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drawings/drawing2.xml" ContentType="application/vnd.openxmlformats-officedocument.drawingml.chartshapes+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charts/chart9.xml" ContentType="application/vnd.openxmlformats-officedocument.drawingml.chart+xml"/>
  <Override PartName="/word/theme/themeOverride1.xml" ContentType="application/vnd.openxmlformats-officedocument.themeOverride+xml"/>
  <Override PartName="/word/charts/chart10.xml" ContentType="application/vnd.openxmlformats-officedocument.drawingml.chart+xml"/>
  <Override PartName="/word/theme/themeOverride2.xml" ContentType="application/vnd.openxmlformats-officedocument.themeOverride+xml"/>
  <Override PartName="/word/charts/chart11.xml" ContentType="application/vnd.openxmlformats-officedocument.drawingml.chart+xml"/>
  <Override PartName="/word/theme/themeOverride3.xml" ContentType="application/vnd.openxmlformats-officedocument.themeOverride+xml"/>
  <Override PartName="/word/charts/chart12.xml" ContentType="application/vnd.openxmlformats-officedocument.drawingml.chart+xml"/>
  <Override PartName="/word/theme/themeOverride4.xml" ContentType="application/vnd.openxmlformats-officedocument.themeOverride+xml"/>
  <Override PartName="/word/drawings/drawing3.xml" ContentType="application/vnd.openxmlformats-officedocument.drawingml.chartshapes+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164A" w:rsidRDefault="004F4B4F">
      <w:r w:rsidRPr="004F4B4F">
        <w:rPr>
          <w:noProof/>
          <w:lang w:eastAsia="fr-FR"/>
        </w:rPr>
        <w:drawing>
          <wp:anchor distT="0" distB="0" distL="114300" distR="114300" simplePos="0" relativeHeight="251737600" behindDoc="0" locked="0" layoutInCell="1" allowOverlap="1" wp14:anchorId="1766033C" wp14:editId="3F96D0E4">
            <wp:simplePos x="0" y="0"/>
            <wp:positionH relativeFrom="column">
              <wp:posOffset>-66040</wp:posOffset>
            </wp:positionH>
            <wp:positionV relativeFrom="paragraph">
              <wp:posOffset>-103505</wp:posOffset>
            </wp:positionV>
            <wp:extent cx="1157605" cy="1348105"/>
            <wp:effectExtent l="0" t="0" r="4445" b="4445"/>
            <wp:wrapNone/>
            <wp:docPr id="1" name="Image 1" descr="C:\SYRES17\SYRES 17\PRESENTATION\logo SYR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YRES17\SYRES 17\PRESENTATION\logo SYRES1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57605" cy="1348105"/>
                    </a:xfrm>
                    <a:prstGeom prst="rect">
                      <a:avLst/>
                    </a:prstGeom>
                    <a:noFill/>
                    <a:ln>
                      <a:noFill/>
                    </a:ln>
                  </pic:spPr>
                </pic:pic>
              </a:graphicData>
            </a:graphic>
          </wp:anchor>
        </w:drawing>
      </w:r>
      <w:r w:rsidRPr="004F4B4F">
        <w:rPr>
          <w:noProof/>
          <w:lang w:eastAsia="fr-FR"/>
        </w:rPr>
        <w:drawing>
          <wp:anchor distT="0" distB="0" distL="114300" distR="114300" simplePos="0" relativeHeight="251738624" behindDoc="0" locked="0" layoutInCell="1" allowOverlap="1" wp14:anchorId="17D8883B" wp14:editId="68EF0B42">
            <wp:simplePos x="0" y="0"/>
            <wp:positionH relativeFrom="column">
              <wp:posOffset>850900</wp:posOffset>
            </wp:positionH>
            <wp:positionV relativeFrom="paragraph">
              <wp:posOffset>335915</wp:posOffset>
            </wp:positionV>
            <wp:extent cx="2916555" cy="718820"/>
            <wp:effectExtent l="0" t="0" r="0" b="0"/>
            <wp:wrapNone/>
            <wp:docPr id="3" name="Image 2">
              <a:extLst xmlns:a="http://schemas.openxmlformats.org/drawingml/2006/main">
                <a:ext uri="{FF2B5EF4-FFF2-40B4-BE49-F238E27FC236}">
                  <a16:creationId xmlns:a16="http://schemas.microsoft.com/office/drawing/2014/main" id="{BEB2FD32-7795-47EF-9843-F95C6A77E4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BEB2FD32-7795-47EF-9843-F95C6A77E47C}"/>
                        </a:ext>
                      </a:extLst>
                    </pic:cNvPr>
                    <pic:cNvPicPr>
                      <a:picLocks noChangeAspect="1"/>
                    </pic:cNvPicPr>
                  </pic:nvPicPr>
                  <pic:blipFill>
                    <a:blip r:embed="rId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916555" cy="718820"/>
                    </a:xfrm>
                    <a:prstGeom prst="rect">
                      <a:avLst/>
                    </a:prstGeom>
                  </pic:spPr>
                </pic:pic>
              </a:graphicData>
            </a:graphic>
          </wp:anchor>
        </w:drawing>
      </w:r>
    </w:p>
    <w:p w:rsidR="00C1164A" w:rsidRDefault="00C1164A"/>
    <w:p w:rsidR="00C1164A" w:rsidRDefault="00C1164A"/>
    <w:p w:rsidR="00C1164A" w:rsidRDefault="00C1164A"/>
    <w:p w:rsidR="00C1164A" w:rsidRDefault="00611E56">
      <w:r>
        <w:rPr>
          <w:noProof/>
          <w:lang w:eastAsia="fr-FR"/>
        </w:rPr>
        <mc:AlternateContent>
          <mc:Choice Requires="wps">
            <w:drawing>
              <wp:anchor distT="0" distB="0" distL="114300" distR="114300" simplePos="0" relativeHeight="251742720" behindDoc="0" locked="0" layoutInCell="1" allowOverlap="1" wp14:anchorId="358FDC49" wp14:editId="6B02B947">
                <wp:simplePos x="0" y="0"/>
                <wp:positionH relativeFrom="column">
                  <wp:posOffset>3987800</wp:posOffset>
                </wp:positionH>
                <wp:positionV relativeFrom="paragraph">
                  <wp:posOffset>78105</wp:posOffset>
                </wp:positionV>
                <wp:extent cx="2851150" cy="645795"/>
                <wp:effectExtent l="0" t="0" r="0" b="0"/>
                <wp:wrapNone/>
                <wp:docPr id="129" name="Zone de text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1150" cy="645795"/>
                        </a:xfrm>
                        <a:prstGeom prst="rect">
                          <a:avLst/>
                        </a:prstGeom>
                        <a:solidFill>
                          <a:srgbClr val="267449"/>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D4773" w:rsidRPr="00ED2989" w:rsidRDefault="006D4773" w:rsidP="004F4B4F">
                            <w:pPr>
                              <w:rPr>
                                <w:rFonts w:cs="Miriam"/>
                                <w:b/>
                                <w:color w:val="FFFFFF" w:themeColor="background1"/>
                                <w:sz w:val="60"/>
                                <w:szCs w:val="60"/>
                              </w:rPr>
                            </w:pPr>
                            <w:r>
                              <w:rPr>
                                <w:rFonts w:cs="Miriam"/>
                                <w:b/>
                                <w:color w:val="FFFFFF" w:themeColor="background1"/>
                                <w:sz w:val="56"/>
                                <w:szCs w:val="56"/>
                              </w:rPr>
                              <w:t xml:space="preserve">     </w:t>
                            </w:r>
                            <w:r w:rsidRPr="00ED2989">
                              <w:rPr>
                                <w:rFonts w:cs="Miriam"/>
                                <w:b/>
                                <w:color w:val="FFFFFF" w:themeColor="background1"/>
                                <w:sz w:val="60"/>
                                <w:szCs w:val="60"/>
                              </w:rPr>
                              <w:t>DIAGNOSTIC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8FDC49" id="_x0000_t202" coordsize="21600,21600" o:spt="202" path="m,l,21600r21600,l21600,xe">
                <v:stroke joinstyle="miter"/>
                <v:path gradientshapeok="t" o:connecttype="rect"/>
              </v:shapetype>
              <v:shape id="Zone de texte 17" o:spid="_x0000_s1026" type="#_x0000_t202" style="position:absolute;margin-left:314pt;margin-top:6.15pt;width:224.5pt;height:50.8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" fillcolor="#267449" stroked="f" strokeweight=".5pt">
                <v:path arrowok="t"/>
                <v:textbox>
                  <w:txbxContent>
                    <w:p w:rsidR="006D4773" w:rsidRPr="00ED2989" w:rsidRDefault="006D4773" w:rsidP="004F4B4F">
                      <w:pPr>
                        <w:rPr>
                          <w:rFonts w:cs="Miriam"/>
                          <w:b/>
                          <w:color w:val="FFFFFF" w:themeColor="background1"/>
                          <w:sz w:val="60"/>
                          <w:szCs w:val="60"/>
                        </w:rPr>
                      </w:pPr>
                      <w:r>
                        <w:rPr>
                          <w:rFonts w:cs="Miriam"/>
                          <w:b/>
                          <w:color w:val="FFFFFF" w:themeColor="background1"/>
                          <w:sz w:val="56"/>
                          <w:szCs w:val="56"/>
                        </w:rPr>
                        <w:t xml:space="preserve">     </w:t>
                      </w:r>
                      <w:r w:rsidRPr="00ED2989">
                        <w:rPr>
                          <w:rFonts w:cs="Miriam"/>
                          <w:b/>
                          <w:color w:val="FFFFFF" w:themeColor="background1"/>
                          <w:sz w:val="60"/>
                          <w:szCs w:val="60"/>
                        </w:rPr>
                        <w:t>DIAGNOSTIC</w:t>
                      </w:r>
                    </w:p>
                  </w:txbxContent>
                </v:textbox>
              </v:shape>
            </w:pict>
          </mc:Fallback>
        </mc:AlternateContent>
      </w:r>
      <w:r w:rsidR="00735C87">
        <w:rPr>
          <w:rFonts w:ascii="Arial" w:hAnsi="Arial" w:cs="Arial"/>
          <w:noProof/>
          <w:color w:val="2962FF"/>
          <w:sz w:val="20"/>
          <w:szCs w:val="20"/>
          <w:lang w:eastAsia="fr-FR"/>
        </w:rPr>
        <w:drawing>
          <wp:anchor distT="0" distB="0" distL="114300" distR="114300" simplePos="0" relativeHeight="251739648" behindDoc="0" locked="0" layoutInCell="1" allowOverlap="1" wp14:anchorId="628AD40C" wp14:editId="02F5C8EC">
            <wp:simplePos x="0" y="0"/>
            <wp:positionH relativeFrom="column">
              <wp:posOffset>4103479</wp:posOffset>
            </wp:positionH>
            <wp:positionV relativeFrom="paragraph">
              <wp:posOffset>181610</wp:posOffset>
            </wp:positionV>
            <wp:extent cx="297815" cy="393700"/>
            <wp:effectExtent l="0" t="0" r="6985" b="6350"/>
            <wp:wrapNone/>
            <wp:docPr id="20" name="Image 20" descr="Résultat de recherche d'images pour &quot;goutte d'eau fre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ésultat de recherche d'images pour &quot;goutte d'eau free&quot;">
                      <a:hlinkClick r:id="rId10" tgtFrame="&quot;_blank&quot;"/>
                    </pic:cNvPr>
                    <pic:cNvPicPr>
                      <a:picLocks noChangeAspect="1" noChangeArrowheads="1"/>
                    </pic:cNvPicPr>
                  </pic:nvPicPr>
                  <pic:blipFill rotWithShape="1">
                    <a:blip r:embed="rId11" cstate="print">
                      <a:clrChange>
                        <a:clrFrom>
                          <a:srgbClr val="FEFEFE"/>
                        </a:clrFrom>
                        <a:clrTo>
                          <a:srgbClr val="FEFEFE">
                            <a:alpha val="0"/>
                          </a:srgbClr>
                        </a:clrTo>
                      </a:clrChange>
                      <a:duotone>
                        <a:schemeClr val="accent3">
                          <a:shade val="45000"/>
                          <a:satMod val="135000"/>
                        </a:schemeClr>
                        <a:prstClr val="white"/>
                      </a:duotone>
                      <a:extLst>
                        <a:ext uri="{28A0092B-C50C-407E-A947-70E740481C1C}">
                          <a14:useLocalDpi xmlns:a14="http://schemas.microsoft.com/office/drawing/2010/main" val="0"/>
                        </a:ext>
                      </a:extLst>
                    </a:blip>
                    <a:srcRect l="29863" t="23288" r="30137" b="23836"/>
                    <a:stretch/>
                  </pic:blipFill>
                  <pic:spPr bwMode="auto">
                    <a:xfrm>
                      <a:off x="0" y="0"/>
                      <a:ext cx="297815" cy="393700"/>
                    </a:xfrm>
                    <a:prstGeom prst="rect">
                      <a:avLst/>
                    </a:prstGeom>
                    <a:noFill/>
                    <a:ln>
                      <a:noFill/>
                    </a:ln>
                    <a:extLst>
                      <a:ext uri="{53640926-AAD7-44D8-BBD7-CCE9431645EC}">
                        <a14:shadowObscured xmlns:a14="http://schemas.microsoft.com/office/drawing/2010/main"/>
                      </a:ext>
                    </a:extLst>
                  </pic:spPr>
                </pic:pic>
              </a:graphicData>
            </a:graphic>
          </wp:anchor>
        </w:drawing>
      </w:r>
    </w:p>
    <w:p w:rsidR="00C1164A" w:rsidRDefault="00C1164A"/>
    <w:p w:rsidR="004F4B4F" w:rsidRDefault="00611E56" w:rsidP="00C1164A">
      <w:pPr>
        <w:pStyle w:val="Sansinterligne"/>
        <w:jc w:val="center"/>
        <w:rPr>
          <w:rFonts w:cs="Miriam"/>
          <w:b/>
          <w:color w:val="2F8D5A"/>
          <w:spacing w:val="10"/>
          <w:sz w:val="64"/>
          <w:szCs w:val="64"/>
        </w:rPr>
      </w:pPr>
      <w:r>
        <w:rPr>
          <w:noProof/>
          <w:lang w:eastAsia="fr-FR"/>
        </w:rPr>
        <mc:AlternateContent>
          <mc:Choice Requires="wps">
            <w:drawing>
              <wp:anchor distT="0" distB="0" distL="114300" distR="114300" simplePos="0" relativeHeight="251743744" behindDoc="0" locked="0" layoutInCell="1" allowOverlap="1" wp14:anchorId="2A29C32D" wp14:editId="1F316D18">
                <wp:simplePos x="0" y="0"/>
                <wp:positionH relativeFrom="column">
                  <wp:posOffset>4370070</wp:posOffset>
                </wp:positionH>
                <wp:positionV relativeFrom="paragraph">
                  <wp:posOffset>78740</wp:posOffset>
                </wp:positionV>
                <wp:extent cx="2446655" cy="772160"/>
                <wp:effectExtent l="0" t="0" r="0" b="0"/>
                <wp:wrapNone/>
                <wp:docPr id="128" name="Zone de texte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6655" cy="7721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D4773" w:rsidRPr="005E53E1" w:rsidRDefault="006D4773" w:rsidP="004F4B4F">
                            <w:pPr>
                              <w:pStyle w:val="Sansinterligne"/>
                              <w:rPr>
                                <w:b/>
                                <w:color w:val="267449"/>
                                <w:sz w:val="36"/>
                                <w:szCs w:val="36"/>
                              </w:rPr>
                            </w:pPr>
                            <w:r w:rsidRPr="00814CC4">
                              <w:rPr>
                                <w:b/>
                                <w:color w:val="267449"/>
                                <w:sz w:val="36"/>
                                <w:szCs w:val="36"/>
                                <w:highlight w:val="yellow"/>
                              </w:rPr>
                              <w:t>VERSION PROVISOIRE</w:t>
                            </w:r>
                            <w:r w:rsidRPr="00814CC4">
                              <w:rPr>
                                <w:color w:val="267449"/>
                                <w:sz w:val="36"/>
                                <w:szCs w:val="36"/>
                                <w:highlight w:val="yellow"/>
                              </w:rPr>
                              <w:t xml:space="preserve"> </w:t>
                            </w:r>
                            <w:r>
                              <w:rPr>
                                <w:color w:val="267449"/>
                                <w:sz w:val="36"/>
                                <w:szCs w:val="36"/>
                              </w:rPr>
                              <w:t>Janvier</w:t>
                            </w:r>
                            <w:r w:rsidRPr="000047D0">
                              <w:rPr>
                                <w:color w:val="267449"/>
                                <w:sz w:val="36"/>
                                <w:szCs w:val="36"/>
                              </w:rPr>
                              <w:t xml:space="preserve"> 202</w:t>
                            </w:r>
                            <w:r>
                              <w:rPr>
                                <w:color w:val="267449"/>
                                <w:sz w:val="36"/>
                                <w:szCs w:val="3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9C32D" id="_x0000_s1027" type="#_x0000_t202" style="position:absolute;left:0;text-align:left;margin-left:344.1pt;margin-top:6.2pt;width:192.65pt;height:60.8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" fillcolor="white [3201]" stroked="f" strokeweight=".5pt">
                <v:path arrowok="t"/>
                <v:textbox>
                  <w:txbxContent>
                    <w:p w:rsidR="006D4773" w:rsidRPr="005E53E1" w:rsidRDefault="006D4773" w:rsidP="004F4B4F">
                      <w:pPr>
                        <w:pStyle w:val="Sansinterligne"/>
                        <w:rPr>
                          <w:b/>
                          <w:color w:val="267449"/>
                          <w:sz w:val="36"/>
                          <w:szCs w:val="36"/>
                        </w:rPr>
                      </w:pPr>
                      <w:r w:rsidRPr="00814CC4">
                        <w:rPr>
                          <w:b/>
                          <w:color w:val="267449"/>
                          <w:sz w:val="36"/>
                          <w:szCs w:val="36"/>
                          <w:highlight w:val="yellow"/>
                        </w:rPr>
                        <w:t>VERSION PROVISOIRE</w:t>
                      </w:r>
                      <w:r w:rsidRPr="00814CC4">
                        <w:rPr>
                          <w:color w:val="267449"/>
                          <w:sz w:val="36"/>
                          <w:szCs w:val="36"/>
                          <w:highlight w:val="yellow"/>
                        </w:rPr>
                        <w:t xml:space="preserve"> </w:t>
                      </w:r>
                      <w:r>
                        <w:rPr>
                          <w:color w:val="267449"/>
                          <w:sz w:val="36"/>
                          <w:szCs w:val="36"/>
                        </w:rPr>
                        <w:t>Janvier</w:t>
                      </w:r>
                      <w:r w:rsidRPr="000047D0">
                        <w:rPr>
                          <w:color w:val="267449"/>
                          <w:sz w:val="36"/>
                          <w:szCs w:val="36"/>
                        </w:rPr>
                        <w:t xml:space="preserve"> 202</w:t>
                      </w:r>
                      <w:r>
                        <w:rPr>
                          <w:color w:val="267449"/>
                          <w:sz w:val="36"/>
                          <w:szCs w:val="36"/>
                        </w:rPr>
                        <w:t>2</w:t>
                      </w:r>
                    </w:p>
                  </w:txbxContent>
                </v:textbox>
              </v:shape>
            </w:pict>
          </mc:Fallback>
        </mc:AlternateContent>
      </w:r>
    </w:p>
    <w:p w:rsidR="004F4B4F" w:rsidRDefault="004F4B4F" w:rsidP="00C1164A">
      <w:pPr>
        <w:pStyle w:val="Sansinterligne"/>
        <w:jc w:val="center"/>
        <w:rPr>
          <w:rFonts w:cs="Miriam"/>
          <w:b/>
          <w:color w:val="2F8D5A"/>
          <w:spacing w:val="10"/>
          <w:sz w:val="64"/>
          <w:szCs w:val="64"/>
        </w:rPr>
      </w:pPr>
    </w:p>
    <w:p w:rsidR="004F4B4F" w:rsidRPr="004F4B4F" w:rsidRDefault="004F4B4F" w:rsidP="00C1164A">
      <w:pPr>
        <w:pStyle w:val="Sansinterligne"/>
        <w:jc w:val="center"/>
        <w:rPr>
          <w:rFonts w:cs="Miriam"/>
          <w:b/>
          <w:color w:val="267449"/>
          <w:spacing w:val="10"/>
          <w:sz w:val="64"/>
          <w:szCs w:val="64"/>
        </w:rPr>
      </w:pPr>
    </w:p>
    <w:p w:rsidR="00631CC6" w:rsidRPr="004F4B4F" w:rsidRDefault="00C1164A" w:rsidP="00C1164A">
      <w:pPr>
        <w:pStyle w:val="Sansinterligne"/>
        <w:jc w:val="center"/>
        <w:rPr>
          <w:rFonts w:cs="Miriam"/>
          <w:b/>
          <w:color w:val="267449"/>
          <w:spacing w:val="10"/>
          <w:sz w:val="64"/>
          <w:szCs w:val="64"/>
        </w:rPr>
      </w:pPr>
      <w:r w:rsidRPr="004F4B4F">
        <w:rPr>
          <w:rFonts w:cs="Miriam"/>
          <w:b/>
          <w:color w:val="267449"/>
          <w:spacing w:val="10"/>
          <w:sz w:val="64"/>
          <w:szCs w:val="64"/>
        </w:rPr>
        <w:t>PROJET DE TERRITOIRE</w:t>
      </w:r>
      <w:r w:rsidR="00631CC6" w:rsidRPr="004F4B4F">
        <w:rPr>
          <w:rFonts w:cs="Miriam"/>
          <w:b/>
          <w:color w:val="267449"/>
          <w:spacing w:val="10"/>
          <w:sz w:val="64"/>
          <w:szCs w:val="64"/>
        </w:rPr>
        <w:t xml:space="preserve"> </w:t>
      </w:r>
    </w:p>
    <w:p w:rsidR="009E4588" w:rsidRPr="004F4B4F" w:rsidRDefault="00631CC6" w:rsidP="00C1164A">
      <w:pPr>
        <w:pStyle w:val="Sansinterligne"/>
        <w:jc w:val="center"/>
        <w:rPr>
          <w:rFonts w:cs="Miriam"/>
          <w:b/>
          <w:color w:val="267449"/>
          <w:spacing w:val="10"/>
          <w:sz w:val="64"/>
          <w:szCs w:val="64"/>
        </w:rPr>
      </w:pPr>
      <w:r w:rsidRPr="004F4B4F">
        <w:rPr>
          <w:rFonts w:cs="Miriam"/>
          <w:b/>
          <w:color w:val="267449"/>
          <w:spacing w:val="10"/>
          <w:sz w:val="64"/>
          <w:szCs w:val="64"/>
        </w:rPr>
        <w:t>POUR LA GESTION DE L'EAU</w:t>
      </w:r>
    </w:p>
    <w:p w:rsidR="00737EA3" w:rsidRDefault="00611E56" w:rsidP="00737EA3">
      <w:pPr>
        <w:pStyle w:val="Sansinterligne"/>
        <w:rPr>
          <w:sz w:val="56"/>
          <w:szCs w:val="56"/>
        </w:rPr>
      </w:pPr>
      <w:r>
        <w:rPr>
          <w:noProof/>
          <w:lang w:eastAsia="fr-FR"/>
        </w:rPr>
        <mc:AlternateContent>
          <mc:Choice Requires="wps">
            <w:drawing>
              <wp:anchor distT="0" distB="0" distL="114300" distR="114300" simplePos="0" relativeHeight="251741696" behindDoc="0" locked="0" layoutInCell="1" allowOverlap="1" wp14:anchorId="4632F0BC" wp14:editId="2B4A2CEC">
                <wp:simplePos x="0" y="0"/>
                <wp:positionH relativeFrom="column">
                  <wp:posOffset>-439420</wp:posOffset>
                </wp:positionH>
                <wp:positionV relativeFrom="paragraph">
                  <wp:posOffset>146050</wp:posOffset>
                </wp:positionV>
                <wp:extent cx="1211580" cy="556260"/>
                <wp:effectExtent l="0" t="0" r="0" b="0"/>
                <wp:wrapNone/>
                <wp:docPr id="127" name="Zone de 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1580" cy="5562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4773" w:rsidRPr="00AD67C9" w:rsidRDefault="006D4773" w:rsidP="00631CC6">
                            <w:pPr>
                              <w:rPr>
                                <w:rFonts w:cs="Miriam"/>
                                <w:color w:val="2F8D5A"/>
                                <w:sz w:val="56"/>
                                <w:szCs w:val="56"/>
                              </w:rPr>
                            </w:pPr>
                            <w:r w:rsidRPr="004F4B4F">
                              <w:rPr>
                                <w:rFonts w:cs="Miriam"/>
                                <w:b/>
                                <w:color w:val="267449"/>
                                <w:sz w:val="56"/>
                                <w:szCs w:val="56"/>
                              </w:rPr>
                              <w:t>PTGE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2F0BC" id="Zone de texte 10" o:spid="_x0000_s1028" type="#_x0000_t202" style="position:absolute;margin-left:-34.6pt;margin-top:11.5pt;width:95.4pt;height:43.8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" filled="f" stroked="f" strokeweight=".5pt">
                <v:path arrowok="t"/>
                <v:textbox>
                  <w:txbxContent>
                    <w:p w:rsidR="006D4773" w:rsidRPr="00AD67C9" w:rsidRDefault="006D4773" w:rsidP="00631CC6">
                      <w:pPr>
                        <w:rPr>
                          <w:rFonts w:cs="Miriam"/>
                          <w:color w:val="2F8D5A"/>
                          <w:sz w:val="56"/>
                          <w:szCs w:val="56"/>
                        </w:rPr>
                      </w:pPr>
                      <w:r w:rsidRPr="004F4B4F">
                        <w:rPr>
                          <w:rFonts w:cs="Miriam"/>
                          <w:b/>
                          <w:color w:val="267449"/>
                          <w:sz w:val="56"/>
                          <w:szCs w:val="56"/>
                        </w:rPr>
                        <w:t>PTGE</w:t>
                      </w:r>
                    </w:p>
                  </w:txbxContent>
                </v:textbox>
              </v:shape>
            </w:pict>
          </mc:Fallback>
        </mc:AlternateContent>
      </w:r>
      <w:r>
        <w:rPr>
          <w:noProof/>
          <w:lang w:eastAsia="fr-FR"/>
        </w:rPr>
        <mc:AlternateContent>
          <mc:Choice Requires="wps">
            <w:drawing>
              <wp:anchor distT="0" distB="0" distL="114300" distR="114300" simplePos="0" relativeHeight="251736576" behindDoc="0" locked="0" layoutInCell="1" allowOverlap="1" wp14:anchorId="57AA1E4B" wp14:editId="345904CE">
                <wp:simplePos x="0" y="0"/>
                <wp:positionH relativeFrom="column">
                  <wp:posOffset>-1292860</wp:posOffset>
                </wp:positionH>
                <wp:positionV relativeFrom="paragraph">
                  <wp:posOffset>124460</wp:posOffset>
                </wp:positionV>
                <wp:extent cx="1934845" cy="659130"/>
                <wp:effectExtent l="0" t="0" r="0" b="0"/>
                <wp:wrapNone/>
                <wp:docPr id="126" name="Rectangle à coins arrondis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934845" cy="659130"/>
                        </a:xfrm>
                        <a:prstGeom prst="roundRect">
                          <a:avLst>
                            <a:gd name="adj" fmla="val 5000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209B4F" id="Rectangle à coins arrondis 8" o:spid="_x0000_s1026" style="position:absolute;margin-left:-101.8pt;margin-top:9.8pt;width:152.35pt;height:51.9pt;rotation:180;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" fillcolor="white [3212]" stroked="f" strokeweight="2pt">
                <v:path arrowok="t"/>
              </v:roundrect>
            </w:pict>
          </mc:Fallback>
        </mc:AlternateContent>
      </w:r>
      <w:r>
        <w:rPr>
          <w:noProof/>
          <w:sz w:val="56"/>
          <w:szCs w:val="56"/>
          <w:lang w:eastAsia="fr-FR"/>
        </w:rPr>
        <mc:AlternateContent>
          <mc:Choice Requires="wps">
            <w:drawing>
              <wp:anchor distT="0" distB="0" distL="114300" distR="114300" simplePos="0" relativeHeight="251734528" behindDoc="0" locked="0" layoutInCell="1" allowOverlap="1" wp14:anchorId="561A1958" wp14:editId="424B1BE3">
                <wp:simplePos x="0" y="0"/>
                <wp:positionH relativeFrom="column">
                  <wp:posOffset>-953135</wp:posOffset>
                </wp:positionH>
                <wp:positionV relativeFrom="paragraph">
                  <wp:posOffset>146050</wp:posOffset>
                </wp:positionV>
                <wp:extent cx="7633970" cy="605790"/>
                <wp:effectExtent l="0" t="0" r="0" b="0"/>
                <wp:wrapNone/>
                <wp:docPr id="1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33970" cy="605790"/>
                        </a:xfrm>
                        <a:prstGeom prst="rect">
                          <a:avLst/>
                        </a:prstGeom>
                        <a:solidFill>
                          <a:srgbClr val="267449"/>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D4773" w:rsidRPr="00AD67C9" w:rsidRDefault="006D4773" w:rsidP="00C1164A">
                            <w:pPr>
                              <w:jc w:val="center"/>
                              <w:rPr>
                                <w:rFonts w:cs="Miriam"/>
                                <w:b/>
                                <w:color w:val="FFFFFF" w:themeColor="background1"/>
                                <w:sz w:val="56"/>
                                <w:szCs w:val="56"/>
                              </w:rPr>
                            </w:pPr>
                            <w:r w:rsidRPr="00AD67C9">
                              <w:rPr>
                                <w:rFonts w:cs="Miriam"/>
                                <w:b/>
                                <w:color w:val="FFFFFF" w:themeColor="background1"/>
                                <w:sz w:val="56"/>
                                <w:szCs w:val="56"/>
                              </w:rPr>
                              <w:t xml:space="preserve"> SEUGNE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A1958" id="Zone de texte 2" o:spid="_x0000_s1029" type="#_x0000_t202" style="position:absolute;margin-left:-75.05pt;margin-top:11.5pt;width:601.1pt;height:47.7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" fillcolor="#267449" stroked="f" strokeweight=".5pt">
                <v:path arrowok="t"/>
                <v:textbox>
                  <w:txbxContent>
                    <w:p w:rsidR="006D4773" w:rsidRPr="00AD67C9" w:rsidRDefault="006D4773" w:rsidP="00C1164A">
                      <w:pPr>
                        <w:jc w:val="center"/>
                        <w:rPr>
                          <w:rFonts w:cs="Miriam"/>
                          <w:b/>
                          <w:color w:val="FFFFFF" w:themeColor="background1"/>
                          <w:sz w:val="56"/>
                          <w:szCs w:val="56"/>
                        </w:rPr>
                      </w:pPr>
                      <w:r w:rsidRPr="00AD67C9">
                        <w:rPr>
                          <w:rFonts w:cs="Miriam"/>
                          <w:b/>
                          <w:color w:val="FFFFFF" w:themeColor="background1"/>
                          <w:sz w:val="56"/>
                          <w:szCs w:val="56"/>
                        </w:rPr>
                        <w:t xml:space="preserve"> SEUGNE</w:t>
                      </w:r>
                    </w:p>
                  </w:txbxContent>
                </v:textbox>
              </v:shape>
            </w:pict>
          </mc:Fallback>
        </mc:AlternateContent>
      </w:r>
    </w:p>
    <w:p w:rsidR="00737EA3" w:rsidRDefault="00737EA3">
      <w:pPr>
        <w:rPr>
          <w:sz w:val="56"/>
          <w:szCs w:val="56"/>
        </w:rPr>
      </w:pPr>
      <w:r>
        <w:rPr>
          <w:noProof/>
          <w:lang w:eastAsia="fr-FR"/>
        </w:rPr>
        <w:drawing>
          <wp:anchor distT="0" distB="0" distL="114300" distR="114300" simplePos="0" relativeHeight="251731456" behindDoc="0" locked="0" layoutInCell="1" allowOverlap="1" wp14:anchorId="5679A1EA" wp14:editId="13456EAB">
            <wp:simplePos x="0" y="0"/>
            <wp:positionH relativeFrom="margin">
              <wp:posOffset>304684</wp:posOffset>
            </wp:positionH>
            <wp:positionV relativeFrom="page">
              <wp:posOffset>6414308</wp:posOffset>
            </wp:positionV>
            <wp:extent cx="5022215" cy="3272155"/>
            <wp:effectExtent l="304800" t="0" r="483235" b="0"/>
            <wp:wrapNone/>
            <wp:docPr id="5" name="Image 5" descr="C:\SYRES17\PROJET DE TERRITOIRE\TERRITOIRE\SEUGNE &amp; CHARENTE AVAL BRUANT\Données NCA\SIG\Présentation projet\Perimetre_Seug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YRES17\PROJET DE TERRITOIRE\TERRITOIRE\SEUGNE &amp; CHARENTE AVAL BRUANT\Données NCA\SIG\Présentation projet\Perimetre_Seugne.pn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l="2364" t="8368" r="8746" b="6215"/>
                    <a:stretch/>
                  </pic:blipFill>
                  <pic:spPr bwMode="auto">
                    <a:xfrm>
                      <a:off x="0" y="0"/>
                      <a:ext cx="5022215" cy="3272155"/>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a:extLst>
                      <a:ext uri="{53640926-AAD7-44D8-BBD7-CCE9431645EC}">
                        <a14:shadowObscured xmlns:a14="http://schemas.microsoft.com/office/drawing/2010/main"/>
                      </a:ext>
                    </a:extLst>
                  </pic:spPr>
                </pic:pic>
              </a:graphicData>
            </a:graphic>
          </wp:anchor>
        </w:drawing>
      </w:r>
      <w:r>
        <w:rPr>
          <w:sz w:val="56"/>
          <w:szCs w:val="56"/>
        </w:rPr>
        <w:br w:type="page"/>
      </w:r>
    </w:p>
    <w:sdt>
      <w:sdtPr>
        <w:rPr>
          <w:rFonts w:asciiTheme="minorHAnsi" w:eastAsiaTheme="minorHAnsi" w:hAnsiTheme="minorHAnsi" w:cstheme="minorBidi"/>
          <w:b w:val="0"/>
          <w:bCs w:val="0"/>
          <w:color w:val="auto"/>
          <w:sz w:val="22"/>
          <w:szCs w:val="22"/>
          <w:lang w:eastAsia="en-US"/>
        </w:rPr>
        <w:id w:val="1805425448"/>
        <w:docPartObj>
          <w:docPartGallery w:val="Table of Contents"/>
          <w:docPartUnique/>
        </w:docPartObj>
      </w:sdtPr>
      <w:sdtContent>
        <w:p w:rsidR="00D14B88" w:rsidRDefault="00D14B88" w:rsidP="00D14B88">
          <w:pPr>
            <w:pStyle w:val="En-ttedetabledesmatires"/>
            <w:jc w:val="center"/>
            <w:rPr>
              <w:rFonts w:asciiTheme="minorHAnsi" w:hAnsiTheme="minorHAnsi"/>
              <w:color w:val="auto"/>
              <w:sz w:val="40"/>
              <w:szCs w:val="40"/>
            </w:rPr>
          </w:pPr>
          <w:r w:rsidRPr="00D14B88">
            <w:rPr>
              <w:rFonts w:asciiTheme="minorHAnsi" w:hAnsiTheme="minorHAnsi"/>
              <w:color w:val="auto"/>
              <w:sz w:val="40"/>
              <w:szCs w:val="40"/>
            </w:rPr>
            <w:t>SOMMAIRE</w:t>
          </w:r>
        </w:p>
        <w:p w:rsidR="001D0CEB" w:rsidRDefault="00AD70CA">
          <w:pPr>
            <w:pStyle w:val="TM1"/>
            <w:tabs>
              <w:tab w:val="right" w:leader="dot" w:pos="9062"/>
            </w:tabs>
            <w:rPr>
              <w:rFonts w:eastAsiaTheme="minorEastAsia"/>
              <w:noProof/>
              <w:lang w:eastAsia="fr-FR"/>
            </w:rPr>
          </w:pPr>
          <w:r w:rsidRPr="00D14B88">
            <w:fldChar w:fldCharType="begin"/>
          </w:r>
          <w:r w:rsidR="00D14B88" w:rsidRPr="00D14B88">
            <w:instrText xml:space="preserve"> TOC \o "1-3" \h \z \u </w:instrText>
          </w:r>
          <w:r w:rsidRPr="00D14B88">
            <w:fldChar w:fldCharType="separate"/>
          </w:r>
          <w:hyperlink w:anchor="_Toc92867926" w:history="1">
            <w:r w:rsidR="001D0CEB" w:rsidRPr="00251E31">
              <w:rPr>
                <w:rStyle w:val="Lienhypertexte"/>
                <w:noProof/>
              </w:rPr>
              <w:t>Introduction</w:t>
            </w:r>
            <w:r w:rsidR="001D0CEB">
              <w:rPr>
                <w:noProof/>
                <w:webHidden/>
              </w:rPr>
              <w:tab/>
            </w:r>
            <w:r w:rsidR="001D0CEB">
              <w:rPr>
                <w:noProof/>
                <w:webHidden/>
              </w:rPr>
              <w:fldChar w:fldCharType="begin"/>
            </w:r>
            <w:r w:rsidR="001D0CEB">
              <w:rPr>
                <w:noProof/>
                <w:webHidden/>
              </w:rPr>
              <w:instrText xml:space="preserve"> PAGEREF _Toc92867926 \h </w:instrText>
            </w:r>
            <w:r w:rsidR="001D0CEB">
              <w:rPr>
                <w:noProof/>
                <w:webHidden/>
              </w:rPr>
            </w:r>
            <w:r w:rsidR="001D0CEB">
              <w:rPr>
                <w:noProof/>
                <w:webHidden/>
              </w:rPr>
              <w:fldChar w:fldCharType="separate"/>
            </w:r>
            <w:r w:rsidR="001D0CEB">
              <w:rPr>
                <w:noProof/>
                <w:webHidden/>
              </w:rPr>
              <w:t>6</w:t>
            </w:r>
            <w:r w:rsidR="001D0CEB">
              <w:rPr>
                <w:noProof/>
                <w:webHidden/>
              </w:rPr>
              <w:fldChar w:fldCharType="end"/>
            </w:r>
          </w:hyperlink>
        </w:p>
        <w:p w:rsidR="001D0CEB" w:rsidRDefault="006D4773">
          <w:pPr>
            <w:pStyle w:val="TM1"/>
            <w:tabs>
              <w:tab w:val="left" w:pos="440"/>
              <w:tab w:val="right" w:leader="dot" w:pos="9062"/>
            </w:tabs>
            <w:rPr>
              <w:rFonts w:eastAsiaTheme="minorEastAsia"/>
              <w:noProof/>
              <w:lang w:eastAsia="fr-FR"/>
            </w:rPr>
          </w:pPr>
          <w:hyperlink w:anchor="_Toc92867927" w:history="1">
            <w:r w:rsidR="001D0CEB" w:rsidRPr="00251E31">
              <w:rPr>
                <w:rStyle w:val="Lienhypertexte"/>
                <w:rFonts w:cstheme="minorHAnsi"/>
                <w:noProof/>
              </w:rPr>
              <w:t>1.</w:t>
            </w:r>
            <w:r w:rsidR="001D0CEB">
              <w:rPr>
                <w:rFonts w:eastAsiaTheme="minorEastAsia"/>
                <w:noProof/>
                <w:lang w:eastAsia="fr-FR"/>
              </w:rPr>
              <w:tab/>
            </w:r>
            <w:r w:rsidR="001D0CEB" w:rsidRPr="00251E31">
              <w:rPr>
                <w:rStyle w:val="Lienhypertexte"/>
                <w:rFonts w:cstheme="minorHAnsi"/>
                <w:noProof/>
              </w:rPr>
              <w:t>Evaluation de la ressource</w:t>
            </w:r>
            <w:r w:rsidR="001D0CEB">
              <w:rPr>
                <w:noProof/>
                <w:webHidden/>
              </w:rPr>
              <w:tab/>
            </w:r>
            <w:r w:rsidR="001D0CEB">
              <w:rPr>
                <w:noProof/>
                <w:webHidden/>
              </w:rPr>
              <w:fldChar w:fldCharType="begin"/>
            </w:r>
            <w:r w:rsidR="001D0CEB">
              <w:rPr>
                <w:noProof/>
                <w:webHidden/>
              </w:rPr>
              <w:instrText xml:space="preserve"> PAGEREF _Toc92867927 \h </w:instrText>
            </w:r>
            <w:r w:rsidR="001D0CEB">
              <w:rPr>
                <w:noProof/>
                <w:webHidden/>
              </w:rPr>
            </w:r>
            <w:r w:rsidR="001D0CEB">
              <w:rPr>
                <w:noProof/>
                <w:webHidden/>
              </w:rPr>
              <w:fldChar w:fldCharType="separate"/>
            </w:r>
            <w:r w:rsidR="001D0CEB">
              <w:rPr>
                <w:noProof/>
                <w:webHidden/>
              </w:rPr>
              <w:t>7</w:t>
            </w:r>
            <w:r w:rsidR="001D0CEB">
              <w:rPr>
                <w:noProof/>
                <w:webHidden/>
              </w:rPr>
              <w:fldChar w:fldCharType="end"/>
            </w:r>
          </w:hyperlink>
        </w:p>
        <w:p w:rsidR="001D0CEB" w:rsidRDefault="006D4773">
          <w:pPr>
            <w:pStyle w:val="TM2"/>
            <w:tabs>
              <w:tab w:val="left" w:pos="880"/>
              <w:tab w:val="right" w:leader="dot" w:pos="9062"/>
            </w:tabs>
            <w:rPr>
              <w:noProof/>
            </w:rPr>
          </w:pPr>
          <w:hyperlink w:anchor="_Toc92867928" w:history="1">
            <w:r w:rsidR="001D0CEB" w:rsidRPr="00251E31">
              <w:rPr>
                <w:rStyle w:val="Lienhypertexte"/>
                <w:rFonts w:cstheme="minorHAnsi"/>
                <w:noProof/>
              </w:rPr>
              <w:t>1.1.</w:t>
            </w:r>
            <w:r w:rsidR="001D0CEB">
              <w:rPr>
                <w:noProof/>
              </w:rPr>
              <w:tab/>
            </w:r>
            <w:r w:rsidR="001D0CEB" w:rsidRPr="00251E31">
              <w:rPr>
                <w:rStyle w:val="Lienhypertexte"/>
                <w:rFonts w:cstheme="minorHAnsi"/>
                <w:noProof/>
              </w:rPr>
              <w:t>Bilan actuel des usages</w:t>
            </w:r>
            <w:r w:rsidR="001D0CEB">
              <w:rPr>
                <w:noProof/>
                <w:webHidden/>
              </w:rPr>
              <w:tab/>
            </w:r>
            <w:r w:rsidR="001D0CEB">
              <w:rPr>
                <w:noProof/>
                <w:webHidden/>
              </w:rPr>
              <w:fldChar w:fldCharType="begin"/>
            </w:r>
            <w:r w:rsidR="001D0CEB">
              <w:rPr>
                <w:noProof/>
                <w:webHidden/>
              </w:rPr>
              <w:instrText xml:space="preserve"> PAGEREF _Toc92867928 \h </w:instrText>
            </w:r>
            <w:r w:rsidR="001D0CEB">
              <w:rPr>
                <w:noProof/>
                <w:webHidden/>
              </w:rPr>
            </w:r>
            <w:r w:rsidR="001D0CEB">
              <w:rPr>
                <w:noProof/>
                <w:webHidden/>
              </w:rPr>
              <w:fldChar w:fldCharType="separate"/>
            </w:r>
            <w:r w:rsidR="001D0CEB">
              <w:rPr>
                <w:noProof/>
                <w:webHidden/>
              </w:rPr>
              <w:t>7</w:t>
            </w:r>
            <w:r w:rsidR="001D0CEB">
              <w:rPr>
                <w:noProof/>
                <w:webHidden/>
              </w:rPr>
              <w:fldChar w:fldCharType="end"/>
            </w:r>
          </w:hyperlink>
        </w:p>
        <w:p w:rsidR="001D0CEB" w:rsidRDefault="006D4773">
          <w:pPr>
            <w:pStyle w:val="TM2"/>
            <w:tabs>
              <w:tab w:val="left" w:pos="880"/>
              <w:tab w:val="right" w:leader="dot" w:pos="9062"/>
            </w:tabs>
            <w:rPr>
              <w:noProof/>
            </w:rPr>
          </w:pPr>
          <w:hyperlink w:anchor="_Toc92867929" w:history="1">
            <w:r w:rsidR="001D0CEB" w:rsidRPr="00251E31">
              <w:rPr>
                <w:rStyle w:val="Lienhypertexte"/>
                <w:rFonts w:cstheme="minorHAnsi"/>
                <w:noProof/>
              </w:rPr>
              <w:t>1.2.</w:t>
            </w:r>
            <w:r w:rsidR="001D0CEB">
              <w:rPr>
                <w:noProof/>
              </w:rPr>
              <w:tab/>
            </w:r>
            <w:r w:rsidR="001D0CEB" w:rsidRPr="00251E31">
              <w:rPr>
                <w:rStyle w:val="Lienhypertexte"/>
                <w:rFonts w:cstheme="minorHAnsi"/>
                <w:noProof/>
              </w:rPr>
              <w:t>Volumes prélevables</w:t>
            </w:r>
            <w:r w:rsidR="001D0CEB">
              <w:rPr>
                <w:noProof/>
                <w:webHidden/>
              </w:rPr>
              <w:tab/>
            </w:r>
            <w:r w:rsidR="001D0CEB">
              <w:rPr>
                <w:noProof/>
                <w:webHidden/>
              </w:rPr>
              <w:fldChar w:fldCharType="begin"/>
            </w:r>
            <w:r w:rsidR="001D0CEB">
              <w:rPr>
                <w:noProof/>
                <w:webHidden/>
              </w:rPr>
              <w:instrText xml:space="preserve"> PAGEREF _Toc92867929 \h </w:instrText>
            </w:r>
            <w:r w:rsidR="001D0CEB">
              <w:rPr>
                <w:noProof/>
                <w:webHidden/>
              </w:rPr>
            </w:r>
            <w:r w:rsidR="001D0CEB">
              <w:rPr>
                <w:noProof/>
                <w:webHidden/>
              </w:rPr>
              <w:fldChar w:fldCharType="separate"/>
            </w:r>
            <w:r w:rsidR="001D0CEB">
              <w:rPr>
                <w:noProof/>
                <w:webHidden/>
              </w:rPr>
              <w:t>8</w:t>
            </w:r>
            <w:r w:rsidR="001D0CEB">
              <w:rPr>
                <w:noProof/>
                <w:webHidden/>
              </w:rPr>
              <w:fldChar w:fldCharType="end"/>
            </w:r>
          </w:hyperlink>
        </w:p>
        <w:p w:rsidR="001D0CEB" w:rsidRDefault="006D4773">
          <w:pPr>
            <w:pStyle w:val="TM3"/>
            <w:tabs>
              <w:tab w:val="left" w:pos="1320"/>
              <w:tab w:val="right" w:leader="dot" w:pos="9062"/>
            </w:tabs>
            <w:rPr>
              <w:noProof/>
            </w:rPr>
          </w:pPr>
          <w:hyperlink w:anchor="_Toc92867930" w:history="1">
            <w:r w:rsidR="001D0CEB" w:rsidRPr="00251E31">
              <w:rPr>
                <w:rStyle w:val="Lienhypertexte"/>
                <w:rFonts w:cstheme="minorHAnsi"/>
                <w:noProof/>
              </w:rPr>
              <w:t>1.2.1.</w:t>
            </w:r>
            <w:r w:rsidR="001D0CEB">
              <w:rPr>
                <w:noProof/>
              </w:rPr>
              <w:tab/>
            </w:r>
            <w:r w:rsidR="001D0CEB" w:rsidRPr="00251E31">
              <w:rPr>
                <w:rStyle w:val="Lienhypertexte"/>
                <w:rFonts w:cstheme="minorHAnsi"/>
                <w:noProof/>
              </w:rPr>
              <w:t>Méthodologie de détermination des volumes prélevables</w:t>
            </w:r>
            <w:r w:rsidR="001D0CEB">
              <w:rPr>
                <w:noProof/>
                <w:webHidden/>
              </w:rPr>
              <w:tab/>
            </w:r>
            <w:r w:rsidR="001D0CEB">
              <w:rPr>
                <w:noProof/>
                <w:webHidden/>
              </w:rPr>
              <w:fldChar w:fldCharType="begin"/>
            </w:r>
            <w:r w:rsidR="001D0CEB">
              <w:rPr>
                <w:noProof/>
                <w:webHidden/>
              </w:rPr>
              <w:instrText xml:space="preserve"> PAGEREF _Toc92867930 \h </w:instrText>
            </w:r>
            <w:r w:rsidR="001D0CEB">
              <w:rPr>
                <w:noProof/>
                <w:webHidden/>
              </w:rPr>
            </w:r>
            <w:r w:rsidR="001D0CEB">
              <w:rPr>
                <w:noProof/>
                <w:webHidden/>
              </w:rPr>
              <w:fldChar w:fldCharType="separate"/>
            </w:r>
            <w:r w:rsidR="001D0CEB">
              <w:rPr>
                <w:noProof/>
                <w:webHidden/>
              </w:rPr>
              <w:t>11</w:t>
            </w:r>
            <w:r w:rsidR="001D0CEB">
              <w:rPr>
                <w:noProof/>
                <w:webHidden/>
              </w:rPr>
              <w:fldChar w:fldCharType="end"/>
            </w:r>
          </w:hyperlink>
        </w:p>
        <w:p w:rsidR="001D0CEB" w:rsidRDefault="006D4773">
          <w:pPr>
            <w:pStyle w:val="TM3"/>
            <w:tabs>
              <w:tab w:val="left" w:pos="1320"/>
              <w:tab w:val="right" w:leader="dot" w:pos="9062"/>
            </w:tabs>
            <w:rPr>
              <w:noProof/>
            </w:rPr>
          </w:pPr>
          <w:hyperlink w:anchor="_Toc92867931" w:history="1">
            <w:r w:rsidR="001D0CEB" w:rsidRPr="00251E31">
              <w:rPr>
                <w:rStyle w:val="Lienhypertexte"/>
                <w:rFonts w:cstheme="minorHAnsi"/>
                <w:noProof/>
              </w:rPr>
              <w:t>1.2.2.</w:t>
            </w:r>
            <w:r w:rsidR="001D0CEB">
              <w:rPr>
                <w:noProof/>
              </w:rPr>
              <w:tab/>
            </w:r>
            <w:r w:rsidR="001D0CEB" w:rsidRPr="00251E31">
              <w:rPr>
                <w:rStyle w:val="Lienhypertexte"/>
                <w:rFonts w:cstheme="minorHAnsi"/>
                <w:noProof/>
              </w:rPr>
              <w:t>Etudes techniques du volume prélevable agricole</w:t>
            </w:r>
            <w:r w:rsidR="001D0CEB">
              <w:rPr>
                <w:noProof/>
                <w:webHidden/>
              </w:rPr>
              <w:tab/>
            </w:r>
            <w:r w:rsidR="001D0CEB">
              <w:rPr>
                <w:noProof/>
                <w:webHidden/>
              </w:rPr>
              <w:fldChar w:fldCharType="begin"/>
            </w:r>
            <w:r w:rsidR="001D0CEB">
              <w:rPr>
                <w:noProof/>
                <w:webHidden/>
              </w:rPr>
              <w:instrText xml:space="preserve"> PAGEREF _Toc92867931 \h </w:instrText>
            </w:r>
            <w:r w:rsidR="001D0CEB">
              <w:rPr>
                <w:noProof/>
                <w:webHidden/>
              </w:rPr>
            </w:r>
            <w:r w:rsidR="001D0CEB">
              <w:rPr>
                <w:noProof/>
                <w:webHidden/>
              </w:rPr>
              <w:fldChar w:fldCharType="separate"/>
            </w:r>
            <w:r w:rsidR="001D0CEB">
              <w:rPr>
                <w:noProof/>
                <w:webHidden/>
              </w:rPr>
              <w:t>11</w:t>
            </w:r>
            <w:r w:rsidR="001D0CEB">
              <w:rPr>
                <w:noProof/>
                <w:webHidden/>
              </w:rPr>
              <w:fldChar w:fldCharType="end"/>
            </w:r>
          </w:hyperlink>
        </w:p>
        <w:p w:rsidR="001D0CEB" w:rsidRDefault="006D4773">
          <w:pPr>
            <w:pStyle w:val="TM3"/>
            <w:tabs>
              <w:tab w:val="left" w:pos="1320"/>
              <w:tab w:val="right" w:leader="dot" w:pos="9062"/>
            </w:tabs>
            <w:rPr>
              <w:noProof/>
            </w:rPr>
          </w:pPr>
          <w:hyperlink w:anchor="_Toc92867932" w:history="1">
            <w:r w:rsidR="001D0CEB" w:rsidRPr="00251E31">
              <w:rPr>
                <w:rStyle w:val="Lienhypertexte"/>
                <w:rFonts w:cstheme="minorHAnsi"/>
                <w:noProof/>
              </w:rPr>
              <w:t>1.2.3.</w:t>
            </w:r>
            <w:r w:rsidR="001D0CEB">
              <w:rPr>
                <w:noProof/>
              </w:rPr>
              <w:tab/>
            </w:r>
            <w:r w:rsidR="001D0CEB" w:rsidRPr="00251E31">
              <w:rPr>
                <w:rStyle w:val="Lienhypertexte"/>
                <w:rFonts w:cstheme="minorHAnsi"/>
                <w:noProof/>
              </w:rPr>
              <w:t>Notification des volumes prélevables</w:t>
            </w:r>
            <w:r w:rsidR="001D0CEB">
              <w:rPr>
                <w:noProof/>
                <w:webHidden/>
              </w:rPr>
              <w:tab/>
            </w:r>
            <w:r w:rsidR="001D0CEB">
              <w:rPr>
                <w:noProof/>
                <w:webHidden/>
              </w:rPr>
              <w:fldChar w:fldCharType="begin"/>
            </w:r>
            <w:r w:rsidR="001D0CEB">
              <w:rPr>
                <w:noProof/>
                <w:webHidden/>
              </w:rPr>
              <w:instrText xml:space="preserve"> PAGEREF _Toc92867932 \h </w:instrText>
            </w:r>
            <w:r w:rsidR="001D0CEB">
              <w:rPr>
                <w:noProof/>
                <w:webHidden/>
              </w:rPr>
            </w:r>
            <w:r w:rsidR="001D0CEB">
              <w:rPr>
                <w:noProof/>
                <w:webHidden/>
              </w:rPr>
              <w:fldChar w:fldCharType="separate"/>
            </w:r>
            <w:r w:rsidR="001D0CEB">
              <w:rPr>
                <w:noProof/>
                <w:webHidden/>
              </w:rPr>
              <w:t>12</w:t>
            </w:r>
            <w:r w:rsidR="001D0CEB">
              <w:rPr>
                <w:noProof/>
                <w:webHidden/>
              </w:rPr>
              <w:fldChar w:fldCharType="end"/>
            </w:r>
          </w:hyperlink>
        </w:p>
        <w:p w:rsidR="001D0CEB" w:rsidRDefault="006D4773">
          <w:pPr>
            <w:pStyle w:val="TM2"/>
            <w:tabs>
              <w:tab w:val="left" w:pos="880"/>
              <w:tab w:val="right" w:leader="dot" w:pos="9062"/>
            </w:tabs>
            <w:rPr>
              <w:noProof/>
            </w:rPr>
          </w:pPr>
          <w:hyperlink w:anchor="_Toc92867933" w:history="1">
            <w:r w:rsidR="001D0CEB" w:rsidRPr="00251E31">
              <w:rPr>
                <w:rStyle w:val="Lienhypertexte"/>
                <w:rFonts w:cstheme="minorHAnsi"/>
                <w:noProof/>
              </w:rPr>
              <w:t>1.3.</w:t>
            </w:r>
            <w:r w:rsidR="001D0CEB">
              <w:rPr>
                <w:noProof/>
              </w:rPr>
              <w:tab/>
            </w:r>
            <w:r w:rsidR="001D0CEB" w:rsidRPr="00251E31">
              <w:rPr>
                <w:rStyle w:val="Lienhypertexte"/>
                <w:rFonts w:cstheme="minorHAnsi"/>
                <w:noProof/>
              </w:rPr>
              <w:t>Historique des prélèvements</w:t>
            </w:r>
            <w:r w:rsidR="001D0CEB">
              <w:rPr>
                <w:noProof/>
                <w:webHidden/>
              </w:rPr>
              <w:tab/>
            </w:r>
            <w:r w:rsidR="001D0CEB">
              <w:rPr>
                <w:noProof/>
                <w:webHidden/>
              </w:rPr>
              <w:fldChar w:fldCharType="begin"/>
            </w:r>
            <w:r w:rsidR="001D0CEB">
              <w:rPr>
                <w:noProof/>
                <w:webHidden/>
              </w:rPr>
              <w:instrText xml:space="preserve"> PAGEREF _Toc92867933 \h </w:instrText>
            </w:r>
            <w:r w:rsidR="001D0CEB">
              <w:rPr>
                <w:noProof/>
                <w:webHidden/>
              </w:rPr>
            </w:r>
            <w:r w:rsidR="001D0CEB">
              <w:rPr>
                <w:noProof/>
                <w:webHidden/>
              </w:rPr>
              <w:fldChar w:fldCharType="separate"/>
            </w:r>
            <w:r w:rsidR="001D0CEB">
              <w:rPr>
                <w:noProof/>
                <w:webHidden/>
              </w:rPr>
              <w:t>13</w:t>
            </w:r>
            <w:r w:rsidR="001D0CEB">
              <w:rPr>
                <w:noProof/>
                <w:webHidden/>
              </w:rPr>
              <w:fldChar w:fldCharType="end"/>
            </w:r>
          </w:hyperlink>
        </w:p>
        <w:p w:rsidR="001D0CEB" w:rsidRDefault="006D4773">
          <w:pPr>
            <w:pStyle w:val="TM3"/>
            <w:tabs>
              <w:tab w:val="left" w:pos="1320"/>
              <w:tab w:val="right" w:leader="dot" w:pos="9062"/>
            </w:tabs>
            <w:rPr>
              <w:noProof/>
            </w:rPr>
          </w:pPr>
          <w:hyperlink w:anchor="_Toc92867934" w:history="1">
            <w:r w:rsidR="001D0CEB" w:rsidRPr="00251E31">
              <w:rPr>
                <w:rStyle w:val="Lienhypertexte"/>
                <w:rFonts w:cstheme="minorHAnsi"/>
                <w:noProof/>
              </w:rPr>
              <w:t>1.3.1.</w:t>
            </w:r>
            <w:r w:rsidR="001D0CEB">
              <w:rPr>
                <w:noProof/>
              </w:rPr>
              <w:tab/>
            </w:r>
            <w:r w:rsidR="001D0CEB" w:rsidRPr="00251E31">
              <w:rPr>
                <w:rStyle w:val="Lienhypertexte"/>
                <w:rFonts w:cstheme="minorHAnsi"/>
                <w:noProof/>
              </w:rPr>
              <w:t>Historique des prélèvements AEP</w:t>
            </w:r>
            <w:r w:rsidR="001D0CEB">
              <w:rPr>
                <w:noProof/>
                <w:webHidden/>
              </w:rPr>
              <w:tab/>
            </w:r>
            <w:r w:rsidR="001D0CEB">
              <w:rPr>
                <w:noProof/>
                <w:webHidden/>
              </w:rPr>
              <w:fldChar w:fldCharType="begin"/>
            </w:r>
            <w:r w:rsidR="001D0CEB">
              <w:rPr>
                <w:noProof/>
                <w:webHidden/>
              </w:rPr>
              <w:instrText xml:space="preserve"> PAGEREF _Toc92867934 \h </w:instrText>
            </w:r>
            <w:r w:rsidR="001D0CEB">
              <w:rPr>
                <w:noProof/>
                <w:webHidden/>
              </w:rPr>
            </w:r>
            <w:r w:rsidR="001D0CEB">
              <w:rPr>
                <w:noProof/>
                <w:webHidden/>
              </w:rPr>
              <w:fldChar w:fldCharType="separate"/>
            </w:r>
            <w:r w:rsidR="001D0CEB">
              <w:rPr>
                <w:noProof/>
                <w:webHidden/>
              </w:rPr>
              <w:t>13</w:t>
            </w:r>
            <w:r w:rsidR="001D0CEB">
              <w:rPr>
                <w:noProof/>
                <w:webHidden/>
              </w:rPr>
              <w:fldChar w:fldCharType="end"/>
            </w:r>
          </w:hyperlink>
        </w:p>
        <w:p w:rsidR="001D0CEB" w:rsidRDefault="006D4773">
          <w:pPr>
            <w:pStyle w:val="TM3"/>
            <w:tabs>
              <w:tab w:val="left" w:pos="1320"/>
              <w:tab w:val="right" w:leader="dot" w:pos="9062"/>
            </w:tabs>
            <w:rPr>
              <w:noProof/>
            </w:rPr>
          </w:pPr>
          <w:hyperlink w:anchor="_Toc92867935" w:history="1">
            <w:r w:rsidR="001D0CEB" w:rsidRPr="00251E31">
              <w:rPr>
                <w:rStyle w:val="Lienhypertexte"/>
                <w:rFonts w:cstheme="minorHAnsi"/>
                <w:noProof/>
              </w:rPr>
              <w:t>1.3.2.</w:t>
            </w:r>
            <w:r w:rsidR="001D0CEB">
              <w:rPr>
                <w:noProof/>
              </w:rPr>
              <w:tab/>
            </w:r>
            <w:r w:rsidR="001D0CEB" w:rsidRPr="00251E31">
              <w:rPr>
                <w:rStyle w:val="Lienhypertexte"/>
                <w:rFonts w:cstheme="minorHAnsi"/>
                <w:noProof/>
              </w:rPr>
              <w:t>Historique des prélèvements industriels</w:t>
            </w:r>
            <w:r w:rsidR="001D0CEB">
              <w:rPr>
                <w:noProof/>
                <w:webHidden/>
              </w:rPr>
              <w:tab/>
            </w:r>
            <w:r w:rsidR="001D0CEB">
              <w:rPr>
                <w:noProof/>
                <w:webHidden/>
              </w:rPr>
              <w:fldChar w:fldCharType="begin"/>
            </w:r>
            <w:r w:rsidR="001D0CEB">
              <w:rPr>
                <w:noProof/>
                <w:webHidden/>
              </w:rPr>
              <w:instrText xml:space="preserve"> PAGEREF _Toc92867935 \h </w:instrText>
            </w:r>
            <w:r w:rsidR="001D0CEB">
              <w:rPr>
                <w:noProof/>
                <w:webHidden/>
              </w:rPr>
            </w:r>
            <w:r w:rsidR="001D0CEB">
              <w:rPr>
                <w:noProof/>
                <w:webHidden/>
              </w:rPr>
              <w:fldChar w:fldCharType="separate"/>
            </w:r>
            <w:r w:rsidR="001D0CEB">
              <w:rPr>
                <w:noProof/>
                <w:webHidden/>
              </w:rPr>
              <w:t>14</w:t>
            </w:r>
            <w:r w:rsidR="001D0CEB">
              <w:rPr>
                <w:noProof/>
                <w:webHidden/>
              </w:rPr>
              <w:fldChar w:fldCharType="end"/>
            </w:r>
          </w:hyperlink>
        </w:p>
        <w:p w:rsidR="001D0CEB" w:rsidRDefault="006D4773">
          <w:pPr>
            <w:pStyle w:val="TM3"/>
            <w:tabs>
              <w:tab w:val="left" w:pos="1320"/>
              <w:tab w:val="right" w:leader="dot" w:pos="9062"/>
            </w:tabs>
            <w:rPr>
              <w:noProof/>
            </w:rPr>
          </w:pPr>
          <w:hyperlink w:anchor="_Toc92867936" w:history="1">
            <w:r w:rsidR="001D0CEB" w:rsidRPr="00251E31">
              <w:rPr>
                <w:rStyle w:val="Lienhypertexte"/>
                <w:rFonts w:cstheme="minorHAnsi"/>
                <w:noProof/>
              </w:rPr>
              <w:t>1.3.3.</w:t>
            </w:r>
            <w:r w:rsidR="001D0CEB">
              <w:rPr>
                <w:noProof/>
              </w:rPr>
              <w:tab/>
            </w:r>
            <w:r w:rsidR="001D0CEB" w:rsidRPr="00251E31">
              <w:rPr>
                <w:rStyle w:val="Lienhypertexte"/>
                <w:rFonts w:cstheme="minorHAnsi"/>
                <w:noProof/>
              </w:rPr>
              <w:t>Historique des prélèvements agricoles</w:t>
            </w:r>
            <w:r w:rsidR="001D0CEB">
              <w:rPr>
                <w:noProof/>
                <w:webHidden/>
              </w:rPr>
              <w:tab/>
            </w:r>
            <w:r w:rsidR="001D0CEB">
              <w:rPr>
                <w:noProof/>
                <w:webHidden/>
              </w:rPr>
              <w:fldChar w:fldCharType="begin"/>
            </w:r>
            <w:r w:rsidR="001D0CEB">
              <w:rPr>
                <w:noProof/>
                <w:webHidden/>
              </w:rPr>
              <w:instrText xml:space="preserve"> PAGEREF _Toc92867936 \h </w:instrText>
            </w:r>
            <w:r w:rsidR="001D0CEB">
              <w:rPr>
                <w:noProof/>
                <w:webHidden/>
              </w:rPr>
            </w:r>
            <w:r w:rsidR="001D0CEB">
              <w:rPr>
                <w:noProof/>
                <w:webHidden/>
              </w:rPr>
              <w:fldChar w:fldCharType="separate"/>
            </w:r>
            <w:r w:rsidR="001D0CEB">
              <w:rPr>
                <w:noProof/>
                <w:webHidden/>
              </w:rPr>
              <w:t>14</w:t>
            </w:r>
            <w:r w:rsidR="001D0CEB">
              <w:rPr>
                <w:noProof/>
                <w:webHidden/>
              </w:rPr>
              <w:fldChar w:fldCharType="end"/>
            </w:r>
          </w:hyperlink>
        </w:p>
        <w:p w:rsidR="001D0CEB" w:rsidRDefault="006D4773">
          <w:pPr>
            <w:pStyle w:val="TM2"/>
            <w:tabs>
              <w:tab w:val="left" w:pos="880"/>
              <w:tab w:val="right" w:leader="dot" w:pos="9062"/>
            </w:tabs>
            <w:rPr>
              <w:noProof/>
            </w:rPr>
          </w:pPr>
          <w:hyperlink w:anchor="_Toc92867937" w:history="1">
            <w:r w:rsidR="001D0CEB" w:rsidRPr="00251E31">
              <w:rPr>
                <w:rStyle w:val="Lienhypertexte"/>
                <w:rFonts w:cstheme="minorHAnsi"/>
                <w:noProof/>
              </w:rPr>
              <w:t>1.4.</w:t>
            </w:r>
            <w:r w:rsidR="001D0CEB">
              <w:rPr>
                <w:noProof/>
              </w:rPr>
              <w:tab/>
            </w:r>
            <w:r w:rsidR="001D0CEB" w:rsidRPr="00251E31">
              <w:rPr>
                <w:rStyle w:val="Lienhypertexte"/>
                <w:rFonts w:cstheme="minorHAnsi"/>
                <w:noProof/>
              </w:rPr>
              <w:t>Quelles projections sur le changement climatique ?</w:t>
            </w:r>
            <w:r w:rsidR="001D0CEB">
              <w:rPr>
                <w:noProof/>
                <w:webHidden/>
              </w:rPr>
              <w:tab/>
            </w:r>
            <w:r w:rsidR="001D0CEB">
              <w:rPr>
                <w:noProof/>
                <w:webHidden/>
              </w:rPr>
              <w:fldChar w:fldCharType="begin"/>
            </w:r>
            <w:r w:rsidR="001D0CEB">
              <w:rPr>
                <w:noProof/>
                <w:webHidden/>
              </w:rPr>
              <w:instrText xml:space="preserve"> PAGEREF _Toc92867937 \h </w:instrText>
            </w:r>
            <w:r w:rsidR="001D0CEB">
              <w:rPr>
                <w:noProof/>
                <w:webHidden/>
              </w:rPr>
            </w:r>
            <w:r w:rsidR="001D0CEB">
              <w:rPr>
                <w:noProof/>
                <w:webHidden/>
              </w:rPr>
              <w:fldChar w:fldCharType="separate"/>
            </w:r>
            <w:r w:rsidR="001D0CEB">
              <w:rPr>
                <w:noProof/>
                <w:webHidden/>
              </w:rPr>
              <w:t>18</w:t>
            </w:r>
            <w:r w:rsidR="001D0CEB">
              <w:rPr>
                <w:noProof/>
                <w:webHidden/>
              </w:rPr>
              <w:fldChar w:fldCharType="end"/>
            </w:r>
          </w:hyperlink>
        </w:p>
        <w:p w:rsidR="001D0CEB" w:rsidRDefault="006D4773">
          <w:pPr>
            <w:pStyle w:val="TM2"/>
            <w:tabs>
              <w:tab w:val="left" w:pos="880"/>
              <w:tab w:val="right" w:leader="dot" w:pos="9062"/>
            </w:tabs>
            <w:rPr>
              <w:noProof/>
            </w:rPr>
          </w:pPr>
          <w:hyperlink w:anchor="_Toc92867938" w:history="1">
            <w:r w:rsidR="001D0CEB" w:rsidRPr="00251E31">
              <w:rPr>
                <w:rStyle w:val="Lienhypertexte"/>
                <w:rFonts w:cstheme="minorHAnsi"/>
                <w:noProof/>
              </w:rPr>
              <w:t>1.5.</w:t>
            </w:r>
            <w:r w:rsidR="001D0CEB">
              <w:rPr>
                <w:noProof/>
              </w:rPr>
              <w:tab/>
            </w:r>
            <w:r w:rsidR="001D0CEB" w:rsidRPr="00251E31">
              <w:rPr>
                <w:rStyle w:val="Lienhypertexte"/>
                <w:rFonts w:cstheme="minorHAnsi"/>
                <w:noProof/>
              </w:rPr>
              <w:t>Principe de retour à l'équilibre</w:t>
            </w:r>
            <w:r w:rsidR="001D0CEB">
              <w:rPr>
                <w:noProof/>
                <w:webHidden/>
              </w:rPr>
              <w:tab/>
            </w:r>
            <w:r w:rsidR="001D0CEB">
              <w:rPr>
                <w:noProof/>
                <w:webHidden/>
              </w:rPr>
              <w:fldChar w:fldCharType="begin"/>
            </w:r>
            <w:r w:rsidR="001D0CEB">
              <w:rPr>
                <w:noProof/>
                <w:webHidden/>
              </w:rPr>
              <w:instrText xml:space="preserve"> PAGEREF _Toc92867938 \h </w:instrText>
            </w:r>
            <w:r w:rsidR="001D0CEB">
              <w:rPr>
                <w:noProof/>
                <w:webHidden/>
              </w:rPr>
            </w:r>
            <w:r w:rsidR="001D0CEB">
              <w:rPr>
                <w:noProof/>
                <w:webHidden/>
              </w:rPr>
              <w:fldChar w:fldCharType="separate"/>
            </w:r>
            <w:r w:rsidR="001D0CEB">
              <w:rPr>
                <w:noProof/>
                <w:webHidden/>
              </w:rPr>
              <w:t>21</w:t>
            </w:r>
            <w:r w:rsidR="001D0CEB">
              <w:rPr>
                <w:noProof/>
                <w:webHidden/>
              </w:rPr>
              <w:fldChar w:fldCharType="end"/>
            </w:r>
          </w:hyperlink>
        </w:p>
        <w:p w:rsidR="001D0CEB" w:rsidRDefault="006D4773">
          <w:pPr>
            <w:pStyle w:val="TM1"/>
            <w:tabs>
              <w:tab w:val="left" w:pos="440"/>
              <w:tab w:val="right" w:leader="dot" w:pos="9062"/>
            </w:tabs>
            <w:rPr>
              <w:rFonts w:eastAsiaTheme="minorEastAsia"/>
              <w:noProof/>
              <w:lang w:eastAsia="fr-FR"/>
            </w:rPr>
          </w:pPr>
          <w:hyperlink w:anchor="_Toc92867939" w:history="1">
            <w:r w:rsidR="001D0CEB" w:rsidRPr="00251E31">
              <w:rPr>
                <w:rStyle w:val="Lienhypertexte"/>
                <w:rFonts w:cstheme="minorHAnsi"/>
                <w:noProof/>
              </w:rPr>
              <w:t>2.</w:t>
            </w:r>
            <w:r w:rsidR="001D0CEB">
              <w:rPr>
                <w:rFonts w:eastAsiaTheme="minorEastAsia"/>
                <w:noProof/>
                <w:lang w:eastAsia="fr-FR"/>
              </w:rPr>
              <w:tab/>
            </w:r>
            <w:r w:rsidR="001D0CEB" w:rsidRPr="00251E31">
              <w:rPr>
                <w:rStyle w:val="Lienhypertexte"/>
                <w:rFonts w:cstheme="minorHAnsi"/>
                <w:noProof/>
              </w:rPr>
              <w:t>Diagnostic préalable : résultats des entretiens avec les acteurs du territoire</w:t>
            </w:r>
            <w:r w:rsidR="001D0CEB">
              <w:rPr>
                <w:noProof/>
                <w:webHidden/>
              </w:rPr>
              <w:tab/>
            </w:r>
            <w:r w:rsidR="001D0CEB">
              <w:rPr>
                <w:noProof/>
                <w:webHidden/>
              </w:rPr>
              <w:fldChar w:fldCharType="begin"/>
            </w:r>
            <w:r w:rsidR="001D0CEB">
              <w:rPr>
                <w:noProof/>
                <w:webHidden/>
              </w:rPr>
              <w:instrText xml:space="preserve"> PAGEREF _Toc92867939 \h </w:instrText>
            </w:r>
            <w:r w:rsidR="001D0CEB">
              <w:rPr>
                <w:noProof/>
                <w:webHidden/>
              </w:rPr>
            </w:r>
            <w:r w:rsidR="001D0CEB">
              <w:rPr>
                <w:noProof/>
                <w:webHidden/>
              </w:rPr>
              <w:fldChar w:fldCharType="separate"/>
            </w:r>
            <w:r w:rsidR="001D0CEB">
              <w:rPr>
                <w:noProof/>
                <w:webHidden/>
              </w:rPr>
              <w:t>23</w:t>
            </w:r>
            <w:r w:rsidR="001D0CEB">
              <w:rPr>
                <w:noProof/>
                <w:webHidden/>
              </w:rPr>
              <w:fldChar w:fldCharType="end"/>
            </w:r>
          </w:hyperlink>
        </w:p>
        <w:p w:rsidR="001D0CEB" w:rsidRDefault="006D4773">
          <w:pPr>
            <w:pStyle w:val="TM2"/>
            <w:tabs>
              <w:tab w:val="left" w:pos="880"/>
              <w:tab w:val="right" w:leader="dot" w:pos="9062"/>
            </w:tabs>
            <w:rPr>
              <w:noProof/>
            </w:rPr>
          </w:pPr>
          <w:hyperlink w:anchor="_Toc92867940" w:history="1">
            <w:r w:rsidR="001D0CEB" w:rsidRPr="00251E31">
              <w:rPr>
                <w:rStyle w:val="Lienhypertexte"/>
                <w:rFonts w:cstheme="minorHAnsi"/>
                <w:noProof/>
              </w:rPr>
              <w:t>2.1.</w:t>
            </w:r>
            <w:r w:rsidR="001D0CEB">
              <w:rPr>
                <w:noProof/>
              </w:rPr>
              <w:tab/>
            </w:r>
            <w:r w:rsidR="001D0CEB" w:rsidRPr="00251E31">
              <w:rPr>
                <w:rStyle w:val="Lienhypertexte"/>
                <w:rFonts w:cstheme="minorHAnsi"/>
                <w:noProof/>
              </w:rPr>
              <w:t>Démarche de concertation</w:t>
            </w:r>
            <w:r w:rsidR="001D0CEB">
              <w:rPr>
                <w:noProof/>
                <w:webHidden/>
              </w:rPr>
              <w:tab/>
            </w:r>
            <w:r w:rsidR="001D0CEB">
              <w:rPr>
                <w:noProof/>
                <w:webHidden/>
              </w:rPr>
              <w:fldChar w:fldCharType="begin"/>
            </w:r>
            <w:r w:rsidR="001D0CEB">
              <w:rPr>
                <w:noProof/>
                <w:webHidden/>
              </w:rPr>
              <w:instrText xml:space="preserve"> PAGEREF _Toc92867940 \h </w:instrText>
            </w:r>
            <w:r w:rsidR="001D0CEB">
              <w:rPr>
                <w:noProof/>
                <w:webHidden/>
              </w:rPr>
            </w:r>
            <w:r w:rsidR="001D0CEB">
              <w:rPr>
                <w:noProof/>
                <w:webHidden/>
              </w:rPr>
              <w:fldChar w:fldCharType="separate"/>
            </w:r>
            <w:r w:rsidR="001D0CEB">
              <w:rPr>
                <w:noProof/>
                <w:webHidden/>
              </w:rPr>
              <w:t>23</w:t>
            </w:r>
            <w:r w:rsidR="001D0CEB">
              <w:rPr>
                <w:noProof/>
                <w:webHidden/>
              </w:rPr>
              <w:fldChar w:fldCharType="end"/>
            </w:r>
          </w:hyperlink>
        </w:p>
        <w:p w:rsidR="001D0CEB" w:rsidRDefault="006D4773">
          <w:pPr>
            <w:pStyle w:val="TM2"/>
            <w:tabs>
              <w:tab w:val="left" w:pos="880"/>
              <w:tab w:val="right" w:leader="dot" w:pos="9062"/>
            </w:tabs>
            <w:rPr>
              <w:noProof/>
            </w:rPr>
          </w:pPr>
          <w:hyperlink w:anchor="_Toc92867941" w:history="1">
            <w:r w:rsidR="001D0CEB" w:rsidRPr="00251E31">
              <w:rPr>
                <w:rStyle w:val="Lienhypertexte"/>
                <w:rFonts w:cstheme="minorHAnsi"/>
                <w:noProof/>
              </w:rPr>
              <w:t>2.2.</w:t>
            </w:r>
            <w:r w:rsidR="001D0CEB">
              <w:rPr>
                <w:noProof/>
              </w:rPr>
              <w:tab/>
            </w:r>
            <w:r w:rsidR="001D0CEB" w:rsidRPr="00251E31">
              <w:rPr>
                <w:rStyle w:val="Lienhypertexte"/>
                <w:rFonts w:cstheme="minorHAnsi"/>
                <w:noProof/>
              </w:rPr>
              <w:t>Diagnostic préalable : la vision des acteurs du territoire</w:t>
            </w:r>
            <w:r w:rsidR="001D0CEB">
              <w:rPr>
                <w:noProof/>
                <w:webHidden/>
              </w:rPr>
              <w:tab/>
            </w:r>
            <w:r w:rsidR="001D0CEB">
              <w:rPr>
                <w:noProof/>
                <w:webHidden/>
              </w:rPr>
              <w:fldChar w:fldCharType="begin"/>
            </w:r>
            <w:r w:rsidR="001D0CEB">
              <w:rPr>
                <w:noProof/>
                <w:webHidden/>
              </w:rPr>
              <w:instrText xml:space="preserve"> PAGEREF _Toc92867941 \h </w:instrText>
            </w:r>
            <w:r w:rsidR="001D0CEB">
              <w:rPr>
                <w:noProof/>
                <w:webHidden/>
              </w:rPr>
            </w:r>
            <w:r w:rsidR="001D0CEB">
              <w:rPr>
                <w:noProof/>
                <w:webHidden/>
              </w:rPr>
              <w:fldChar w:fldCharType="separate"/>
            </w:r>
            <w:r w:rsidR="001D0CEB">
              <w:rPr>
                <w:noProof/>
                <w:webHidden/>
              </w:rPr>
              <w:t>24</w:t>
            </w:r>
            <w:r w:rsidR="001D0CEB">
              <w:rPr>
                <w:noProof/>
                <w:webHidden/>
              </w:rPr>
              <w:fldChar w:fldCharType="end"/>
            </w:r>
          </w:hyperlink>
        </w:p>
        <w:p w:rsidR="001D0CEB" w:rsidRDefault="006D4773">
          <w:pPr>
            <w:pStyle w:val="TM3"/>
            <w:tabs>
              <w:tab w:val="left" w:pos="1320"/>
              <w:tab w:val="right" w:leader="dot" w:pos="9062"/>
            </w:tabs>
            <w:rPr>
              <w:noProof/>
            </w:rPr>
          </w:pPr>
          <w:hyperlink w:anchor="_Toc92867942" w:history="1">
            <w:r w:rsidR="001D0CEB" w:rsidRPr="00251E31">
              <w:rPr>
                <w:rStyle w:val="Lienhypertexte"/>
                <w:rFonts w:cstheme="minorHAnsi"/>
                <w:noProof/>
              </w:rPr>
              <w:t>2.2.1.</w:t>
            </w:r>
            <w:r w:rsidR="001D0CEB">
              <w:rPr>
                <w:noProof/>
              </w:rPr>
              <w:tab/>
            </w:r>
            <w:r w:rsidR="001D0CEB" w:rsidRPr="00251E31">
              <w:rPr>
                <w:rStyle w:val="Lienhypertexte"/>
                <w:rFonts w:cstheme="minorHAnsi"/>
                <w:noProof/>
              </w:rPr>
              <w:t>Objectifs des entretiens préalables</w:t>
            </w:r>
            <w:r w:rsidR="001D0CEB">
              <w:rPr>
                <w:noProof/>
                <w:webHidden/>
              </w:rPr>
              <w:tab/>
            </w:r>
            <w:r w:rsidR="001D0CEB">
              <w:rPr>
                <w:noProof/>
                <w:webHidden/>
              </w:rPr>
              <w:fldChar w:fldCharType="begin"/>
            </w:r>
            <w:r w:rsidR="001D0CEB">
              <w:rPr>
                <w:noProof/>
                <w:webHidden/>
              </w:rPr>
              <w:instrText xml:space="preserve"> PAGEREF _Toc92867942 \h </w:instrText>
            </w:r>
            <w:r w:rsidR="001D0CEB">
              <w:rPr>
                <w:noProof/>
                <w:webHidden/>
              </w:rPr>
            </w:r>
            <w:r w:rsidR="001D0CEB">
              <w:rPr>
                <w:noProof/>
                <w:webHidden/>
              </w:rPr>
              <w:fldChar w:fldCharType="separate"/>
            </w:r>
            <w:r w:rsidR="001D0CEB">
              <w:rPr>
                <w:noProof/>
                <w:webHidden/>
              </w:rPr>
              <w:t>24</w:t>
            </w:r>
            <w:r w:rsidR="001D0CEB">
              <w:rPr>
                <w:noProof/>
                <w:webHidden/>
              </w:rPr>
              <w:fldChar w:fldCharType="end"/>
            </w:r>
          </w:hyperlink>
        </w:p>
        <w:p w:rsidR="001D0CEB" w:rsidRDefault="006D4773">
          <w:pPr>
            <w:pStyle w:val="TM3"/>
            <w:tabs>
              <w:tab w:val="left" w:pos="1320"/>
              <w:tab w:val="right" w:leader="dot" w:pos="9062"/>
            </w:tabs>
            <w:rPr>
              <w:noProof/>
            </w:rPr>
          </w:pPr>
          <w:hyperlink w:anchor="_Toc92867943" w:history="1">
            <w:r w:rsidR="001D0CEB" w:rsidRPr="00251E31">
              <w:rPr>
                <w:rStyle w:val="Lienhypertexte"/>
                <w:rFonts w:cstheme="minorHAnsi"/>
                <w:noProof/>
              </w:rPr>
              <w:t>2.2.2.</w:t>
            </w:r>
            <w:r w:rsidR="001D0CEB">
              <w:rPr>
                <w:noProof/>
              </w:rPr>
              <w:tab/>
            </w:r>
            <w:r w:rsidR="001D0CEB" w:rsidRPr="00251E31">
              <w:rPr>
                <w:rStyle w:val="Lienhypertexte"/>
                <w:rFonts w:cstheme="minorHAnsi"/>
                <w:noProof/>
              </w:rPr>
              <w:t>Les acteurs rencontrés</w:t>
            </w:r>
            <w:r w:rsidR="001D0CEB">
              <w:rPr>
                <w:noProof/>
                <w:webHidden/>
              </w:rPr>
              <w:tab/>
            </w:r>
            <w:r w:rsidR="001D0CEB">
              <w:rPr>
                <w:noProof/>
                <w:webHidden/>
              </w:rPr>
              <w:fldChar w:fldCharType="begin"/>
            </w:r>
            <w:r w:rsidR="001D0CEB">
              <w:rPr>
                <w:noProof/>
                <w:webHidden/>
              </w:rPr>
              <w:instrText xml:space="preserve"> PAGEREF _Toc92867943 \h </w:instrText>
            </w:r>
            <w:r w:rsidR="001D0CEB">
              <w:rPr>
                <w:noProof/>
                <w:webHidden/>
              </w:rPr>
            </w:r>
            <w:r w:rsidR="001D0CEB">
              <w:rPr>
                <w:noProof/>
                <w:webHidden/>
              </w:rPr>
              <w:fldChar w:fldCharType="separate"/>
            </w:r>
            <w:r w:rsidR="001D0CEB">
              <w:rPr>
                <w:noProof/>
                <w:webHidden/>
              </w:rPr>
              <w:t>25</w:t>
            </w:r>
            <w:r w:rsidR="001D0CEB">
              <w:rPr>
                <w:noProof/>
                <w:webHidden/>
              </w:rPr>
              <w:fldChar w:fldCharType="end"/>
            </w:r>
          </w:hyperlink>
        </w:p>
        <w:p w:rsidR="001D0CEB" w:rsidRDefault="006D4773">
          <w:pPr>
            <w:pStyle w:val="TM3"/>
            <w:tabs>
              <w:tab w:val="left" w:pos="1320"/>
              <w:tab w:val="right" w:leader="dot" w:pos="9062"/>
            </w:tabs>
            <w:rPr>
              <w:noProof/>
            </w:rPr>
          </w:pPr>
          <w:hyperlink w:anchor="_Toc92867944" w:history="1">
            <w:r w:rsidR="001D0CEB" w:rsidRPr="00251E31">
              <w:rPr>
                <w:rStyle w:val="Lienhypertexte"/>
                <w:rFonts w:cstheme="minorHAnsi"/>
                <w:noProof/>
              </w:rPr>
              <w:t>2.2.4.</w:t>
            </w:r>
            <w:r w:rsidR="001D0CEB">
              <w:rPr>
                <w:noProof/>
              </w:rPr>
              <w:tab/>
            </w:r>
            <w:r w:rsidR="001D0CEB" w:rsidRPr="00251E31">
              <w:rPr>
                <w:rStyle w:val="Lienhypertexte"/>
                <w:rFonts w:cstheme="minorHAnsi"/>
                <w:noProof/>
              </w:rPr>
              <w:t>Résultats des entretiens</w:t>
            </w:r>
            <w:r w:rsidR="001D0CEB">
              <w:rPr>
                <w:noProof/>
                <w:webHidden/>
              </w:rPr>
              <w:tab/>
            </w:r>
            <w:r w:rsidR="001D0CEB">
              <w:rPr>
                <w:noProof/>
                <w:webHidden/>
              </w:rPr>
              <w:fldChar w:fldCharType="begin"/>
            </w:r>
            <w:r w:rsidR="001D0CEB">
              <w:rPr>
                <w:noProof/>
                <w:webHidden/>
              </w:rPr>
              <w:instrText xml:space="preserve"> PAGEREF _Toc92867944 \h </w:instrText>
            </w:r>
            <w:r w:rsidR="001D0CEB">
              <w:rPr>
                <w:noProof/>
                <w:webHidden/>
              </w:rPr>
            </w:r>
            <w:r w:rsidR="001D0CEB">
              <w:rPr>
                <w:noProof/>
                <w:webHidden/>
              </w:rPr>
              <w:fldChar w:fldCharType="separate"/>
            </w:r>
            <w:r w:rsidR="001D0CEB">
              <w:rPr>
                <w:noProof/>
                <w:webHidden/>
              </w:rPr>
              <w:t>26</w:t>
            </w:r>
            <w:r w:rsidR="001D0CEB">
              <w:rPr>
                <w:noProof/>
                <w:webHidden/>
              </w:rPr>
              <w:fldChar w:fldCharType="end"/>
            </w:r>
          </w:hyperlink>
        </w:p>
        <w:p w:rsidR="001D0CEB" w:rsidRDefault="006D4773">
          <w:pPr>
            <w:pStyle w:val="TM1"/>
            <w:tabs>
              <w:tab w:val="left" w:pos="440"/>
              <w:tab w:val="right" w:leader="dot" w:pos="9062"/>
            </w:tabs>
            <w:rPr>
              <w:rFonts w:eastAsiaTheme="minorEastAsia"/>
              <w:noProof/>
              <w:lang w:eastAsia="fr-FR"/>
            </w:rPr>
          </w:pPr>
          <w:hyperlink w:anchor="_Toc92867945" w:history="1">
            <w:r w:rsidR="001D0CEB" w:rsidRPr="00251E31">
              <w:rPr>
                <w:rStyle w:val="Lienhypertexte"/>
                <w:rFonts w:cstheme="minorHAnsi"/>
                <w:noProof/>
              </w:rPr>
              <w:t>3.</w:t>
            </w:r>
            <w:r w:rsidR="001D0CEB">
              <w:rPr>
                <w:rFonts w:eastAsiaTheme="minorEastAsia"/>
                <w:noProof/>
                <w:lang w:eastAsia="fr-FR"/>
              </w:rPr>
              <w:tab/>
            </w:r>
            <w:r w:rsidR="001D0CEB" w:rsidRPr="00251E31">
              <w:rPr>
                <w:rStyle w:val="Lienhypertexte"/>
                <w:rFonts w:cstheme="minorHAnsi"/>
                <w:noProof/>
              </w:rPr>
              <w:t>Problématiques issues de l’atelier de travail</w:t>
            </w:r>
            <w:r w:rsidR="001D0CEB">
              <w:rPr>
                <w:noProof/>
                <w:webHidden/>
              </w:rPr>
              <w:tab/>
            </w:r>
            <w:r w:rsidR="001D0CEB">
              <w:rPr>
                <w:noProof/>
                <w:webHidden/>
              </w:rPr>
              <w:fldChar w:fldCharType="begin"/>
            </w:r>
            <w:r w:rsidR="001D0CEB">
              <w:rPr>
                <w:noProof/>
                <w:webHidden/>
              </w:rPr>
              <w:instrText xml:space="preserve"> PAGEREF _Toc92867945 \h </w:instrText>
            </w:r>
            <w:r w:rsidR="001D0CEB">
              <w:rPr>
                <w:noProof/>
                <w:webHidden/>
              </w:rPr>
            </w:r>
            <w:r w:rsidR="001D0CEB">
              <w:rPr>
                <w:noProof/>
                <w:webHidden/>
              </w:rPr>
              <w:fldChar w:fldCharType="separate"/>
            </w:r>
            <w:r w:rsidR="001D0CEB">
              <w:rPr>
                <w:noProof/>
                <w:webHidden/>
              </w:rPr>
              <w:t>37</w:t>
            </w:r>
            <w:r w:rsidR="001D0CEB">
              <w:rPr>
                <w:noProof/>
                <w:webHidden/>
              </w:rPr>
              <w:fldChar w:fldCharType="end"/>
            </w:r>
          </w:hyperlink>
        </w:p>
        <w:p w:rsidR="001D0CEB" w:rsidRDefault="006D4773">
          <w:pPr>
            <w:pStyle w:val="TM2"/>
            <w:tabs>
              <w:tab w:val="left" w:pos="880"/>
              <w:tab w:val="right" w:leader="dot" w:pos="9062"/>
            </w:tabs>
            <w:rPr>
              <w:noProof/>
            </w:rPr>
          </w:pPr>
          <w:hyperlink w:anchor="_Toc92867946" w:history="1">
            <w:r w:rsidR="001D0CEB" w:rsidRPr="00251E31">
              <w:rPr>
                <w:rStyle w:val="Lienhypertexte"/>
                <w:rFonts w:cstheme="minorHAnsi"/>
                <w:noProof/>
              </w:rPr>
              <w:t>3.1.</w:t>
            </w:r>
            <w:r w:rsidR="001D0CEB">
              <w:rPr>
                <w:noProof/>
              </w:rPr>
              <w:tab/>
            </w:r>
            <w:r w:rsidR="001D0CEB" w:rsidRPr="00251E31">
              <w:rPr>
                <w:rStyle w:val="Lienhypertexte"/>
                <w:rFonts w:cstheme="minorHAnsi"/>
                <w:noProof/>
              </w:rPr>
              <w:t>Déroulement de l’atelier</w:t>
            </w:r>
            <w:r w:rsidR="001D0CEB">
              <w:rPr>
                <w:noProof/>
                <w:webHidden/>
              </w:rPr>
              <w:tab/>
            </w:r>
            <w:r w:rsidR="001D0CEB">
              <w:rPr>
                <w:noProof/>
                <w:webHidden/>
              </w:rPr>
              <w:fldChar w:fldCharType="begin"/>
            </w:r>
            <w:r w:rsidR="001D0CEB">
              <w:rPr>
                <w:noProof/>
                <w:webHidden/>
              </w:rPr>
              <w:instrText xml:space="preserve"> PAGEREF _Toc92867946 \h </w:instrText>
            </w:r>
            <w:r w:rsidR="001D0CEB">
              <w:rPr>
                <w:noProof/>
                <w:webHidden/>
              </w:rPr>
            </w:r>
            <w:r w:rsidR="001D0CEB">
              <w:rPr>
                <w:noProof/>
                <w:webHidden/>
              </w:rPr>
              <w:fldChar w:fldCharType="separate"/>
            </w:r>
            <w:r w:rsidR="001D0CEB">
              <w:rPr>
                <w:noProof/>
                <w:webHidden/>
              </w:rPr>
              <w:t>37</w:t>
            </w:r>
            <w:r w:rsidR="001D0CEB">
              <w:rPr>
                <w:noProof/>
                <w:webHidden/>
              </w:rPr>
              <w:fldChar w:fldCharType="end"/>
            </w:r>
          </w:hyperlink>
        </w:p>
        <w:p w:rsidR="001D0CEB" w:rsidRDefault="006D4773">
          <w:pPr>
            <w:pStyle w:val="TM2"/>
            <w:tabs>
              <w:tab w:val="left" w:pos="880"/>
              <w:tab w:val="right" w:leader="dot" w:pos="9062"/>
            </w:tabs>
            <w:rPr>
              <w:noProof/>
            </w:rPr>
          </w:pPr>
          <w:hyperlink w:anchor="_Toc92867947" w:history="1">
            <w:r w:rsidR="001D0CEB" w:rsidRPr="00251E31">
              <w:rPr>
                <w:rStyle w:val="Lienhypertexte"/>
                <w:rFonts w:cstheme="minorHAnsi"/>
                <w:noProof/>
              </w:rPr>
              <w:t>3.2.</w:t>
            </w:r>
            <w:r w:rsidR="001D0CEB">
              <w:rPr>
                <w:noProof/>
              </w:rPr>
              <w:tab/>
            </w:r>
            <w:r w:rsidR="001D0CEB" w:rsidRPr="00251E31">
              <w:rPr>
                <w:rStyle w:val="Lienhypertexte"/>
                <w:rFonts w:cstheme="minorHAnsi"/>
                <w:noProof/>
              </w:rPr>
              <w:t>Résultats de l’atelier</w:t>
            </w:r>
            <w:r w:rsidR="001D0CEB">
              <w:rPr>
                <w:noProof/>
                <w:webHidden/>
              </w:rPr>
              <w:tab/>
            </w:r>
            <w:r w:rsidR="001D0CEB">
              <w:rPr>
                <w:noProof/>
                <w:webHidden/>
              </w:rPr>
              <w:fldChar w:fldCharType="begin"/>
            </w:r>
            <w:r w:rsidR="001D0CEB">
              <w:rPr>
                <w:noProof/>
                <w:webHidden/>
              </w:rPr>
              <w:instrText xml:space="preserve"> PAGEREF _Toc92867947 \h </w:instrText>
            </w:r>
            <w:r w:rsidR="001D0CEB">
              <w:rPr>
                <w:noProof/>
                <w:webHidden/>
              </w:rPr>
            </w:r>
            <w:r w:rsidR="001D0CEB">
              <w:rPr>
                <w:noProof/>
                <w:webHidden/>
              </w:rPr>
              <w:fldChar w:fldCharType="separate"/>
            </w:r>
            <w:r w:rsidR="001D0CEB">
              <w:rPr>
                <w:noProof/>
                <w:webHidden/>
              </w:rPr>
              <w:t>37</w:t>
            </w:r>
            <w:r w:rsidR="001D0CEB">
              <w:rPr>
                <w:noProof/>
                <w:webHidden/>
              </w:rPr>
              <w:fldChar w:fldCharType="end"/>
            </w:r>
          </w:hyperlink>
        </w:p>
        <w:p w:rsidR="001D0CEB" w:rsidRDefault="006D4773">
          <w:pPr>
            <w:pStyle w:val="TM1"/>
            <w:tabs>
              <w:tab w:val="left" w:pos="440"/>
              <w:tab w:val="right" w:leader="dot" w:pos="9062"/>
            </w:tabs>
            <w:rPr>
              <w:rFonts w:eastAsiaTheme="minorEastAsia"/>
              <w:noProof/>
              <w:lang w:eastAsia="fr-FR"/>
            </w:rPr>
          </w:pPr>
          <w:hyperlink w:anchor="_Toc92867948" w:history="1">
            <w:r w:rsidR="001D0CEB" w:rsidRPr="00251E31">
              <w:rPr>
                <w:rStyle w:val="Lienhypertexte"/>
                <w:rFonts w:cstheme="minorHAnsi"/>
                <w:noProof/>
              </w:rPr>
              <w:t>4.</w:t>
            </w:r>
            <w:r w:rsidR="001D0CEB">
              <w:rPr>
                <w:rFonts w:eastAsiaTheme="minorEastAsia"/>
                <w:noProof/>
                <w:lang w:eastAsia="fr-FR"/>
              </w:rPr>
              <w:tab/>
            </w:r>
            <w:r w:rsidR="001D0CEB" w:rsidRPr="00251E31">
              <w:rPr>
                <w:rStyle w:val="Lienhypertexte"/>
                <w:rFonts w:cstheme="minorHAnsi"/>
                <w:noProof/>
              </w:rPr>
              <w:t>Cartographie des problématiques du territoire</w:t>
            </w:r>
            <w:r w:rsidR="001D0CEB">
              <w:rPr>
                <w:noProof/>
                <w:webHidden/>
              </w:rPr>
              <w:tab/>
            </w:r>
            <w:r w:rsidR="001D0CEB">
              <w:rPr>
                <w:noProof/>
                <w:webHidden/>
              </w:rPr>
              <w:fldChar w:fldCharType="begin"/>
            </w:r>
            <w:r w:rsidR="001D0CEB">
              <w:rPr>
                <w:noProof/>
                <w:webHidden/>
              </w:rPr>
              <w:instrText xml:space="preserve"> PAGEREF _Toc92867948 \h </w:instrText>
            </w:r>
            <w:r w:rsidR="001D0CEB">
              <w:rPr>
                <w:noProof/>
                <w:webHidden/>
              </w:rPr>
            </w:r>
            <w:r w:rsidR="001D0CEB">
              <w:rPr>
                <w:noProof/>
                <w:webHidden/>
              </w:rPr>
              <w:fldChar w:fldCharType="separate"/>
            </w:r>
            <w:r w:rsidR="001D0CEB">
              <w:rPr>
                <w:noProof/>
                <w:webHidden/>
              </w:rPr>
              <w:t>38</w:t>
            </w:r>
            <w:r w:rsidR="001D0CEB">
              <w:rPr>
                <w:noProof/>
                <w:webHidden/>
              </w:rPr>
              <w:fldChar w:fldCharType="end"/>
            </w:r>
          </w:hyperlink>
        </w:p>
        <w:p w:rsidR="001D0CEB" w:rsidRDefault="006D4773">
          <w:pPr>
            <w:pStyle w:val="TM2"/>
            <w:tabs>
              <w:tab w:val="left" w:pos="880"/>
              <w:tab w:val="right" w:leader="dot" w:pos="9062"/>
            </w:tabs>
            <w:rPr>
              <w:noProof/>
            </w:rPr>
          </w:pPr>
          <w:hyperlink w:anchor="_Toc92867949" w:history="1">
            <w:r w:rsidR="001D0CEB" w:rsidRPr="00251E31">
              <w:rPr>
                <w:rStyle w:val="Lienhypertexte"/>
                <w:rFonts w:cstheme="minorHAnsi"/>
                <w:noProof/>
              </w:rPr>
              <w:t>4.1.</w:t>
            </w:r>
            <w:r w:rsidR="001D0CEB">
              <w:rPr>
                <w:noProof/>
              </w:rPr>
              <w:tab/>
            </w:r>
            <w:r w:rsidR="001D0CEB" w:rsidRPr="00251E31">
              <w:rPr>
                <w:rStyle w:val="Lienhypertexte"/>
                <w:rFonts w:cstheme="minorHAnsi"/>
                <w:noProof/>
              </w:rPr>
              <w:t>Thématique gestion quantitative</w:t>
            </w:r>
            <w:r w:rsidR="001D0CEB">
              <w:rPr>
                <w:noProof/>
                <w:webHidden/>
              </w:rPr>
              <w:tab/>
            </w:r>
            <w:r w:rsidR="001D0CEB">
              <w:rPr>
                <w:noProof/>
                <w:webHidden/>
              </w:rPr>
              <w:fldChar w:fldCharType="begin"/>
            </w:r>
            <w:r w:rsidR="001D0CEB">
              <w:rPr>
                <w:noProof/>
                <w:webHidden/>
              </w:rPr>
              <w:instrText xml:space="preserve"> PAGEREF _Toc92867949 \h </w:instrText>
            </w:r>
            <w:r w:rsidR="001D0CEB">
              <w:rPr>
                <w:noProof/>
                <w:webHidden/>
              </w:rPr>
            </w:r>
            <w:r w:rsidR="001D0CEB">
              <w:rPr>
                <w:noProof/>
                <w:webHidden/>
              </w:rPr>
              <w:fldChar w:fldCharType="separate"/>
            </w:r>
            <w:r w:rsidR="001D0CEB">
              <w:rPr>
                <w:noProof/>
                <w:webHidden/>
              </w:rPr>
              <w:t>40</w:t>
            </w:r>
            <w:r w:rsidR="001D0CEB">
              <w:rPr>
                <w:noProof/>
                <w:webHidden/>
              </w:rPr>
              <w:fldChar w:fldCharType="end"/>
            </w:r>
          </w:hyperlink>
        </w:p>
        <w:p w:rsidR="001D0CEB" w:rsidRDefault="006D4773">
          <w:pPr>
            <w:pStyle w:val="TM2"/>
            <w:tabs>
              <w:tab w:val="left" w:pos="880"/>
              <w:tab w:val="right" w:leader="dot" w:pos="9062"/>
            </w:tabs>
            <w:rPr>
              <w:noProof/>
            </w:rPr>
          </w:pPr>
          <w:hyperlink w:anchor="_Toc92867950" w:history="1">
            <w:r w:rsidR="001D0CEB" w:rsidRPr="00251E31">
              <w:rPr>
                <w:rStyle w:val="Lienhypertexte"/>
                <w:rFonts w:cstheme="minorHAnsi"/>
                <w:noProof/>
              </w:rPr>
              <w:t>4.2.</w:t>
            </w:r>
            <w:r w:rsidR="001D0CEB">
              <w:rPr>
                <w:noProof/>
              </w:rPr>
              <w:tab/>
            </w:r>
            <w:r w:rsidR="001D0CEB" w:rsidRPr="00251E31">
              <w:rPr>
                <w:rStyle w:val="Lienhypertexte"/>
                <w:rFonts w:cstheme="minorHAnsi"/>
                <w:noProof/>
              </w:rPr>
              <w:t>Thématique agriculture</w:t>
            </w:r>
            <w:r w:rsidR="001D0CEB">
              <w:rPr>
                <w:noProof/>
                <w:webHidden/>
              </w:rPr>
              <w:tab/>
            </w:r>
            <w:r w:rsidR="001D0CEB">
              <w:rPr>
                <w:noProof/>
                <w:webHidden/>
              </w:rPr>
              <w:fldChar w:fldCharType="begin"/>
            </w:r>
            <w:r w:rsidR="001D0CEB">
              <w:rPr>
                <w:noProof/>
                <w:webHidden/>
              </w:rPr>
              <w:instrText xml:space="preserve"> PAGEREF _Toc92867950 \h </w:instrText>
            </w:r>
            <w:r w:rsidR="001D0CEB">
              <w:rPr>
                <w:noProof/>
                <w:webHidden/>
              </w:rPr>
            </w:r>
            <w:r w:rsidR="001D0CEB">
              <w:rPr>
                <w:noProof/>
                <w:webHidden/>
              </w:rPr>
              <w:fldChar w:fldCharType="separate"/>
            </w:r>
            <w:r w:rsidR="001D0CEB">
              <w:rPr>
                <w:noProof/>
                <w:webHidden/>
              </w:rPr>
              <w:t>44</w:t>
            </w:r>
            <w:r w:rsidR="001D0CEB">
              <w:rPr>
                <w:noProof/>
                <w:webHidden/>
              </w:rPr>
              <w:fldChar w:fldCharType="end"/>
            </w:r>
          </w:hyperlink>
        </w:p>
        <w:p w:rsidR="001D0CEB" w:rsidRDefault="006D4773">
          <w:pPr>
            <w:pStyle w:val="TM2"/>
            <w:tabs>
              <w:tab w:val="left" w:pos="880"/>
              <w:tab w:val="right" w:leader="dot" w:pos="9062"/>
            </w:tabs>
            <w:rPr>
              <w:noProof/>
            </w:rPr>
          </w:pPr>
          <w:hyperlink w:anchor="_Toc92867951" w:history="1">
            <w:r w:rsidR="001D0CEB" w:rsidRPr="00251E31">
              <w:rPr>
                <w:rStyle w:val="Lienhypertexte"/>
                <w:rFonts w:cstheme="minorHAnsi"/>
                <w:noProof/>
              </w:rPr>
              <w:t>4.3.</w:t>
            </w:r>
            <w:r w:rsidR="001D0CEB">
              <w:rPr>
                <w:noProof/>
              </w:rPr>
              <w:tab/>
            </w:r>
            <w:r w:rsidR="001D0CEB" w:rsidRPr="00251E31">
              <w:rPr>
                <w:rStyle w:val="Lienhypertexte"/>
                <w:rFonts w:cstheme="minorHAnsi"/>
                <w:noProof/>
              </w:rPr>
              <w:t>Thématique état des milieux</w:t>
            </w:r>
            <w:r w:rsidR="001D0CEB">
              <w:rPr>
                <w:noProof/>
                <w:webHidden/>
              </w:rPr>
              <w:tab/>
            </w:r>
            <w:r w:rsidR="001D0CEB">
              <w:rPr>
                <w:noProof/>
                <w:webHidden/>
              </w:rPr>
              <w:fldChar w:fldCharType="begin"/>
            </w:r>
            <w:r w:rsidR="001D0CEB">
              <w:rPr>
                <w:noProof/>
                <w:webHidden/>
              </w:rPr>
              <w:instrText xml:space="preserve"> PAGEREF _Toc92867951 \h </w:instrText>
            </w:r>
            <w:r w:rsidR="001D0CEB">
              <w:rPr>
                <w:noProof/>
                <w:webHidden/>
              </w:rPr>
            </w:r>
            <w:r w:rsidR="001D0CEB">
              <w:rPr>
                <w:noProof/>
                <w:webHidden/>
              </w:rPr>
              <w:fldChar w:fldCharType="separate"/>
            </w:r>
            <w:r w:rsidR="001D0CEB">
              <w:rPr>
                <w:noProof/>
                <w:webHidden/>
              </w:rPr>
              <w:t>51</w:t>
            </w:r>
            <w:r w:rsidR="001D0CEB">
              <w:rPr>
                <w:noProof/>
                <w:webHidden/>
              </w:rPr>
              <w:fldChar w:fldCharType="end"/>
            </w:r>
          </w:hyperlink>
        </w:p>
        <w:p w:rsidR="001D0CEB" w:rsidRDefault="006D4773">
          <w:pPr>
            <w:pStyle w:val="TM2"/>
            <w:tabs>
              <w:tab w:val="left" w:pos="880"/>
              <w:tab w:val="right" w:leader="dot" w:pos="9062"/>
            </w:tabs>
            <w:rPr>
              <w:noProof/>
            </w:rPr>
          </w:pPr>
          <w:hyperlink w:anchor="_Toc92867952" w:history="1">
            <w:r w:rsidR="001D0CEB" w:rsidRPr="00251E31">
              <w:rPr>
                <w:rStyle w:val="Lienhypertexte"/>
                <w:rFonts w:cstheme="minorHAnsi"/>
                <w:noProof/>
              </w:rPr>
              <w:t>4.4.</w:t>
            </w:r>
            <w:r w:rsidR="001D0CEB">
              <w:rPr>
                <w:noProof/>
              </w:rPr>
              <w:tab/>
            </w:r>
            <w:r w:rsidR="001D0CEB" w:rsidRPr="00251E31">
              <w:rPr>
                <w:rStyle w:val="Lienhypertexte"/>
                <w:rFonts w:cstheme="minorHAnsi"/>
                <w:noProof/>
              </w:rPr>
              <w:t>Thématique qualité de l’eau</w:t>
            </w:r>
            <w:r w:rsidR="001D0CEB">
              <w:rPr>
                <w:noProof/>
                <w:webHidden/>
              </w:rPr>
              <w:tab/>
            </w:r>
            <w:r w:rsidR="001D0CEB">
              <w:rPr>
                <w:noProof/>
                <w:webHidden/>
              </w:rPr>
              <w:fldChar w:fldCharType="begin"/>
            </w:r>
            <w:r w:rsidR="001D0CEB">
              <w:rPr>
                <w:noProof/>
                <w:webHidden/>
              </w:rPr>
              <w:instrText xml:space="preserve"> PAGEREF _Toc92867952 \h </w:instrText>
            </w:r>
            <w:r w:rsidR="001D0CEB">
              <w:rPr>
                <w:noProof/>
                <w:webHidden/>
              </w:rPr>
            </w:r>
            <w:r w:rsidR="001D0CEB">
              <w:rPr>
                <w:noProof/>
                <w:webHidden/>
              </w:rPr>
              <w:fldChar w:fldCharType="separate"/>
            </w:r>
            <w:r w:rsidR="001D0CEB">
              <w:rPr>
                <w:noProof/>
                <w:webHidden/>
              </w:rPr>
              <w:t>54</w:t>
            </w:r>
            <w:r w:rsidR="001D0CEB">
              <w:rPr>
                <w:noProof/>
                <w:webHidden/>
              </w:rPr>
              <w:fldChar w:fldCharType="end"/>
            </w:r>
          </w:hyperlink>
        </w:p>
        <w:p w:rsidR="001D0CEB" w:rsidRDefault="006D4773">
          <w:pPr>
            <w:pStyle w:val="TM2"/>
            <w:tabs>
              <w:tab w:val="left" w:pos="880"/>
              <w:tab w:val="right" w:leader="dot" w:pos="9062"/>
            </w:tabs>
            <w:rPr>
              <w:noProof/>
            </w:rPr>
          </w:pPr>
          <w:hyperlink w:anchor="_Toc92867953" w:history="1">
            <w:r w:rsidR="001D0CEB" w:rsidRPr="00251E31">
              <w:rPr>
                <w:rStyle w:val="Lienhypertexte"/>
                <w:rFonts w:cstheme="minorHAnsi"/>
                <w:noProof/>
              </w:rPr>
              <w:t>4.5.</w:t>
            </w:r>
            <w:r w:rsidR="001D0CEB">
              <w:rPr>
                <w:noProof/>
              </w:rPr>
              <w:tab/>
            </w:r>
            <w:r w:rsidR="001D0CEB" w:rsidRPr="00251E31">
              <w:rPr>
                <w:rStyle w:val="Lienhypertexte"/>
                <w:rFonts w:cstheme="minorHAnsi"/>
                <w:noProof/>
              </w:rPr>
              <w:t>Thématique gouvernance</w:t>
            </w:r>
            <w:r w:rsidR="001D0CEB">
              <w:rPr>
                <w:noProof/>
                <w:webHidden/>
              </w:rPr>
              <w:tab/>
            </w:r>
            <w:r w:rsidR="001D0CEB">
              <w:rPr>
                <w:noProof/>
                <w:webHidden/>
              </w:rPr>
              <w:fldChar w:fldCharType="begin"/>
            </w:r>
            <w:r w:rsidR="001D0CEB">
              <w:rPr>
                <w:noProof/>
                <w:webHidden/>
              </w:rPr>
              <w:instrText xml:space="preserve"> PAGEREF _Toc92867953 \h </w:instrText>
            </w:r>
            <w:r w:rsidR="001D0CEB">
              <w:rPr>
                <w:noProof/>
                <w:webHidden/>
              </w:rPr>
            </w:r>
            <w:r w:rsidR="001D0CEB">
              <w:rPr>
                <w:noProof/>
                <w:webHidden/>
              </w:rPr>
              <w:fldChar w:fldCharType="separate"/>
            </w:r>
            <w:r w:rsidR="001D0CEB">
              <w:rPr>
                <w:noProof/>
                <w:webHidden/>
              </w:rPr>
              <w:t>56</w:t>
            </w:r>
            <w:r w:rsidR="001D0CEB">
              <w:rPr>
                <w:noProof/>
                <w:webHidden/>
              </w:rPr>
              <w:fldChar w:fldCharType="end"/>
            </w:r>
          </w:hyperlink>
        </w:p>
        <w:p w:rsidR="001D0CEB" w:rsidRDefault="006D4773">
          <w:pPr>
            <w:pStyle w:val="TM1"/>
            <w:tabs>
              <w:tab w:val="left" w:pos="440"/>
              <w:tab w:val="right" w:leader="dot" w:pos="9062"/>
            </w:tabs>
            <w:rPr>
              <w:rFonts w:eastAsiaTheme="minorEastAsia"/>
              <w:noProof/>
              <w:lang w:eastAsia="fr-FR"/>
            </w:rPr>
          </w:pPr>
          <w:hyperlink w:anchor="_Toc92867954" w:history="1">
            <w:r w:rsidR="001D0CEB" w:rsidRPr="00251E31">
              <w:rPr>
                <w:rStyle w:val="Lienhypertexte"/>
                <w:rFonts w:cstheme="minorHAnsi"/>
                <w:noProof/>
              </w:rPr>
              <w:t>5.</w:t>
            </w:r>
            <w:r w:rsidR="001D0CEB">
              <w:rPr>
                <w:rFonts w:eastAsiaTheme="minorEastAsia"/>
                <w:noProof/>
                <w:lang w:eastAsia="fr-FR"/>
              </w:rPr>
              <w:tab/>
            </w:r>
            <w:r w:rsidR="001D0CEB" w:rsidRPr="00251E31">
              <w:rPr>
                <w:rStyle w:val="Lienhypertexte"/>
                <w:rFonts w:cstheme="minorHAnsi"/>
                <w:noProof/>
              </w:rPr>
              <w:t>Diagnostic technique</w:t>
            </w:r>
            <w:r w:rsidR="001D0CEB">
              <w:rPr>
                <w:noProof/>
                <w:webHidden/>
              </w:rPr>
              <w:tab/>
            </w:r>
            <w:r w:rsidR="001D0CEB">
              <w:rPr>
                <w:noProof/>
                <w:webHidden/>
              </w:rPr>
              <w:fldChar w:fldCharType="begin"/>
            </w:r>
            <w:r w:rsidR="001D0CEB">
              <w:rPr>
                <w:noProof/>
                <w:webHidden/>
              </w:rPr>
              <w:instrText xml:space="preserve"> PAGEREF _Toc92867954 \h </w:instrText>
            </w:r>
            <w:r w:rsidR="001D0CEB">
              <w:rPr>
                <w:noProof/>
                <w:webHidden/>
              </w:rPr>
            </w:r>
            <w:r w:rsidR="001D0CEB">
              <w:rPr>
                <w:noProof/>
                <w:webHidden/>
              </w:rPr>
              <w:fldChar w:fldCharType="separate"/>
            </w:r>
            <w:r w:rsidR="001D0CEB">
              <w:rPr>
                <w:noProof/>
                <w:webHidden/>
              </w:rPr>
              <w:t>57</w:t>
            </w:r>
            <w:r w:rsidR="001D0CEB">
              <w:rPr>
                <w:noProof/>
                <w:webHidden/>
              </w:rPr>
              <w:fldChar w:fldCharType="end"/>
            </w:r>
          </w:hyperlink>
        </w:p>
        <w:p w:rsidR="001D0CEB" w:rsidRDefault="006D4773">
          <w:pPr>
            <w:pStyle w:val="TM2"/>
            <w:tabs>
              <w:tab w:val="left" w:pos="880"/>
              <w:tab w:val="right" w:leader="dot" w:pos="9062"/>
            </w:tabs>
            <w:rPr>
              <w:noProof/>
            </w:rPr>
          </w:pPr>
          <w:hyperlink w:anchor="_Toc92867955" w:history="1">
            <w:r w:rsidR="001D0CEB" w:rsidRPr="00251E31">
              <w:rPr>
                <w:rStyle w:val="Lienhypertexte"/>
                <w:rFonts w:cstheme="minorHAnsi"/>
                <w:noProof/>
              </w:rPr>
              <w:t>5.1.</w:t>
            </w:r>
            <w:r w:rsidR="001D0CEB">
              <w:rPr>
                <w:noProof/>
              </w:rPr>
              <w:tab/>
            </w:r>
            <w:r w:rsidR="001D0CEB" w:rsidRPr="00251E31">
              <w:rPr>
                <w:rStyle w:val="Lienhypertexte"/>
                <w:rFonts w:cstheme="minorHAnsi"/>
                <w:noProof/>
              </w:rPr>
              <w:t>Principe</w:t>
            </w:r>
            <w:r w:rsidR="001D0CEB">
              <w:rPr>
                <w:noProof/>
                <w:webHidden/>
              </w:rPr>
              <w:tab/>
            </w:r>
            <w:r w:rsidR="001D0CEB">
              <w:rPr>
                <w:noProof/>
                <w:webHidden/>
              </w:rPr>
              <w:fldChar w:fldCharType="begin"/>
            </w:r>
            <w:r w:rsidR="001D0CEB">
              <w:rPr>
                <w:noProof/>
                <w:webHidden/>
              </w:rPr>
              <w:instrText xml:space="preserve"> PAGEREF _Toc92867955 \h </w:instrText>
            </w:r>
            <w:r w:rsidR="001D0CEB">
              <w:rPr>
                <w:noProof/>
                <w:webHidden/>
              </w:rPr>
            </w:r>
            <w:r w:rsidR="001D0CEB">
              <w:rPr>
                <w:noProof/>
                <w:webHidden/>
              </w:rPr>
              <w:fldChar w:fldCharType="separate"/>
            </w:r>
            <w:r w:rsidR="001D0CEB">
              <w:rPr>
                <w:noProof/>
                <w:webHidden/>
              </w:rPr>
              <w:t>57</w:t>
            </w:r>
            <w:r w:rsidR="001D0CEB">
              <w:rPr>
                <w:noProof/>
                <w:webHidden/>
              </w:rPr>
              <w:fldChar w:fldCharType="end"/>
            </w:r>
          </w:hyperlink>
        </w:p>
        <w:p w:rsidR="001D0CEB" w:rsidRDefault="006D4773">
          <w:pPr>
            <w:pStyle w:val="TM2"/>
            <w:tabs>
              <w:tab w:val="left" w:pos="880"/>
              <w:tab w:val="right" w:leader="dot" w:pos="9062"/>
            </w:tabs>
            <w:rPr>
              <w:noProof/>
            </w:rPr>
          </w:pPr>
          <w:hyperlink w:anchor="_Toc92867956" w:history="1">
            <w:r w:rsidR="001D0CEB" w:rsidRPr="00251E31">
              <w:rPr>
                <w:rStyle w:val="Lienhypertexte"/>
                <w:rFonts w:cstheme="minorHAnsi"/>
                <w:noProof/>
              </w:rPr>
              <w:t>5.2.</w:t>
            </w:r>
            <w:r w:rsidR="001D0CEB">
              <w:rPr>
                <w:noProof/>
              </w:rPr>
              <w:tab/>
            </w:r>
            <w:r w:rsidR="001D0CEB" w:rsidRPr="00251E31">
              <w:rPr>
                <w:rStyle w:val="Lienhypertexte"/>
                <w:rFonts w:cstheme="minorHAnsi"/>
                <w:noProof/>
              </w:rPr>
              <w:t>Méthodologie</w:t>
            </w:r>
            <w:r w:rsidR="001D0CEB">
              <w:rPr>
                <w:noProof/>
                <w:webHidden/>
              </w:rPr>
              <w:tab/>
            </w:r>
            <w:r w:rsidR="001D0CEB">
              <w:rPr>
                <w:noProof/>
                <w:webHidden/>
              </w:rPr>
              <w:fldChar w:fldCharType="begin"/>
            </w:r>
            <w:r w:rsidR="001D0CEB">
              <w:rPr>
                <w:noProof/>
                <w:webHidden/>
              </w:rPr>
              <w:instrText xml:space="preserve"> PAGEREF _Toc92867956 \h </w:instrText>
            </w:r>
            <w:r w:rsidR="001D0CEB">
              <w:rPr>
                <w:noProof/>
                <w:webHidden/>
              </w:rPr>
            </w:r>
            <w:r w:rsidR="001D0CEB">
              <w:rPr>
                <w:noProof/>
                <w:webHidden/>
              </w:rPr>
              <w:fldChar w:fldCharType="separate"/>
            </w:r>
            <w:r w:rsidR="001D0CEB">
              <w:rPr>
                <w:noProof/>
                <w:webHidden/>
              </w:rPr>
              <w:t>57</w:t>
            </w:r>
            <w:r w:rsidR="001D0CEB">
              <w:rPr>
                <w:noProof/>
                <w:webHidden/>
              </w:rPr>
              <w:fldChar w:fldCharType="end"/>
            </w:r>
          </w:hyperlink>
        </w:p>
        <w:p w:rsidR="001D0CEB" w:rsidRDefault="006D4773">
          <w:pPr>
            <w:pStyle w:val="TM3"/>
            <w:tabs>
              <w:tab w:val="left" w:pos="1320"/>
              <w:tab w:val="right" w:leader="dot" w:pos="9062"/>
            </w:tabs>
            <w:rPr>
              <w:noProof/>
            </w:rPr>
          </w:pPr>
          <w:hyperlink w:anchor="_Toc92867957" w:history="1">
            <w:r w:rsidR="001D0CEB" w:rsidRPr="00251E31">
              <w:rPr>
                <w:rStyle w:val="Lienhypertexte"/>
                <w:rFonts w:cstheme="minorHAnsi"/>
                <w:noProof/>
              </w:rPr>
              <w:t>5.2.1.</w:t>
            </w:r>
            <w:r w:rsidR="001D0CEB">
              <w:rPr>
                <w:noProof/>
              </w:rPr>
              <w:tab/>
            </w:r>
            <w:r w:rsidR="001D0CEB" w:rsidRPr="00251E31">
              <w:rPr>
                <w:rStyle w:val="Lienhypertexte"/>
                <w:rFonts w:cstheme="minorHAnsi"/>
                <w:noProof/>
              </w:rPr>
              <w:t>Générale</w:t>
            </w:r>
            <w:r w:rsidR="001D0CEB">
              <w:rPr>
                <w:noProof/>
                <w:webHidden/>
              </w:rPr>
              <w:tab/>
            </w:r>
            <w:r w:rsidR="001D0CEB">
              <w:rPr>
                <w:noProof/>
                <w:webHidden/>
              </w:rPr>
              <w:fldChar w:fldCharType="begin"/>
            </w:r>
            <w:r w:rsidR="001D0CEB">
              <w:rPr>
                <w:noProof/>
                <w:webHidden/>
              </w:rPr>
              <w:instrText xml:space="preserve"> PAGEREF _Toc92867957 \h </w:instrText>
            </w:r>
            <w:r w:rsidR="001D0CEB">
              <w:rPr>
                <w:noProof/>
                <w:webHidden/>
              </w:rPr>
            </w:r>
            <w:r w:rsidR="001D0CEB">
              <w:rPr>
                <w:noProof/>
                <w:webHidden/>
              </w:rPr>
              <w:fldChar w:fldCharType="separate"/>
            </w:r>
            <w:r w:rsidR="001D0CEB">
              <w:rPr>
                <w:noProof/>
                <w:webHidden/>
              </w:rPr>
              <w:t>57</w:t>
            </w:r>
            <w:r w:rsidR="001D0CEB">
              <w:rPr>
                <w:noProof/>
                <w:webHidden/>
              </w:rPr>
              <w:fldChar w:fldCharType="end"/>
            </w:r>
          </w:hyperlink>
        </w:p>
        <w:p w:rsidR="001D0CEB" w:rsidRDefault="006D4773">
          <w:pPr>
            <w:pStyle w:val="TM3"/>
            <w:tabs>
              <w:tab w:val="left" w:pos="1320"/>
              <w:tab w:val="right" w:leader="dot" w:pos="9062"/>
            </w:tabs>
            <w:rPr>
              <w:noProof/>
            </w:rPr>
          </w:pPr>
          <w:hyperlink w:anchor="_Toc92867958" w:history="1">
            <w:r w:rsidR="001D0CEB" w:rsidRPr="00251E31">
              <w:rPr>
                <w:rStyle w:val="Lienhypertexte"/>
                <w:rFonts w:cstheme="minorHAnsi"/>
                <w:noProof/>
              </w:rPr>
              <w:t>5.2.2.</w:t>
            </w:r>
            <w:r w:rsidR="001D0CEB">
              <w:rPr>
                <w:noProof/>
              </w:rPr>
              <w:tab/>
            </w:r>
            <w:r w:rsidR="001D0CEB" w:rsidRPr="00251E31">
              <w:rPr>
                <w:rStyle w:val="Lienhypertexte"/>
                <w:rFonts w:cstheme="minorHAnsi"/>
                <w:noProof/>
              </w:rPr>
              <w:t>Caractérisation de la pression</w:t>
            </w:r>
            <w:r w:rsidR="001D0CEB">
              <w:rPr>
                <w:noProof/>
                <w:webHidden/>
              </w:rPr>
              <w:tab/>
            </w:r>
            <w:r w:rsidR="001D0CEB">
              <w:rPr>
                <w:noProof/>
                <w:webHidden/>
              </w:rPr>
              <w:fldChar w:fldCharType="begin"/>
            </w:r>
            <w:r w:rsidR="001D0CEB">
              <w:rPr>
                <w:noProof/>
                <w:webHidden/>
              </w:rPr>
              <w:instrText xml:space="preserve"> PAGEREF _Toc92867958 \h </w:instrText>
            </w:r>
            <w:r w:rsidR="001D0CEB">
              <w:rPr>
                <w:noProof/>
                <w:webHidden/>
              </w:rPr>
            </w:r>
            <w:r w:rsidR="001D0CEB">
              <w:rPr>
                <w:noProof/>
                <w:webHidden/>
              </w:rPr>
              <w:fldChar w:fldCharType="separate"/>
            </w:r>
            <w:r w:rsidR="001D0CEB">
              <w:rPr>
                <w:noProof/>
                <w:webHidden/>
              </w:rPr>
              <w:t>59</w:t>
            </w:r>
            <w:r w:rsidR="001D0CEB">
              <w:rPr>
                <w:noProof/>
                <w:webHidden/>
              </w:rPr>
              <w:fldChar w:fldCharType="end"/>
            </w:r>
          </w:hyperlink>
        </w:p>
        <w:p w:rsidR="001D0CEB" w:rsidRDefault="006D4773">
          <w:pPr>
            <w:pStyle w:val="TM3"/>
            <w:tabs>
              <w:tab w:val="left" w:pos="1320"/>
              <w:tab w:val="right" w:leader="dot" w:pos="9062"/>
            </w:tabs>
            <w:rPr>
              <w:noProof/>
            </w:rPr>
          </w:pPr>
          <w:hyperlink w:anchor="_Toc92867959" w:history="1">
            <w:r w:rsidR="001D0CEB" w:rsidRPr="00251E31">
              <w:rPr>
                <w:rStyle w:val="Lienhypertexte"/>
                <w:rFonts w:cstheme="minorHAnsi"/>
                <w:noProof/>
              </w:rPr>
              <w:t>5.2.3.</w:t>
            </w:r>
            <w:r w:rsidR="001D0CEB">
              <w:rPr>
                <w:noProof/>
              </w:rPr>
              <w:tab/>
            </w:r>
            <w:r w:rsidR="001D0CEB" w:rsidRPr="00251E31">
              <w:rPr>
                <w:rStyle w:val="Lienhypertexte"/>
                <w:rFonts w:cstheme="minorHAnsi"/>
                <w:noProof/>
              </w:rPr>
              <w:t>Caractérisation de la vulnérabilité du territoire</w:t>
            </w:r>
            <w:r w:rsidR="001D0CEB">
              <w:rPr>
                <w:noProof/>
                <w:webHidden/>
              </w:rPr>
              <w:tab/>
            </w:r>
            <w:r w:rsidR="001D0CEB">
              <w:rPr>
                <w:noProof/>
                <w:webHidden/>
              </w:rPr>
              <w:fldChar w:fldCharType="begin"/>
            </w:r>
            <w:r w:rsidR="001D0CEB">
              <w:rPr>
                <w:noProof/>
                <w:webHidden/>
              </w:rPr>
              <w:instrText xml:space="preserve"> PAGEREF _Toc92867959 \h </w:instrText>
            </w:r>
            <w:r w:rsidR="001D0CEB">
              <w:rPr>
                <w:noProof/>
                <w:webHidden/>
              </w:rPr>
            </w:r>
            <w:r w:rsidR="001D0CEB">
              <w:rPr>
                <w:noProof/>
                <w:webHidden/>
              </w:rPr>
              <w:fldChar w:fldCharType="separate"/>
            </w:r>
            <w:r w:rsidR="001D0CEB">
              <w:rPr>
                <w:noProof/>
                <w:webHidden/>
              </w:rPr>
              <w:t>60</w:t>
            </w:r>
            <w:r w:rsidR="001D0CEB">
              <w:rPr>
                <w:noProof/>
                <w:webHidden/>
              </w:rPr>
              <w:fldChar w:fldCharType="end"/>
            </w:r>
          </w:hyperlink>
        </w:p>
        <w:p w:rsidR="001D0CEB" w:rsidRDefault="006D4773">
          <w:pPr>
            <w:pStyle w:val="TM2"/>
            <w:tabs>
              <w:tab w:val="left" w:pos="880"/>
              <w:tab w:val="right" w:leader="dot" w:pos="9062"/>
            </w:tabs>
            <w:rPr>
              <w:noProof/>
            </w:rPr>
          </w:pPr>
          <w:hyperlink w:anchor="_Toc92867960" w:history="1">
            <w:r w:rsidR="001D0CEB" w:rsidRPr="00251E31">
              <w:rPr>
                <w:rStyle w:val="Lienhypertexte"/>
                <w:rFonts w:cstheme="minorHAnsi"/>
                <w:noProof/>
              </w:rPr>
              <w:t>5.3.</w:t>
            </w:r>
            <w:r w:rsidR="001D0CEB">
              <w:rPr>
                <w:noProof/>
              </w:rPr>
              <w:tab/>
            </w:r>
            <w:r w:rsidR="001D0CEB" w:rsidRPr="00251E31">
              <w:rPr>
                <w:rStyle w:val="Lienhypertexte"/>
                <w:rFonts w:cstheme="minorHAnsi"/>
                <w:noProof/>
              </w:rPr>
              <w:t>Résultats</w:t>
            </w:r>
            <w:r w:rsidR="001D0CEB">
              <w:rPr>
                <w:noProof/>
                <w:webHidden/>
              </w:rPr>
              <w:tab/>
            </w:r>
            <w:r w:rsidR="001D0CEB">
              <w:rPr>
                <w:noProof/>
                <w:webHidden/>
              </w:rPr>
              <w:fldChar w:fldCharType="begin"/>
            </w:r>
            <w:r w:rsidR="001D0CEB">
              <w:rPr>
                <w:noProof/>
                <w:webHidden/>
              </w:rPr>
              <w:instrText xml:space="preserve"> PAGEREF _Toc92867960 \h </w:instrText>
            </w:r>
            <w:r w:rsidR="001D0CEB">
              <w:rPr>
                <w:noProof/>
                <w:webHidden/>
              </w:rPr>
            </w:r>
            <w:r w:rsidR="001D0CEB">
              <w:rPr>
                <w:noProof/>
                <w:webHidden/>
              </w:rPr>
              <w:fldChar w:fldCharType="separate"/>
            </w:r>
            <w:r w:rsidR="001D0CEB">
              <w:rPr>
                <w:noProof/>
                <w:webHidden/>
              </w:rPr>
              <w:t>61</w:t>
            </w:r>
            <w:r w:rsidR="001D0CEB">
              <w:rPr>
                <w:noProof/>
                <w:webHidden/>
              </w:rPr>
              <w:fldChar w:fldCharType="end"/>
            </w:r>
          </w:hyperlink>
        </w:p>
        <w:p w:rsidR="001D0CEB" w:rsidRDefault="006D4773">
          <w:pPr>
            <w:pStyle w:val="TM3"/>
            <w:tabs>
              <w:tab w:val="left" w:pos="1320"/>
              <w:tab w:val="right" w:leader="dot" w:pos="9062"/>
            </w:tabs>
            <w:rPr>
              <w:noProof/>
            </w:rPr>
          </w:pPr>
          <w:hyperlink w:anchor="_Toc92867961" w:history="1">
            <w:r w:rsidR="001D0CEB" w:rsidRPr="00251E31">
              <w:rPr>
                <w:rStyle w:val="Lienhypertexte"/>
                <w:rFonts w:cstheme="minorHAnsi"/>
                <w:noProof/>
              </w:rPr>
              <w:t>5.3.1.</w:t>
            </w:r>
            <w:r w:rsidR="001D0CEB">
              <w:rPr>
                <w:noProof/>
              </w:rPr>
              <w:tab/>
            </w:r>
            <w:r w:rsidR="001D0CEB" w:rsidRPr="00251E31">
              <w:rPr>
                <w:rStyle w:val="Lienhypertexte"/>
                <w:rFonts w:cstheme="minorHAnsi"/>
                <w:noProof/>
              </w:rPr>
              <w:t>Analyses multicritères</w:t>
            </w:r>
            <w:r w:rsidR="001D0CEB">
              <w:rPr>
                <w:noProof/>
                <w:webHidden/>
              </w:rPr>
              <w:tab/>
            </w:r>
            <w:r w:rsidR="001D0CEB">
              <w:rPr>
                <w:noProof/>
                <w:webHidden/>
              </w:rPr>
              <w:fldChar w:fldCharType="begin"/>
            </w:r>
            <w:r w:rsidR="001D0CEB">
              <w:rPr>
                <w:noProof/>
                <w:webHidden/>
              </w:rPr>
              <w:instrText xml:space="preserve"> PAGEREF _Toc92867961 \h </w:instrText>
            </w:r>
            <w:r w:rsidR="001D0CEB">
              <w:rPr>
                <w:noProof/>
                <w:webHidden/>
              </w:rPr>
            </w:r>
            <w:r w:rsidR="001D0CEB">
              <w:rPr>
                <w:noProof/>
                <w:webHidden/>
              </w:rPr>
              <w:fldChar w:fldCharType="separate"/>
            </w:r>
            <w:r w:rsidR="001D0CEB">
              <w:rPr>
                <w:noProof/>
                <w:webHidden/>
              </w:rPr>
              <w:t>61</w:t>
            </w:r>
            <w:r w:rsidR="001D0CEB">
              <w:rPr>
                <w:noProof/>
                <w:webHidden/>
              </w:rPr>
              <w:fldChar w:fldCharType="end"/>
            </w:r>
          </w:hyperlink>
        </w:p>
        <w:p w:rsidR="001D0CEB" w:rsidRDefault="006D4773">
          <w:pPr>
            <w:pStyle w:val="TM3"/>
            <w:tabs>
              <w:tab w:val="left" w:pos="1320"/>
              <w:tab w:val="right" w:leader="dot" w:pos="9062"/>
            </w:tabs>
            <w:rPr>
              <w:noProof/>
            </w:rPr>
          </w:pPr>
          <w:hyperlink w:anchor="_Toc92867962" w:history="1">
            <w:r w:rsidR="001D0CEB" w:rsidRPr="00251E31">
              <w:rPr>
                <w:rStyle w:val="Lienhypertexte"/>
                <w:rFonts w:cstheme="minorHAnsi"/>
                <w:noProof/>
              </w:rPr>
              <w:t>5.3.2.</w:t>
            </w:r>
            <w:r w:rsidR="001D0CEB">
              <w:rPr>
                <w:noProof/>
              </w:rPr>
              <w:tab/>
            </w:r>
            <w:r w:rsidR="001D0CEB" w:rsidRPr="00251E31">
              <w:rPr>
                <w:rStyle w:val="Lienhypertexte"/>
                <w:rFonts w:cstheme="minorHAnsi"/>
                <w:noProof/>
              </w:rPr>
              <w:t>Analyse croisée de la pression et de la vulnérabilité du territoire</w:t>
            </w:r>
            <w:r w:rsidR="001D0CEB">
              <w:rPr>
                <w:noProof/>
                <w:webHidden/>
              </w:rPr>
              <w:tab/>
            </w:r>
            <w:r w:rsidR="001D0CEB">
              <w:rPr>
                <w:noProof/>
                <w:webHidden/>
              </w:rPr>
              <w:fldChar w:fldCharType="begin"/>
            </w:r>
            <w:r w:rsidR="001D0CEB">
              <w:rPr>
                <w:noProof/>
                <w:webHidden/>
              </w:rPr>
              <w:instrText xml:space="preserve"> PAGEREF _Toc92867962 \h </w:instrText>
            </w:r>
            <w:r w:rsidR="001D0CEB">
              <w:rPr>
                <w:noProof/>
                <w:webHidden/>
              </w:rPr>
            </w:r>
            <w:r w:rsidR="001D0CEB">
              <w:rPr>
                <w:noProof/>
                <w:webHidden/>
              </w:rPr>
              <w:fldChar w:fldCharType="separate"/>
            </w:r>
            <w:r w:rsidR="001D0CEB">
              <w:rPr>
                <w:noProof/>
                <w:webHidden/>
              </w:rPr>
              <w:t>68</w:t>
            </w:r>
            <w:r w:rsidR="001D0CEB">
              <w:rPr>
                <w:noProof/>
                <w:webHidden/>
              </w:rPr>
              <w:fldChar w:fldCharType="end"/>
            </w:r>
          </w:hyperlink>
        </w:p>
        <w:p w:rsidR="001D0CEB" w:rsidRDefault="006D4773">
          <w:pPr>
            <w:pStyle w:val="TM1"/>
            <w:tabs>
              <w:tab w:val="left" w:pos="440"/>
              <w:tab w:val="right" w:leader="dot" w:pos="9062"/>
            </w:tabs>
            <w:rPr>
              <w:rFonts w:eastAsiaTheme="minorEastAsia"/>
              <w:noProof/>
              <w:lang w:eastAsia="fr-FR"/>
            </w:rPr>
          </w:pPr>
          <w:hyperlink w:anchor="_Toc92867963" w:history="1">
            <w:r w:rsidR="001D0CEB" w:rsidRPr="00251E31">
              <w:rPr>
                <w:rStyle w:val="Lienhypertexte"/>
                <w:rFonts w:cstheme="minorHAnsi"/>
                <w:noProof/>
              </w:rPr>
              <w:t>6.</w:t>
            </w:r>
            <w:r w:rsidR="001D0CEB">
              <w:rPr>
                <w:rFonts w:eastAsiaTheme="minorEastAsia"/>
                <w:noProof/>
                <w:lang w:eastAsia="fr-FR"/>
              </w:rPr>
              <w:tab/>
            </w:r>
            <w:r w:rsidR="001D0CEB" w:rsidRPr="00251E31">
              <w:rPr>
                <w:rStyle w:val="Lienhypertexte"/>
                <w:rFonts w:cstheme="minorHAnsi"/>
                <w:noProof/>
              </w:rPr>
              <w:t>Synthèse</w:t>
            </w:r>
            <w:r w:rsidR="001D0CEB">
              <w:rPr>
                <w:noProof/>
                <w:webHidden/>
              </w:rPr>
              <w:tab/>
            </w:r>
            <w:r w:rsidR="001D0CEB">
              <w:rPr>
                <w:noProof/>
                <w:webHidden/>
              </w:rPr>
              <w:fldChar w:fldCharType="begin"/>
            </w:r>
            <w:r w:rsidR="001D0CEB">
              <w:rPr>
                <w:noProof/>
                <w:webHidden/>
              </w:rPr>
              <w:instrText xml:space="preserve"> PAGEREF _Toc92867963 \h </w:instrText>
            </w:r>
            <w:r w:rsidR="001D0CEB">
              <w:rPr>
                <w:noProof/>
                <w:webHidden/>
              </w:rPr>
            </w:r>
            <w:r w:rsidR="001D0CEB">
              <w:rPr>
                <w:noProof/>
                <w:webHidden/>
              </w:rPr>
              <w:fldChar w:fldCharType="separate"/>
            </w:r>
            <w:r w:rsidR="001D0CEB">
              <w:rPr>
                <w:noProof/>
                <w:webHidden/>
              </w:rPr>
              <w:t>72</w:t>
            </w:r>
            <w:r w:rsidR="001D0CEB">
              <w:rPr>
                <w:noProof/>
                <w:webHidden/>
              </w:rPr>
              <w:fldChar w:fldCharType="end"/>
            </w:r>
          </w:hyperlink>
        </w:p>
        <w:p w:rsidR="001D0CEB" w:rsidRDefault="006D4773">
          <w:pPr>
            <w:pStyle w:val="TM2"/>
            <w:tabs>
              <w:tab w:val="left" w:pos="880"/>
              <w:tab w:val="right" w:leader="dot" w:pos="9062"/>
            </w:tabs>
            <w:rPr>
              <w:noProof/>
            </w:rPr>
          </w:pPr>
          <w:hyperlink w:anchor="_Toc92867964" w:history="1">
            <w:r w:rsidR="001D0CEB" w:rsidRPr="00251E31">
              <w:rPr>
                <w:rStyle w:val="Lienhypertexte"/>
                <w:rFonts w:cstheme="minorHAnsi"/>
                <w:noProof/>
              </w:rPr>
              <w:t>6.1.</w:t>
            </w:r>
            <w:r w:rsidR="001D0CEB">
              <w:rPr>
                <w:noProof/>
              </w:rPr>
              <w:tab/>
            </w:r>
            <w:r w:rsidR="001D0CEB" w:rsidRPr="00251E31">
              <w:rPr>
                <w:rStyle w:val="Lienhypertexte"/>
                <w:rFonts w:cstheme="minorHAnsi"/>
                <w:noProof/>
              </w:rPr>
              <w:t>Les enjeux du territoire</w:t>
            </w:r>
            <w:r w:rsidR="001D0CEB">
              <w:rPr>
                <w:noProof/>
                <w:webHidden/>
              </w:rPr>
              <w:tab/>
            </w:r>
            <w:r w:rsidR="001D0CEB">
              <w:rPr>
                <w:noProof/>
                <w:webHidden/>
              </w:rPr>
              <w:fldChar w:fldCharType="begin"/>
            </w:r>
            <w:r w:rsidR="001D0CEB">
              <w:rPr>
                <w:noProof/>
                <w:webHidden/>
              </w:rPr>
              <w:instrText xml:space="preserve"> PAGEREF _Toc92867964 \h </w:instrText>
            </w:r>
            <w:r w:rsidR="001D0CEB">
              <w:rPr>
                <w:noProof/>
                <w:webHidden/>
              </w:rPr>
            </w:r>
            <w:r w:rsidR="001D0CEB">
              <w:rPr>
                <w:noProof/>
                <w:webHidden/>
              </w:rPr>
              <w:fldChar w:fldCharType="separate"/>
            </w:r>
            <w:r w:rsidR="001D0CEB">
              <w:rPr>
                <w:noProof/>
                <w:webHidden/>
              </w:rPr>
              <w:t>72</w:t>
            </w:r>
            <w:r w:rsidR="001D0CEB">
              <w:rPr>
                <w:noProof/>
                <w:webHidden/>
              </w:rPr>
              <w:fldChar w:fldCharType="end"/>
            </w:r>
          </w:hyperlink>
        </w:p>
        <w:p w:rsidR="001D0CEB" w:rsidRDefault="006D4773">
          <w:pPr>
            <w:pStyle w:val="TM2"/>
            <w:tabs>
              <w:tab w:val="left" w:pos="880"/>
              <w:tab w:val="right" w:leader="dot" w:pos="9062"/>
            </w:tabs>
            <w:rPr>
              <w:noProof/>
            </w:rPr>
          </w:pPr>
          <w:hyperlink w:anchor="_Toc92867965" w:history="1">
            <w:r w:rsidR="001D0CEB" w:rsidRPr="00251E31">
              <w:rPr>
                <w:rStyle w:val="Lienhypertexte"/>
                <w:rFonts w:cstheme="minorHAnsi"/>
                <w:noProof/>
              </w:rPr>
              <w:t>6.2.</w:t>
            </w:r>
            <w:r w:rsidR="001D0CEB">
              <w:rPr>
                <w:noProof/>
              </w:rPr>
              <w:tab/>
            </w:r>
            <w:r w:rsidR="001D0CEB" w:rsidRPr="00251E31">
              <w:rPr>
                <w:rStyle w:val="Lienhypertexte"/>
                <w:rFonts w:cstheme="minorHAnsi"/>
                <w:noProof/>
              </w:rPr>
              <w:t>Les leviers d'actions mobilisables</w:t>
            </w:r>
            <w:r w:rsidR="001D0CEB">
              <w:rPr>
                <w:noProof/>
                <w:webHidden/>
              </w:rPr>
              <w:tab/>
            </w:r>
            <w:r w:rsidR="001D0CEB">
              <w:rPr>
                <w:noProof/>
                <w:webHidden/>
              </w:rPr>
              <w:fldChar w:fldCharType="begin"/>
            </w:r>
            <w:r w:rsidR="001D0CEB">
              <w:rPr>
                <w:noProof/>
                <w:webHidden/>
              </w:rPr>
              <w:instrText xml:space="preserve"> PAGEREF _Toc92867965 \h </w:instrText>
            </w:r>
            <w:r w:rsidR="001D0CEB">
              <w:rPr>
                <w:noProof/>
                <w:webHidden/>
              </w:rPr>
            </w:r>
            <w:r w:rsidR="001D0CEB">
              <w:rPr>
                <w:noProof/>
                <w:webHidden/>
              </w:rPr>
              <w:fldChar w:fldCharType="separate"/>
            </w:r>
            <w:r w:rsidR="001D0CEB">
              <w:rPr>
                <w:noProof/>
                <w:webHidden/>
              </w:rPr>
              <w:t>73</w:t>
            </w:r>
            <w:r w:rsidR="001D0CEB">
              <w:rPr>
                <w:noProof/>
                <w:webHidden/>
              </w:rPr>
              <w:fldChar w:fldCharType="end"/>
            </w:r>
          </w:hyperlink>
        </w:p>
        <w:p w:rsidR="001D0CEB" w:rsidRDefault="006D4773">
          <w:pPr>
            <w:pStyle w:val="TM2"/>
            <w:tabs>
              <w:tab w:val="left" w:pos="880"/>
              <w:tab w:val="right" w:leader="dot" w:pos="9062"/>
            </w:tabs>
            <w:rPr>
              <w:noProof/>
            </w:rPr>
          </w:pPr>
          <w:hyperlink w:anchor="_Toc92867966" w:history="1">
            <w:r w:rsidR="001D0CEB" w:rsidRPr="00251E31">
              <w:rPr>
                <w:rStyle w:val="Lienhypertexte"/>
                <w:rFonts w:cstheme="minorHAnsi"/>
                <w:noProof/>
              </w:rPr>
              <w:t>6.3.</w:t>
            </w:r>
            <w:r w:rsidR="001D0CEB">
              <w:rPr>
                <w:noProof/>
              </w:rPr>
              <w:tab/>
            </w:r>
            <w:r w:rsidR="001D0CEB" w:rsidRPr="00251E31">
              <w:rPr>
                <w:rStyle w:val="Lienhypertexte"/>
                <w:rFonts w:cstheme="minorHAnsi"/>
                <w:noProof/>
              </w:rPr>
              <w:t>Cartes de synthèse</w:t>
            </w:r>
            <w:r w:rsidR="001D0CEB">
              <w:rPr>
                <w:noProof/>
                <w:webHidden/>
              </w:rPr>
              <w:tab/>
            </w:r>
            <w:r w:rsidR="001D0CEB">
              <w:rPr>
                <w:noProof/>
                <w:webHidden/>
              </w:rPr>
              <w:fldChar w:fldCharType="begin"/>
            </w:r>
            <w:r w:rsidR="001D0CEB">
              <w:rPr>
                <w:noProof/>
                <w:webHidden/>
              </w:rPr>
              <w:instrText xml:space="preserve"> PAGEREF _Toc92867966 \h </w:instrText>
            </w:r>
            <w:r w:rsidR="001D0CEB">
              <w:rPr>
                <w:noProof/>
                <w:webHidden/>
              </w:rPr>
            </w:r>
            <w:r w:rsidR="001D0CEB">
              <w:rPr>
                <w:noProof/>
                <w:webHidden/>
              </w:rPr>
              <w:fldChar w:fldCharType="separate"/>
            </w:r>
            <w:r w:rsidR="001D0CEB">
              <w:rPr>
                <w:noProof/>
                <w:webHidden/>
              </w:rPr>
              <w:t>74</w:t>
            </w:r>
            <w:r w:rsidR="001D0CEB">
              <w:rPr>
                <w:noProof/>
                <w:webHidden/>
              </w:rPr>
              <w:fldChar w:fldCharType="end"/>
            </w:r>
          </w:hyperlink>
        </w:p>
        <w:p w:rsidR="001D0CEB" w:rsidRDefault="006D4773">
          <w:pPr>
            <w:pStyle w:val="TM1"/>
            <w:tabs>
              <w:tab w:val="left" w:pos="440"/>
              <w:tab w:val="right" w:leader="dot" w:pos="9062"/>
            </w:tabs>
            <w:rPr>
              <w:rFonts w:eastAsiaTheme="minorEastAsia"/>
              <w:noProof/>
              <w:lang w:eastAsia="fr-FR"/>
            </w:rPr>
          </w:pPr>
          <w:hyperlink w:anchor="_Toc92867967" w:history="1">
            <w:r w:rsidR="001D0CEB" w:rsidRPr="00251E31">
              <w:rPr>
                <w:rStyle w:val="Lienhypertexte"/>
                <w:rFonts w:cstheme="minorHAnsi"/>
                <w:noProof/>
              </w:rPr>
              <w:t>7.</w:t>
            </w:r>
            <w:r w:rsidR="001D0CEB">
              <w:rPr>
                <w:rFonts w:eastAsiaTheme="minorEastAsia"/>
                <w:noProof/>
                <w:lang w:eastAsia="fr-FR"/>
              </w:rPr>
              <w:tab/>
            </w:r>
            <w:r w:rsidR="001D0CEB" w:rsidRPr="00251E31">
              <w:rPr>
                <w:rStyle w:val="Lienhypertexte"/>
                <w:rFonts w:cstheme="minorHAnsi"/>
                <w:noProof/>
              </w:rPr>
              <w:t>Annexes</w:t>
            </w:r>
            <w:r w:rsidR="001D0CEB">
              <w:rPr>
                <w:noProof/>
                <w:webHidden/>
              </w:rPr>
              <w:tab/>
            </w:r>
            <w:r w:rsidR="001D0CEB">
              <w:rPr>
                <w:noProof/>
                <w:webHidden/>
              </w:rPr>
              <w:fldChar w:fldCharType="begin"/>
            </w:r>
            <w:r w:rsidR="001D0CEB">
              <w:rPr>
                <w:noProof/>
                <w:webHidden/>
              </w:rPr>
              <w:instrText xml:space="preserve"> PAGEREF _Toc92867967 \h </w:instrText>
            </w:r>
            <w:r w:rsidR="001D0CEB">
              <w:rPr>
                <w:noProof/>
                <w:webHidden/>
              </w:rPr>
            </w:r>
            <w:r w:rsidR="001D0CEB">
              <w:rPr>
                <w:noProof/>
                <w:webHidden/>
              </w:rPr>
              <w:fldChar w:fldCharType="separate"/>
            </w:r>
            <w:r w:rsidR="001D0CEB">
              <w:rPr>
                <w:noProof/>
                <w:webHidden/>
              </w:rPr>
              <w:t>79</w:t>
            </w:r>
            <w:r w:rsidR="001D0CEB">
              <w:rPr>
                <w:noProof/>
                <w:webHidden/>
              </w:rPr>
              <w:fldChar w:fldCharType="end"/>
            </w:r>
          </w:hyperlink>
        </w:p>
        <w:p w:rsidR="001D0CEB" w:rsidRDefault="006D4773">
          <w:pPr>
            <w:pStyle w:val="TM1"/>
            <w:tabs>
              <w:tab w:val="left" w:pos="440"/>
              <w:tab w:val="right" w:leader="dot" w:pos="9062"/>
            </w:tabs>
            <w:rPr>
              <w:rFonts w:eastAsiaTheme="minorEastAsia"/>
              <w:noProof/>
              <w:lang w:eastAsia="fr-FR"/>
            </w:rPr>
          </w:pPr>
          <w:hyperlink w:anchor="_Toc92867968" w:history="1">
            <w:r w:rsidR="001D0CEB" w:rsidRPr="00251E31">
              <w:rPr>
                <w:rStyle w:val="Lienhypertexte"/>
                <w:i/>
                <w:noProof/>
              </w:rPr>
              <w:t>1.</w:t>
            </w:r>
            <w:r w:rsidR="001D0CEB">
              <w:rPr>
                <w:rFonts w:eastAsiaTheme="minorEastAsia"/>
                <w:noProof/>
                <w:lang w:eastAsia="fr-FR"/>
              </w:rPr>
              <w:tab/>
            </w:r>
            <w:r w:rsidR="001D0CEB" w:rsidRPr="00251E31">
              <w:rPr>
                <w:rStyle w:val="Lienhypertexte"/>
                <w:iCs/>
                <w:noProof/>
                <w:spacing w:val="5"/>
              </w:rPr>
              <w:t xml:space="preserve">Réseau </w:t>
            </w:r>
            <w:r w:rsidR="001D0CEB" w:rsidRPr="00251E31">
              <w:rPr>
                <w:rStyle w:val="Lienhypertexte"/>
                <w:noProof/>
              </w:rPr>
              <w:t>Onde</w:t>
            </w:r>
            <w:r w:rsidR="001D0CEB">
              <w:rPr>
                <w:noProof/>
                <w:webHidden/>
              </w:rPr>
              <w:tab/>
            </w:r>
            <w:r w:rsidR="001D0CEB">
              <w:rPr>
                <w:noProof/>
                <w:webHidden/>
              </w:rPr>
              <w:fldChar w:fldCharType="begin"/>
            </w:r>
            <w:r w:rsidR="001D0CEB">
              <w:rPr>
                <w:noProof/>
                <w:webHidden/>
              </w:rPr>
              <w:instrText xml:space="preserve"> PAGEREF _Toc92867968 \h </w:instrText>
            </w:r>
            <w:r w:rsidR="001D0CEB">
              <w:rPr>
                <w:noProof/>
                <w:webHidden/>
              </w:rPr>
            </w:r>
            <w:r w:rsidR="001D0CEB">
              <w:rPr>
                <w:noProof/>
                <w:webHidden/>
              </w:rPr>
              <w:fldChar w:fldCharType="separate"/>
            </w:r>
            <w:r w:rsidR="001D0CEB">
              <w:rPr>
                <w:noProof/>
                <w:webHidden/>
              </w:rPr>
              <w:t>101</w:t>
            </w:r>
            <w:r w:rsidR="001D0CEB">
              <w:rPr>
                <w:noProof/>
                <w:webHidden/>
              </w:rPr>
              <w:fldChar w:fldCharType="end"/>
            </w:r>
          </w:hyperlink>
        </w:p>
        <w:p w:rsidR="001D0CEB" w:rsidRDefault="006D4773">
          <w:pPr>
            <w:pStyle w:val="TM1"/>
            <w:tabs>
              <w:tab w:val="left" w:pos="440"/>
              <w:tab w:val="right" w:leader="dot" w:pos="9062"/>
            </w:tabs>
            <w:rPr>
              <w:rFonts w:eastAsiaTheme="minorEastAsia"/>
              <w:noProof/>
              <w:lang w:eastAsia="fr-FR"/>
            </w:rPr>
          </w:pPr>
          <w:hyperlink w:anchor="_Toc92867969" w:history="1">
            <w:r w:rsidR="001D0CEB" w:rsidRPr="00251E31">
              <w:rPr>
                <w:rStyle w:val="Lienhypertexte"/>
                <w:noProof/>
              </w:rPr>
              <w:t>2.</w:t>
            </w:r>
            <w:r w:rsidR="001D0CEB">
              <w:rPr>
                <w:rFonts w:eastAsiaTheme="minorEastAsia"/>
                <w:noProof/>
                <w:lang w:eastAsia="fr-FR"/>
              </w:rPr>
              <w:tab/>
            </w:r>
            <w:r w:rsidR="001D0CEB" w:rsidRPr="00251E31">
              <w:rPr>
                <w:rStyle w:val="Lienhypertexte"/>
                <w:noProof/>
              </w:rPr>
              <w:t>Le réseau de suivi en linéaire</w:t>
            </w:r>
            <w:r w:rsidR="001D0CEB">
              <w:rPr>
                <w:noProof/>
                <w:webHidden/>
              </w:rPr>
              <w:tab/>
            </w:r>
            <w:r w:rsidR="001D0CEB">
              <w:rPr>
                <w:noProof/>
                <w:webHidden/>
              </w:rPr>
              <w:fldChar w:fldCharType="begin"/>
            </w:r>
            <w:r w:rsidR="001D0CEB">
              <w:rPr>
                <w:noProof/>
                <w:webHidden/>
              </w:rPr>
              <w:instrText xml:space="preserve"> PAGEREF _Toc92867969 \h </w:instrText>
            </w:r>
            <w:r w:rsidR="001D0CEB">
              <w:rPr>
                <w:noProof/>
                <w:webHidden/>
              </w:rPr>
            </w:r>
            <w:r w:rsidR="001D0CEB">
              <w:rPr>
                <w:noProof/>
                <w:webHidden/>
              </w:rPr>
              <w:fldChar w:fldCharType="separate"/>
            </w:r>
            <w:r w:rsidR="001D0CEB">
              <w:rPr>
                <w:noProof/>
                <w:webHidden/>
              </w:rPr>
              <w:t>103</w:t>
            </w:r>
            <w:r w:rsidR="001D0CEB">
              <w:rPr>
                <w:noProof/>
                <w:webHidden/>
              </w:rPr>
              <w:fldChar w:fldCharType="end"/>
            </w:r>
          </w:hyperlink>
        </w:p>
        <w:p w:rsidR="001D0CEB" w:rsidRDefault="006D4773">
          <w:pPr>
            <w:pStyle w:val="TM2"/>
            <w:tabs>
              <w:tab w:val="left" w:pos="660"/>
              <w:tab w:val="right" w:leader="dot" w:pos="9062"/>
            </w:tabs>
            <w:rPr>
              <w:noProof/>
            </w:rPr>
          </w:pPr>
          <w:hyperlink w:anchor="_Toc92867970" w:history="1">
            <w:r w:rsidR="001D0CEB" w:rsidRPr="00251E31">
              <w:rPr>
                <w:rStyle w:val="Lienhypertexte"/>
                <w:noProof/>
              </w:rPr>
              <w:t>a.</w:t>
            </w:r>
            <w:r w:rsidR="001D0CEB">
              <w:rPr>
                <w:noProof/>
              </w:rPr>
              <w:tab/>
            </w:r>
            <w:r w:rsidR="001D0CEB" w:rsidRPr="00251E31">
              <w:rPr>
                <w:rStyle w:val="Lienhypertexte"/>
                <w:noProof/>
              </w:rPr>
              <w:t>Le suivi en linéaire sur le bassin de la Seugne</w:t>
            </w:r>
            <w:r w:rsidR="001D0CEB">
              <w:rPr>
                <w:noProof/>
                <w:webHidden/>
              </w:rPr>
              <w:tab/>
            </w:r>
            <w:r w:rsidR="001D0CEB">
              <w:rPr>
                <w:noProof/>
                <w:webHidden/>
              </w:rPr>
              <w:fldChar w:fldCharType="begin"/>
            </w:r>
            <w:r w:rsidR="001D0CEB">
              <w:rPr>
                <w:noProof/>
                <w:webHidden/>
              </w:rPr>
              <w:instrText xml:space="preserve"> PAGEREF _Toc92867970 \h </w:instrText>
            </w:r>
            <w:r w:rsidR="001D0CEB">
              <w:rPr>
                <w:noProof/>
                <w:webHidden/>
              </w:rPr>
            </w:r>
            <w:r w:rsidR="001D0CEB">
              <w:rPr>
                <w:noProof/>
                <w:webHidden/>
              </w:rPr>
              <w:fldChar w:fldCharType="separate"/>
            </w:r>
            <w:r w:rsidR="001D0CEB">
              <w:rPr>
                <w:noProof/>
                <w:webHidden/>
              </w:rPr>
              <w:t>103</w:t>
            </w:r>
            <w:r w:rsidR="001D0CEB">
              <w:rPr>
                <w:noProof/>
                <w:webHidden/>
              </w:rPr>
              <w:fldChar w:fldCharType="end"/>
            </w:r>
          </w:hyperlink>
        </w:p>
        <w:p w:rsidR="001D0CEB" w:rsidRDefault="006D4773">
          <w:pPr>
            <w:pStyle w:val="TM2"/>
            <w:tabs>
              <w:tab w:val="left" w:pos="660"/>
              <w:tab w:val="right" w:leader="dot" w:pos="9062"/>
            </w:tabs>
            <w:rPr>
              <w:noProof/>
            </w:rPr>
          </w:pPr>
          <w:hyperlink w:anchor="_Toc92867971" w:history="1">
            <w:r w:rsidR="001D0CEB" w:rsidRPr="00251E31">
              <w:rPr>
                <w:rStyle w:val="Lienhypertexte"/>
                <w:noProof/>
              </w:rPr>
              <w:t>b.</w:t>
            </w:r>
            <w:r w:rsidR="001D0CEB">
              <w:rPr>
                <w:noProof/>
              </w:rPr>
              <w:tab/>
            </w:r>
            <w:r w:rsidR="001D0CEB" w:rsidRPr="00251E31">
              <w:rPr>
                <w:rStyle w:val="Lienhypertexte"/>
                <w:noProof/>
              </w:rPr>
              <w:t>Bilan des campagnes de suivi en linéaire</w:t>
            </w:r>
            <w:r w:rsidR="001D0CEB">
              <w:rPr>
                <w:noProof/>
                <w:webHidden/>
              </w:rPr>
              <w:tab/>
            </w:r>
            <w:r w:rsidR="001D0CEB">
              <w:rPr>
                <w:noProof/>
                <w:webHidden/>
              </w:rPr>
              <w:fldChar w:fldCharType="begin"/>
            </w:r>
            <w:r w:rsidR="001D0CEB">
              <w:rPr>
                <w:noProof/>
                <w:webHidden/>
              </w:rPr>
              <w:instrText xml:space="preserve"> PAGEREF _Toc92867971 \h </w:instrText>
            </w:r>
            <w:r w:rsidR="001D0CEB">
              <w:rPr>
                <w:noProof/>
                <w:webHidden/>
              </w:rPr>
            </w:r>
            <w:r w:rsidR="001D0CEB">
              <w:rPr>
                <w:noProof/>
                <w:webHidden/>
              </w:rPr>
              <w:fldChar w:fldCharType="separate"/>
            </w:r>
            <w:r w:rsidR="001D0CEB">
              <w:rPr>
                <w:noProof/>
                <w:webHidden/>
              </w:rPr>
              <w:t>108</w:t>
            </w:r>
            <w:r w:rsidR="001D0CEB">
              <w:rPr>
                <w:noProof/>
                <w:webHidden/>
              </w:rPr>
              <w:fldChar w:fldCharType="end"/>
            </w:r>
          </w:hyperlink>
        </w:p>
        <w:p w:rsidR="001D0CEB" w:rsidRDefault="006D4773">
          <w:pPr>
            <w:pStyle w:val="TM1"/>
            <w:tabs>
              <w:tab w:val="left" w:pos="440"/>
              <w:tab w:val="right" w:leader="dot" w:pos="9062"/>
            </w:tabs>
            <w:rPr>
              <w:rFonts w:eastAsiaTheme="minorEastAsia"/>
              <w:noProof/>
              <w:lang w:eastAsia="fr-FR"/>
            </w:rPr>
          </w:pPr>
          <w:hyperlink w:anchor="_Toc92867972" w:history="1">
            <w:r w:rsidR="001D0CEB" w:rsidRPr="00251E31">
              <w:rPr>
                <w:rStyle w:val="Lienhypertexte"/>
                <w:noProof/>
              </w:rPr>
              <w:t>3.</w:t>
            </w:r>
            <w:r w:rsidR="001D0CEB">
              <w:rPr>
                <w:rFonts w:eastAsiaTheme="minorEastAsia"/>
                <w:noProof/>
                <w:lang w:eastAsia="fr-FR"/>
              </w:rPr>
              <w:tab/>
            </w:r>
            <w:r w:rsidR="001D0CEB" w:rsidRPr="00251E31">
              <w:rPr>
                <w:rStyle w:val="Lienhypertexte"/>
                <w:noProof/>
              </w:rPr>
              <w:t>Analyse de cohérence des observations Onde et de suivi en linéaire</w:t>
            </w:r>
            <w:r w:rsidR="001D0CEB">
              <w:rPr>
                <w:noProof/>
                <w:webHidden/>
              </w:rPr>
              <w:tab/>
            </w:r>
            <w:r w:rsidR="001D0CEB">
              <w:rPr>
                <w:noProof/>
                <w:webHidden/>
              </w:rPr>
              <w:fldChar w:fldCharType="begin"/>
            </w:r>
            <w:r w:rsidR="001D0CEB">
              <w:rPr>
                <w:noProof/>
                <w:webHidden/>
              </w:rPr>
              <w:instrText xml:space="preserve"> PAGEREF _Toc92867972 \h </w:instrText>
            </w:r>
            <w:r w:rsidR="001D0CEB">
              <w:rPr>
                <w:noProof/>
                <w:webHidden/>
              </w:rPr>
            </w:r>
            <w:r w:rsidR="001D0CEB">
              <w:rPr>
                <w:noProof/>
                <w:webHidden/>
              </w:rPr>
              <w:fldChar w:fldCharType="separate"/>
            </w:r>
            <w:r w:rsidR="001D0CEB">
              <w:rPr>
                <w:noProof/>
                <w:webHidden/>
              </w:rPr>
              <w:t>109</w:t>
            </w:r>
            <w:r w:rsidR="001D0CEB">
              <w:rPr>
                <w:noProof/>
                <w:webHidden/>
              </w:rPr>
              <w:fldChar w:fldCharType="end"/>
            </w:r>
          </w:hyperlink>
        </w:p>
        <w:p w:rsidR="00737EA3" w:rsidRDefault="00AD70CA">
          <w:r w:rsidRPr="00D14B88">
            <w:rPr>
              <w:b/>
              <w:bCs/>
            </w:rPr>
            <w:fldChar w:fldCharType="end"/>
          </w:r>
        </w:p>
      </w:sdtContent>
    </w:sdt>
    <w:p w:rsidR="00737EA3" w:rsidRPr="00737EA3" w:rsidRDefault="00737EA3">
      <w:r>
        <w:rPr>
          <w:b/>
          <w:sz w:val="28"/>
          <w:szCs w:val="28"/>
        </w:rPr>
        <w:br w:type="page"/>
      </w:r>
    </w:p>
    <w:p w:rsidR="00316DFA" w:rsidRPr="009E4588" w:rsidRDefault="009E4588" w:rsidP="009E4588">
      <w:pPr>
        <w:pStyle w:val="Sansinterligne"/>
        <w:jc w:val="center"/>
        <w:rPr>
          <w:b/>
          <w:sz w:val="28"/>
          <w:szCs w:val="28"/>
        </w:rPr>
      </w:pPr>
      <w:r w:rsidRPr="009E4588">
        <w:rPr>
          <w:b/>
          <w:sz w:val="28"/>
          <w:szCs w:val="28"/>
        </w:rPr>
        <w:t>Table des figures</w:t>
      </w:r>
    </w:p>
    <w:p w:rsidR="005037CC" w:rsidRDefault="005037CC" w:rsidP="00316DFA">
      <w:pPr>
        <w:pStyle w:val="Sansinterligne"/>
        <w:jc w:val="both"/>
      </w:pPr>
    </w:p>
    <w:p w:rsidR="001D0CEB" w:rsidRDefault="00721142">
      <w:pPr>
        <w:pStyle w:val="Tabledesillustrations"/>
        <w:tabs>
          <w:tab w:val="right" w:leader="dot" w:pos="9062"/>
        </w:tabs>
        <w:rPr>
          <w:rFonts w:eastAsiaTheme="minorEastAsia"/>
          <w:noProof/>
          <w:lang w:eastAsia="fr-FR"/>
        </w:rPr>
      </w:pPr>
      <w:r>
        <w:fldChar w:fldCharType="begin"/>
      </w:r>
      <w:r>
        <w:instrText xml:space="preserve"> TOC \h \z \c "Figure" </w:instrText>
      </w:r>
      <w:r>
        <w:fldChar w:fldCharType="separate"/>
      </w:r>
      <w:hyperlink w:anchor="_Toc92867973" w:history="1">
        <w:r w:rsidR="001D0CEB" w:rsidRPr="00A877EC">
          <w:rPr>
            <w:rStyle w:val="Lienhypertexte"/>
            <w:noProof/>
          </w:rPr>
          <w:t>Figure 1 : Déroulement des grandes phases du PTGE Seugne</w:t>
        </w:r>
        <w:r w:rsidR="001D0CEB">
          <w:rPr>
            <w:noProof/>
            <w:webHidden/>
          </w:rPr>
          <w:tab/>
        </w:r>
        <w:r w:rsidR="001D0CEB">
          <w:rPr>
            <w:noProof/>
            <w:webHidden/>
          </w:rPr>
          <w:fldChar w:fldCharType="begin"/>
        </w:r>
        <w:r w:rsidR="001D0CEB">
          <w:rPr>
            <w:noProof/>
            <w:webHidden/>
          </w:rPr>
          <w:instrText xml:space="preserve"> PAGEREF _Toc92867973 \h </w:instrText>
        </w:r>
        <w:r w:rsidR="001D0CEB">
          <w:rPr>
            <w:noProof/>
            <w:webHidden/>
          </w:rPr>
        </w:r>
        <w:r w:rsidR="001D0CEB">
          <w:rPr>
            <w:noProof/>
            <w:webHidden/>
          </w:rPr>
          <w:fldChar w:fldCharType="separate"/>
        </w:r>
        <w:r w:rsidR="001D0CEB">
          <w:rPr>
            <w:noProof/>
            <w:webHidden/>
          </w:rPr>
          <w:t>6</w:t>
        </w:r>
        <w:r w:rsid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7974" w:history="1">
        <w:r w:rsidR="001D0CEB" w:rsidRPr="001D0CEB">
          <w:rPr>
            <w:rStyle w:val="Lienhypertexte"/>
            <w:noProof/>
          </w:rPr>
          <w:t xml:space="preserve">Figure 2 : Répartition </w:t>
        </w:r>
        <w:r w:rsidR="001D0CEB">
          <w:rPr>
            <w:rStyle w:val="Lienhypertexte"/>
            <w:noProof/>
          </w:rPr>
          <w:t xml:space="preserve">des prélèvements 2010 à 2019 </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_Toc92867974 \h </w:instrText>
        </w:r>
        <w:r w:rsidR="001D0CEB" w:rsidRPr="001D0CEB">
          <w:rPr>
            <w:noProof/>
            <w:webHidden/>
          </w:rPr>
        </w:r>
        <w:r w:rsidR="001D0CEB" w:rsidRPr="001D0CEB">
          <w:rPr>
            <w:noProof/>
            <w:webHidden/>
          </w:rPr>
          <w:fldChar w:fldCharType="separate"/>
        </w:r>
        <w:r w:rsidR="001D0CEB" w:rsidRPr="001D0CEB">
          <w:rPr>
            <w:noProof/>
            <w:webHidden/>
          </w:rPr>
          <w:t>7</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7975" w:history="1">
        <w:r w:rsidR="001D0CEB" w:rsidRPr="001D0CEB">
          <w:rPr>
            <w:rStyle w:val="Lienhypertexte"/>
            <w:bCs/>
            <w:noProof/>
          </w:rPr>
          <w:t>Figure 3 : Répartition des prélèvements d'eau par usage sur l'ensemble de l'année et en période d'étiage</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_Toc92867975 \h </w:instrText>
        </w:r>
        <w:r w:rsidR="001D0CEB" w:rsidRPr="001D0CEB">
          <w:rPr>
            <w:noProof/>
            <w:webHidden/>
          </w:rPr>
        </w:r>
        <w:r w:rsidR="001D0CEB" w:rsidRPr="001D0CEB">
          <w:rPr>
            <w:noProof/>
            <w:webHidden/>
          </w:rPr>
          <w:fldChar w:fldCharType="separate"/>
        </w:r>
        <w:r w:rsidR="001D0CEB" w:rsidRPr="001D0CEB">
          <w:rPr>
            <w:noProof/>
            <w:webHidden/>
          </w:rPr>
          <w:t>8</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7976" w:history="1">
        <w:r w:rsidR="001D0CEB" w:rsidRPr="001D0CEB">
          <w:rPr>
            <w:rStyle w:val="Lienhypertexte"/>
            <w:noProof/>
          </w:rPr>
          <w:t>Figure 4 : Historique des prélèvements agri</w:t>
        </w:r>
        <w:r w:rsidR="001D0CEB">
          <w:rPr>
            <w:rStyle w:val="Lienhypertexte"/>
            <w:noProof/>
          </w:rPr>
          <w:t xml:space="preserve">coles sur la période 2001-2019 </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_Toc92867976 \h </w:instrText>
        </w:r>
        <w:r w:rsidR="001D0CEB" w:rsidRPr="001D0CEB">
          <w:rPr>
            <w:noProof/>
            <w:webHidden/>
          </w:rPr>
        </w:r>
        <w:r w:rsidR="001D0CEB" w:rsidRPr="001D0CEB">
          <w:rPr>
            <w:noProof/>
            <w:webHidden/>
          </w:rPr>
          <w:fldChar w:fldCharType="separate"/>
        </w:r>
        <w:r w:rsidR="001D0CEB" w:rsidRPr="001D0CEB">
          <w:rPr>
            <w:noProof/>
            <w:webHidden/>
          </w:rPr>
          <w:t>15</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7977" w:history="1">
        <w:r w:rsidR="001D0CEB" w:rsidRPr="001D0CEB">
          <w:rPr>
            <w:rStyle w:val="Lienhypertexte"/>
            <w:noProof/>
          </w:rPr>
          <w:t>Figure 5 : Principe de retour à l'équilibre</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_Toc92867977 \h </w:instrText>
        </w:r>
        <w:r w:rsidR="001D0CEB" w:rsidRPr="001D0CEB">
          <w:rPr>
            <w:noProof/>
            <w:webHidden/>
          </w:rPr>
        </w:r>
        <w:r w:rsidR="001D0CEB" w:rsidRPr="001D0CEB">
          <w:rPr>
            <w:noProof/>
            <w:webHidden/>
          </w:rPr>
          <w:fldChar w:fldCharType="separate"/>
        </w:r>
        <w:r w:rsidR="001D0CEB" w:rsidRPr="001D0CEB">
          <w:rPr>
            <w:noProof/>
            <w:webHidden/>
          </w:rPr>
          <w:t>22</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7978" w:history="1">
        <w:r w:rsidR="001D0CEB" w:rsidRPr="001D0CEB">
          <w:rPr>
            <w:rStyle w:val="Lienhypertexte"/>
            <w:noProof/>
          </w:rPr>
          <w:t>Figure 6 : Des visions différentes de ce que peut</w:t>
        </w:r>
        <w:r w:rsidR="001D0CEB">
          <w:rPr>
            <w:rStyle w:val="Lienhypertexte"/>
            <w:noProof/>
          </w:rPr>
          <w:t xml:space="preserve"> recouvrir la concertation</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_Toc92867978 \h </w:instrText>
        </w:r>
        <w:r w:rsidR="001D0CEB" w:rsidRPr="001D0CEB">
          <w:rPr>
            <w:noProof/>
            <w:webHidden/>
          </w:rPr>
        </w:r>
        <w:r w:rsidR="001D0CEB" w:rsidRPr="001D0CEB">
          <w:rPr>
            <w:noProof/>
            <w:webHidden/>
          </w:rPr>
          <w:fldChar w:fldCharType="separate"/>
        </w:r>
        <w:r w:rsidR="001D0CEB" w:rsidRPr="001D0CEB">
          <w:rPr>
            <w:noProof/>
            <w:webHidden/>
          </w:rPr>
          <w:t>23</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7979" w:history="1">
        <w:r w:rsidR="001D0CEB" w:rsidRPr="001D0CEB">
          <w:rPr>
            <w:rStyle w:val="Lienhypertexte"/>
            <w:noProof/>
          </w:rPr>
          <w:t>Figure 7 ; Evolution des surfaces irri</w:t>
        </w:r>
        <w:r w:rsidR="001D0CEB">
          <w:rPr>
            <w:rStyle w:val="Lienhypertexte"/>
            <w:noProof/>
          </w:rPr>
          <w:t xml:space="preserve">guées par cultures </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_Toc92867979 \h </w:instrText>
        </w:r>
        <w:r w:rsidR="001D0CEB" w:rsidRPr="001D0CEB">
          <w:rPr>
            <w:noProof/>
            <w:webHidden/>
          </w:rPr>
        </w:r>
        <w:r w:rsidR="001D0CEB" w:rsidRPr="001D0CEB">
          <w:rPr>
            <w:noProof/>
            <w:webHidden/>
          </w:rPr>
          <w:fldChar w:fldCharType="separate"/>
        </w:r>
        <w:r w:rsidR="001D0CEB" w:rsidRPr="001D0CEB">
          <w:rPr>
            <w:noProof/>
            <w:webHidden/>
          </w:rPr>
          <w:t>48</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7980" w:history="1">
        <w:r w:rsidR="001D0CEB" w:rsidRPr="001D0CEB">
          <w:rPr>
            <w:rStyle w:val="Lienhypertexte"/>
            <w:noProof/>
          </w:rPr>
          <w:t>Figure 8 : Schéma de principe de la grille d'analyse</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_Toc92867980 \h </w:instrText>
        </w:r>
        <w:r w:rsidR="001D0CEB" w:rsidRPr="001D0CEB">
          <w:rPr>
            <w:noProof/>
            <w:webHidden/>
          </w:rPr>
        </w:r>
        <w:r w:rsidR="001D0CEB" w:rsidRPr="001D0CEB">
          <w:rPr>
            <w:noProof/>
            <w:webHidden/>
          </w:rPr>
          <w:fldChar w:fldCharType="separate"/>
        </w:r>
        <w:r w:rsidR="001D0CEB" w:rsidRPr="001D0CEB">
          <w:rPr>
            <w:noProof/>
            <w:webHidden/>
          </w:rPr>
          <w:t>57</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r:id="rId14" w:anchor="_Toc92867981" w:history="1">
        <w:r w:rsidR="001D0CEB" w:rsidRPr="001D0CEB">
          <w:rPr>
            <w:rStyle w:val="Lienhypertexte"/>
            <w:noProof/>
          </w:rPr>
          <w:t>Figure 9 : Les enjeux du PTGE Seugne</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_Toc92867981 \h </w:instrText>
        </w:r>
        <w:r w:rsidR="001D0CEB" w:rsidRPr="001D0CEB">
          <w:rPr>
            <w:noProof/>
            <w:webHidden/>
          </w:rPr>
        </w:r>
        <w:r w:rsidR="001D0CEB" w:rsidRPr="001D0CEB">
          <w:rPr>
            <w:noProof/>
            <w:webHidden/>
          </w:rPr>
          <w:fldChar w:fldCharType="separate"/>
        </w:r>
        <w:r w:rsidR="001D0CEB" w:rsidRPr="001D0CEB">
          <w:rPr>
            <w:noProof/>
            <w:webHidden/>
          </w:rPr>
          <w:t>72</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7982" w:history="1">
        <w:r w:rsidR="001D0CEB" w:rsidRPr="001D0CEB">
          <w:rPr>
            <w:rStyle w:val="Lienhypertexte"/>
            <w:noProof/>
          </w:rPr>
          <w:t>Figure 10 : Bassin versant de la Seugne</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_Toc92867982 \h </w:instrText>
        </w:r>
        <w:r w:rsidR="001D0CEB" w:rsidRPr="001D0CEB">
          <w:rPr>
            <w:noProof/>
            <w:webHidden/>
          </w:rPr>
        </w:r>
        <w:r w:rsidR="001D0CEB" w:rsidRPr="001D0CEB">
          <w:rPr>
            <w:noProof/>
            <w:webHidden/>
          </w:rPr>
          <w:fldChar w:fldCharType="separate"/>
        </w:r>
        <w:r w:rsidR="001D0CEB" w:rsidRPr="001D0CEB">
          <w:rPr>
            <w:noProof/>
            <w:webHidden/>
          </w:rPr>
          <w:t>100</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7983" w:history="1">
        <w:r w:rsidR="001D0CEB" w:rsidRPr="001D0CEB">
          <w:rPr>
            <w:rStyle w:val="Lienhypertexte"/>
            <w:noProof/>
          </w:rPr>
          <w:t>Figure 11: Modalités d’écoulement en % et courbe d’évolution de l’indice Onde de 2012 à 2018</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_Toc92867983 \h </w:instrText>
        </w:r>
        <w:r w:rsidR="001D0CEB" w:rsidRPr="001D0CEB">
          <w:rPr>
            <w:noProof/>
            <w:webHidden/>
          </w:rPr>
        </w:r>
        <w:r w:rsidR="001D0CEB" w:rsidRPr="001D0CEB">
          <w:rPr>
            <w:noProof/>
            <w:webHidden/>
          </w:rPr>
          <w:fldChar w:fldCharType="separate"/>
        </w:r>
        <w:r w:rsidR="001D0CEB" w:rsidRPr="001D0CEB">
          <w:rPr>
            <w:noProof/>
            <w:webHidden/>
          </w:rPr>
          <w:t>102</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7984" w:history="1">
        <w:r w:rsidR="001D0CEB" w:rsidRPr="001D0CEB">
          <w:rPr>
            <w:rStyle w:val="Lienhypertexte"/>
            <w:noProof/>
          </w:rPr>
          <w:t>Figure 12: Modalités d’écoulements du suivi en linéaire et évolution de l’indice de suivi en linéaire de 2012 à 2018</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_Toc92867984 \h </w:instrText>
        </w:r>
        <w:r w:rsidR="001D0CEB" w:rsidRPr="001D0CEB">
          <w:rPr>
            <w:noProof/>
            <w:webHidden/>
          </w:rPr>
        </w:r>
        <w:r w:rsidR="001D0CEB" w:rsidRPr="001D0CEB">
          <w:rPr>
            <w:noProof/>
            <w:webHidden/>
          </w:rPr>
          <w:fldChar w:fldCharType="separate"/>
        </w:r>
        <w:r w:rsidR="001D0CEB" w:rsidRPr="001D0CEB">
          <w:rPr>
            <w:noProof/>
            <w:webHidden/>
          </w:rPr>
          <w:t>105</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7985" w:history="1">
        <w:r w:rsidR="001D0CEB" w:rsidRPr="001D0CEB">
          <w:rPr>
            <w:rStyle w:val="Lienhypertexte"/>
            <w:noProof/>
          </w:rPr>
          <w:t>Figure 13: Linéaire suivi à chaque observation et la moyenne annuelle de suivi de 2012 à 2018</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_Toc92867985 \h </w:instrText>
        </w:r>
        <w:r w:rsidR="001D0CEB" w:rsidRPr="001D0CEB">
          <w:rPr>
            <w:noProof/>
            <w:webHidden/>
          </w:rPr>
        </w:r>
        <w:r w:rsidR="001D0CEB" w:rsidRPr="001D0CEB">
          <w:rPr>
            <w:noProof/>
            <w:webHidden/>
          </w:rPr>
          <w:fldChar w:fldCharType="separate"/>
        </w:r>
        <w:r w:rsidR="001D0CEB" w:rsidRPr="001D0CEB">
          <w:rPr>
            <w:noProof/>
            <w:webHidden/>
          </w:rPr>
          <w:t>107</w:t>
        </w:r>
        <w:r w:rsidR="001D0CEB" w:rsidRPr="001D0CEB">
          <w:rPr>
            <w:noProof/>
            <w:webHidden/>
          </w:rPr>
          <w:fldChar w:fldCharType="end"/>
        </w:r>
      </w:hyperlink>
    </w:p>
    <w:p w:rsidR="00721142" w:rsidRDefault="00721142" w:rsidP="00316DFA">
      <w:pPr>
        <w:pStyle w:val="Sansinterligne"/>
        <w:jc w:val="both"/>
      </w:pPr>
      <w:r>
        <w:fldChar w:fldCharType="end"/>
      </w:r>
    </w:p>
    <w:p w:rsidR="005037CC" w:rsidRDefault="005037CC" w:rsidP="00316DFA">
      <w:pPr>
        <w:pStyle w:val="Sansinterligne"/>
        <w:jc w:val="both"/>
      </w:pPr>
    </w:p>
    <w:p w:rsidR="005037CC" w:rsidRPr="009E4588" w:rsidRDefault="009E4588" w:rsidP="009E4588">
      <w:pPr>
        <w:pStyle w:val="Sansinterligne"/>
        <w:jc w:val="center"/>
        <w:rPr>
          <w:b/>
          <w:sz w:val="28"/>
          <w:szCs w:val="28"/>
        </w:rPr>
      </w:pPr>
      <w:r w:rsidRPr="009E4588">
        <w:rPr>
          <w:b/>
          <w:sz w:val="28"/>
          <w:szCs w:val="28"/>
        </w:rPr>
        <w:t>Table des cartes</w:t>
      </w:r>
    </w:p>
    <w:p w:rsidR="005037CC" w:rsidRDefault="005037CC" w:rsidP="00316DFA">
      <w:pPr>
        <w:pStyle w:val="Sansinterligne"/>
        <w:jc w:val="both"/>
      </w:pPr>
    </w:p>
    <w:p w:rsidR="001D0CEB" w:rsidRDefault="00721142">
      <w:pPr>
        <w:pStyle w:val="Tabledesillustrations"/>
        <w:tabs>
          <w:tab w:val="right" w:leader="dot" w:pos="9062"/>
        </w:tabs>
        <w:rPr>
          <w:rFonts w:eastAsiaTheme="minorEastAsia"/>
          <w:noProof/>
          <w:lang w:eastAsia="fr-FR"/>
        </w:rPr>
      </w:pPr>
      <w:r>
        <w:fldChar w:fldCharType="begin"/>
      </w:r>
      <w:r>
        <w:instrText xml:space="preserve"> TOC \h \z \c "Carte" </w:instrText>
      </w:r>
      <w:r>
        <w:fldChar w:fldCharType="separate"/>
      </w:r>
      <w:hyperlink r:id="rId15" w:anchor="_Toc92868017" w:history="1">
        <w:r w:rsidR="001D0CEB" w:rsidRPr="00A05EE1">
          <w:rPr>
            <w:rStyle w:val="Lienhypertexte"/>
            <w:noProof/>
          </w:rPr>
          <w:t>Carte 1 : Prélèvements et état quantitatif</w:t>
        </w:r>
        <w:r w:rsidR="001D0CEB">
          <w:rPr>
            <w:noProof/>
            <w:webHidden/>
          </w:rPr>
          <w:tab/>
        </w:r>
        <w:r w:rsidR="001D0CEB">
          <w:rPr>
            <w:noProof/>
            <w:webHidden/>
          </w:rPr>
          <w:fldChar w:fldCharType="begin"/>
        </w:r>
        <w:r w:rsidR="001D0CEB">
          <w:rPr>
            <w:noProof/>
            <w:webHidden/>
          </w:rPr>
          <w:instrText xml:space="preserve"> PAGEREF _Toc92868017 \h </w:instrText>
        </w:r>
        <w:r w:rsidR="001D0CEB">
          <w:rPr>
            <w:noProof/>
            <w:webHidden/>
          </w:rPr>
        </w:r>
        <w:r w:rsidR="001D0CEB">
          <w:rPr>
            <w:noProof/>
            <w:webHidden/>
          </w:rPr>
          <w:fldChar w:fldCharType="separate"/>
        </w:r>
        <w:r w:rsidR="001D0CEB">
          <w:rPr>
            <w:noProof/>
            <w:webHidden/>
          </w:rPr>
          <w:t>40</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16" w:anchor="_Toc92868018" w:history="1">
        <w:r w:rsidR="001D0CEB" w:rsidRPr="00A05EE1">
          <w:rPr>
            <w:rStyle w:val="Lienhypertexte"/>
            <w:noProof/>
          </w:rPr>
          <w:t>Carte 2 : Stockage naturel et artificiel</w:t>
        </w:r>
        <w:r w:rsidR="001D0CEB">
          <w:rPr>
            <w:noProof/>
            <w:webHidden/>
          </w:rPr>
          <w:tab/>
        </w:r>
        <w:r w:rsidR="001D0CEB">
          <w:rPr>
            <w:noProof/>
            <w:webHidden/>
          </w:rPr>
          <w:fldChar w:fldCharType="begin"/>
        </w:r>
        <w:r w:rsidR="001D0CEB">
          <w:rPr>
            <w:noProof/>
            <w:webHidden/>
          </w:rPr>
          <w:instrText xml:space="preserve"> PAGEREF _Toc92868018 \h </w:instrText>
        </w:r>
        <w:r w:rsidR="001D0CEB">
          <w:rPr>
            <w:noProof/>
            <w:webHidden/>
          </w:rPr>
        </w:r>
        <w:r w:rsidR="001D0CEB">
          <w:rPr>
            <w:noProof/>
            <w:webHidden/>
          </w:rPr>
          <w:fldChar w:fldCharType="separate"/>
        </w:r>
        <w:r w:rsidR="001D0CEB">
          <w:rPr>
            <w:noProof/>
            <w:webHidden/>
          </w:rPr>
          <w:t>41</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17" w:anchor="_Toc92868019" w:history="1">
        <w:r w:rsidR="001D0CEB" w:rsidRPr="00A05EE1">
          <w:rPr>
            <w:rStyle w:val="Lienhypertexte"/>
            <w:noProof/>
          </w:rPr>
          <w:t>Carte 3 : Récurrence des assecs</w:t>
        </w:r>
        <w:r w:rsidR="001D0CEB">
          <w:rPr>
            <w:noProof/>
            <w:webHidden/>
          </w:rPr>
          <w:tab/>
        </w:r>
        <w:r w:rsidR="001D0CEB">
          <w:rPr>
            <w:noProof/>
            <w:webHidden/>
          </w:rPr>
          <w:fldChar w:fldCharType="begin"/>
        </w:r>
        <w:r w:rsidR="001D0CEB">
          <w:rPr>
            <w:noProof/>
            <w:webHidden/>
          </w:rPr>
          <w:instrText xml:space="preserve"> PAGEREF _Toc92868019 \h </w:instrText>
        </w:r>
        <w:r w:rsidR="001D0CEB">
          <w:rPr>
            <w:noProof/>
            <w:webHidden/>
          </w:rPr>
        </w:r>
        <w:r w:rsidR="001D0CEB">
          <w:rPr>
            <w:noProof/>
            <w:webHidden/>
          </w:rPr>
          <w:fldChar w:fldCharType="separate"/>
        </w:r>
        <w:r w:rsidR="001D0CEB">
          <w:rPr>
            <w:noProof/>
            <w:webHidden/>
          </w:rPr>
          <w:t>42</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18" w:anchor="_Toc92868020" w:history="1">
        <w:r w:rsidR="001D0CEB" w:rsidRPr="00A05EE1">
          <w:rPr>
            <w:rStyle w:val="Lienhypertexte"/>
            <w:noProof/>
          </w:rPr>
          <w:t>Carte 4 : Carrières et points de rejets des stations d'épuration</w:t>
        </w:r>
        <w:r w:rsidR="001D0CEB">
          <w:rPr>
            <w:noProof/>
            <w:webHidden/>
          </w:rPr>
          <w:tab/>
        </w:r>
        <w:r w:rsidR="001D0CEB">
          <w:rPr>
            <w:noProof/>
            <w:webHidden/>
          </w:rPr>
          <w:fldChar w:fldCharType="begin"/>
        </w:r>
        <w:r w:rsidR="001D0CEB">
          <w:rPr>
            <w:noProof/>
            <w:webHidden/>
          </w:rPr>
          <w:instrText xml:space="preserve"> PAGEREF _Toc92868020 \h </w:instrText>
        </w:r>
        <w:r w:rsidR="001D0CEB">
          <w:rPr>
            <w:noProof/>
            <w:webHidden/>
          </w:rPr>
        </w:r>
        <w:r w:rsidR="001D0CEB">
          <w:rPr>
            <w:noProof/>
            <w:webHidden/>
          </w:rPr>
          <w:fldChar w:fldCharType="separate"/>
        </w:r>
        <w:r w:rsidR="001D0CEB">
          <w:rPr>
            <w:noProof/>
            <w:webHidden/>
          </w:rPr>
          <w:t>43</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19" w:anchor="_Toc92868021" w:history="1">
        <w:r w:rsidR="001D0CEB" w:rsidRPr="00A05EE1">
          <w:rPr>
            <w:rStyle w:val="Lienhypertexte"/>
            <w:noProof/>
          </w:rPr>
          <w:t>Carte 5 : Prélèvements agricoles et réserve utile</w:t>
        </w:r>
        <w:r w:rsidR="001D0CEB">
          <w:rPr>
            <w:noProof/>
            <w:webHidden/>
          </w:rPr>
          <w:tab/>
        </w:r>
        <w:r w:rsidR="001D0CEB">
          <w:rPr>
            <w:noProof/>
            <w:webHidden/>
          </w:rPr>
          <w:fldChar w:fldCharType="begin"/>
        </w:r>
        <w:r w:rsidR="001D0CEB">
          <w:rPr>
            <w:noProof/>
            <w:webHidden/>
          </w:rPr>
          <w:instrText xml:space="preserve"> PAGEREF _Toc92868021 \h </w:instrText>
        </w:r>
        <w:r w:rsidR="001D0CEB">
          <w:rPr>
            <w:noProof/>
            <w:webHidden/>
          </w:rPr>
        </w:r>
        <w:r w:rsidR="001D0CEB">
          <w:rPr>
            <w:noProof/>
            <w:webHidden/>
          </w:rPr>
          <w:fldChar w:fldCharType="separate"/>
        </w:r>
        <w:r w:rsidR="001D0CEB">
          <w:rPr>
            <w:noProof/>
            <w:webHidden/>
          </w:rPr>
          <w:t>44</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20" w:anchor="_Toc92868022" w:history="1">
        <w:r w:rsidR="001D0CEB" w:rsidRPr="00A05EE1">
          <w:rPr>
            <w:rStyle w:val="Lienhypertexte"/>
            <w:noProof/>
          </w:rPr>
          <w:t>Carte 6 : Parcellaire des exploitations irrigantes - partie aval</w:t>
        </w:r>
        <w:r w:rsidR="001D0CEB">
          <w:rPr>
            <w:noProof/>
            <w:webHidden/>
          </w:rPr>
          <w:tab/>
        </w:r>
        <w:r w:rsidR="001D0CEB">
          <w:rPr>
            <w:noProof/>
            <w:webHidden/>
          </w:rPr>
          <w:fldChar w:fldCharType="begin"/>
        </w:r>
        <w:r w:rsidR="001D0CEB">
          <w:rPr>
            <w:noProof/>
            <w:webHidden/>
          </w:rPr>
          <w:instrText xml:space="preserve"> PAGEREF _Toc92868022 \h </w:instrText>
        </w:r>
        <w:r w:rsidR="001D0CEB">
          <w:rPr>
            <w:noProof/>
            <w:webHidden/>
          </w:rPr>
        </w:r>
        <w:r w:rsidR="001D0CEB">
          <w:rPr>
            <w:noProof/>
            <w:webHidden/>
          </w:rPr>
          <w:fldChar w:fldCharType="separate"/>
        </w:r>
        <w:r w:rsidR="001D0CEB">
          <w:rPr>
            <w:noProof/>
            <w:webHidden/>
          </w:rPr>
          <w:t>45</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21" w:anchor="_Toc92868023" w:history="1">
        <w:r w:rsidR="001D0CEB" w:rsidRPr="00A05EE1">
          <w:rPr>
            <w:rStyle w:val="Lienhypertexte"/>
            <w:noProof/>
          </w:rPr>
          <w:t>Carte 7 : Parcellaire des exploitations irrigantes - partie amont</w:t>
        </w:r>
        <w:r w:rsidR="001D0CEB">
          <w:rPr>
            <w:noProof/>
            <w:webHidden/>
          </w:rPr>
          <w:tab/>
        </w:r>
        <w:r w:rsidR="001D0CEB">
          <w:rPr>
            <w:noProof/>
            <w:webHidden/>
          </w:rPr>
          <w:fldChar w:fldCharType="begin"/>
        </w:r>
        <w:r w:rsidR="001D0CEB">
          <w:rPr>
            <w:noProof/>
            <w:webHidden/>
          </w:rPr>
          <w:instrText xml:space="preserve"> PAGEREF _Toc92868023 \h </w:instrText>
        </w:r>
        <w:r w:rsidR="001D0CEB">
          <w:rPr>
            <w:noProof/>
            <w:webHidden/>
          </w:rPr>
        </w:r>
        <w:r w:rsidR="001D0CEB">
          <w:rPr>
            <w:noProof/>
            <w:webHidden/>
          </w:rPr>
          <w:fldChar w:fldCharType="separate"/>
        </w:r>
        <w:r w:rsidR="001D0CEB">
          <w:rPr>
            <w:noProof/>
            <w:webHidden/>
          </w:rPr>
          <w:t>46</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22" w:anchor="_Toc92868024" w:history="1">
        <w:r w:rsidR="001D0CEB" w:rsidRPr="00A05EE1">
          <w:rPr>
            <w:rStyle w:val="Lienhypertexte"/>
            <w:noProof/>
          </w:rPr>
          <w:t>Carte 8 : Vue d’ensemble du parcellaire des exploitations irrigantes</w:t>
        </w:r>
        <w:r w:rsidR="001D0CEB">
          <w:rPr>
            <w:noProof/>
            <w:webHidden/>
          </w:rPr>
          <w:tab/>
        </w:r>
        <w:r w:rsidR="001D0CEB">
          <w:rPr>
            <w:noProof/>
            <w:webHidden/>
          </w:rPr>
          <w:fldChar w:fldCharType="begin"/>
        </w:r>
        <w:r w:rsidR="001D0CEB">
          <w:rPr>
            <w:noProof/>
            <w:webHidden/>
          </w:rPr>
          <w:instrText xml:space="preserve"> PAGEREF _Toc92868024 \h </w:instrText>
        </w:r>
        <w:r w:rsidR="001D0CEB">
          <w:rPr>
            <w:noProof/>
            <w:webHidden/>
          </w:rPr>
        </w:r>
        <w:r w:rsidR="001D0CEB">
          <w:rPr>
            <w:noProof/>
            <w:webHidden/>
          </w:rPr>
          <w:fldChar w:fldCharType="separate"/>
        </w:r>
        <w:r w:rsidR="001D0CEB">
          <w:rPr>
            <w:noProof/>
            <w:webHidden/>
          </w:rPr>
          <w:t>47</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23" w:anchor="_Toc92868025" w:history="1">
        <w:r w:rsidR="001D0CEB" w:rsidRPr="00A05EE1">
          <w:rPr>
            <w:rStyle w:val="Lienhypertexte"/>
            <w:noProof/>
          </w:rPr>
          <w:t>Carte 9 : Répartition de l'assolement dans les zones humides potentielles</w:t>
        </w:r>
        <w:r w:rsidR="001D0CEB">
          <w:rPr>
            <w:noProof/>
            <w:webHidden/>
          </w:rPr>
          <w:tab/>
        </w:r>
        <w:r w:rsidR="001D0CEB">
          <w:rPr>
            <w:noProof/>
            <w:webHidden/>
          </w:rPr>
          <w:fldChar w:fldCharType="begin"/>
        </w:r>
        <w:r w:rsidR="001D0CEB">
          <w:rPr>
            <w:noProof/>
            <w:webHidden/>
          </w:rPr>
          <w:instrText xml:space="preserve"> PAGEREF _Toc92868025 \h </w:instrText>
        </w:r>
        <w:r w:rsidR="001D0CEB">
          <w:rPr>
            <w:noProof/>
            <w:webHidden/>
          </w:rPr>
        </w:r>
        <w:r w:rsidR="001D0CEB">
          <w:rPr>
            <w:noProof/>
            <w:webHidden/>
          </w:rPr>
          <w:fldChar w:fldCharType="separate"/>
        </w:r>
        <w:r w:rsidR="001D0CEB">
          <w:rPr>
            <w:noProof/>
            <w:webHidden/>
          </w:rPr>
          <w:t>49</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24" w:anchor="_Toc92868026" w:history="1">
        <w:r w:rsidR="001D0CEB" w:rsidRPr="00A05EE1">
          <w:rPr>
            <w:rStyle w:val="Lienhypertexte"/>
            <w:noProof/>
          </w:rPr>
          <w:t>Carte 10 : Surface agricole en agriculture biologique</w:t>
        </w:r>
        <w:r w:rsidR="001D0CEB">
          <w:rPr>
            <w:noProof/>
            <w:webHidden/>
          </w:rPr>
          <w:tab/>
        </w:r>
        <w:r w:rsidR="001D0CEB">
          <w:rPr>
            <w:noProof/>
            <w:webHidden/>
          </w:rPr>
          <w:fldChar w:fldCharType="begin"/>
        </w:r>
        <w:r w:rsidR="001D0CEB">
          <w:rPr>
            <w:noProof/>
            <w:webHidden/>
          </w:rPr>
          <w:instrText xml:space="preserve"> PAGEREF _Toc92868026 \h </w:instrText>
        </w:r>
        <w:r w:rsidR="001D0CEB">
          <w:rPr>
            <w:noProof/>
            <w:webHidden/>
          </w:rPr>
        </w:r>
        <w:r w:rsidR="001D0CEB">
          <w:rPr>
            <w:noProof/>
            <w:webHidden/>
          </w:rPr>
          <w:fldChar w:fldCharType="separate"/>
        </w:r>
        <w:r w:rsidR="001D0CEB">
          <w:rPr>
            <w:noProof/>
            <w:webHidden/>
          </w:rPr>
          <w:t>50</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25" w:anchor="_Toc92868027" w:history="1">
        <w:r w:rsidR="001D0CEB" w:rsidRPr="00A05EE1">
          <w:rPr>
            <w:rStyle w:val="Lienhypertexte"/>
            <w:noProof/>
          </w:rPr>
          <w:t>Carte 11 : Continuité écologique</w:t>
        </w:r>
        <w:r w:rsidR="001D0CEB">
          <w:rPr>
            <w:noProof/>
            <w:webHidden/>
          </w:rPr>
          <w:tab/>
        </w:r>
        <w:r w:rsidR="001D0CEB">
          <w:rPr>
            <w:noProof/>
            <w:webHidden/>
          </w:rPr>
          <w:fldChar w:fldCharType="begin"/>
        </w:r>
        <w:r w:rsidR="001D0CEB">
          <w:rPr>
            <w:noProof/>
            <w:webHidden/>
          </w:rPr>
          <w:instrText xml:space="preserve"> PAGEREF _Toc92868027 \h </w:instrText>
        </w:r>
        <w:r w:rsidR="001D0CEB">
          <w:rPr>
            <w:noProof/>
            <w:webHidden/>
          </w:rPr>
        </w:r>
        <w:r w:rsidR="001D0CEB">
          <w:rPr>
            <w:noProof/>
            <w:webHidden/>
          </w:rPr>
          <w:fldChar w:fldCharType="separate"/>
        </w:r>
        <w:r w:rsidR="001D0CEB">
          <w:rPr>
            <w:noProof/>
            <w:webHidden/>
          </w:rPr>
          <w:t>51</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26" w:anchor="_Toc92868028" w:history="1">
        <w:r w:rsidR="001D0CEB" w:rsidRPr="00A05EE1">
          <w:rPr>
            <w:rStyle w:val="Lienhypertexte"/>
            <w:noProof/>
          </w:rPr>
          <w:t>Carte 12 : Taux de rectitude</w:t>
        </w:r>
        <w:r w:rsidR="001D0CEB">
          <w:rPr>
            <w:noProof/>
            <w:webHidden/>
          </w:rPr>
          <w:tab/>
        </w:r>
        <w:r w:rsidR="001D0CEB">
          <w:rPr>
            <w:noProof/>
            <w:webHidden/>
          </w:rPr>
          <w:fldChar w:fldCharType="begin"/>
        </w:r>
        <w:r w:rsidR="001D0CEB">
          <w:rPr>
            <w:noProof/>
            <w:webHidden/>
          </w:rPr>
          <w:instrText xml:space="preserve"> PAGEREF _Toc92868028 \h </w:instrText>
        </w:r>
        <w:r w:rsidR="001D0CEB">
          <w:rPr>
            <w:noProof/>
            <w:webHidden/>
          </w:rPr>
        </w:r>
        <w:r w:rsidR="001D0CEB">
          <w:rPr>
            <w:noProof/>
            <w:webHidden/>
          </w:rPr>
          <w:fldChar w:fldCharType="separate"/>
        </w:r>
        <w:r w:rsidR="001D0CEB">
          <w:rPr>
            <w:noProof/>
            <w:webHidden/>
          </w:rPr>
          <w:t>52</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27" w:anchor="_Toc92868029" w:history="1">
        <w:r w:rsidR="001D0CEB" w:rsidRPr="00A05EE1">
          <w:rPr>
            <w:rStyle w:val="Lienhypertexte"/>
            <w:noProof/>
          </w:rPr>
          <w:t>Carte 13 : Linéaire de haies</w:t>
        </w:r>
        <w:r w:rsidR="001D0CEB">
          <w:rPr>
            <w:noProof/>
            <w:webHidden/>
          </w:rPr>
          <w:tab/>
        </w:r>
        <w:r w:rsidR="001D0CEB">
          <w:rPr>
            <w:noProof/>
            <w:webHidden/>
          </w:rPr>
          <w:fldChar w:fldCharType="begin"/>
        </w:r>
        <w:r w:rsidR="001D0CEB">
          <w:rPr>
            <w:noProof/>
            <w:webHidden/>
          </w:rPr>
          <w:instrText xml:space="preserve"> PAGEREF _Toc92868029 \h </w:instrText>
        </w:r>
        <w:r w:rsidR="001D0CEB">
          <w:rPr>
            <w:noProof/>
            <w:webHidden/>
          </w:rPr>
        </w:r>
        <w:r w:rsidR="001D0CEB">
          <w:rPr>
            <w:noProof/>
            <w:webHidden/>
          </w:rPr>
          <w:fldChar w:fldCharType="separate"/>
        </w:r>
        <w:r w:rsidR="001D0CEB">
          <w:rPr>
            <w:noProof/>
            <w:webHidden/>
          </w:rPr>
          <w:t>53</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28" w:anchor="_Toc92868030" w:history="1">
        <w:r w:rsidR="001D0CEB" w:rsidRPr="00A05EE1">
          <w:rPr>
            <w:rStyle w:val="Lienhypertexte"/>
            <w:noProof/>
          </w:rPr>
          <w:t>Carte 14 : Etat qualitatif des eaux</w:t>
        </w:r>
        <w:r w:rsidR="001D0CEB">
          <w:rPr>
            <w:noProof/>
            <w:webHidden/>
          </w:rPr>
          <w:tab/>
        </w:r>
        <w:r w:rsidR="001D0CEB">
          <w:rPr>
            <w:noProof/>
            <w:webHidden/>
          </w:rPr>
          <w:fldChar w:fldCharType="begin"/>
        </w:r>
        <w:r w:rsidR="001D0CEB">
          <w:rPr>
            <w:noProof/>
            <w:webHidden/>
          </w:rPr>
          <w:instrText xml:space="preserve"> PAGEREF _Toc92868030 \h </w:instrText>
        </w:r>
        <w:r w:rsidR="001D0CEB">
          <w:rPr>
            <w:noProof/>
            <w:webHidden/>
          </w:rPr>
        </w:r>
        <w:r w:rsidR="001D0CEB">
          <w:rPr>
            <w:noProof/>
            <w:webHidden/>
          </w:rPr>
          <w:fldChar w:fldCharType="separate"/>
        </w:r>
        <w:r w:rsidR="001D0CEB">
          <w:rPr>
            <w:noProof/>
            <w:webHidden/>
          </w:rPr>
          <w:t>54</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29" w:anchor="_Toc92868031" w:history="1">
        <w:r w:rsidR="001D0CEB" w:rsidRPr="00A05EE1">
          <w:rPr>
            <w:rStyle w:val="Lienhypertexte"/>
            <w:noProof/>
          </w:rPr>
          <w:t>Carte 15 : Zones à enjeu Alimentation en Eau Potable</w:t>
        </w:r>
        <w:r w:rsidR="001D0CEB">
          <w:rPr>
            <w:noProof/>
            <w:webHidden/>
          </w:rPr>
          <w:tab/>
        </w:r>
        <w:r w:rsidR="001D0CEB">
          <w:rPr>
            <w:noProof/>
            <w:webHidden/>
          </w:rPr>
          <w:fldChar w:fldCharType="begin"/>
        </w:r>
        <w:r w:rsidR="001D0CEB">
          <w:rPr>
            <w:noProof/>
            <w:webHidden/>
          </w:rPr>
          <w:instrText xml:space="preserve"> PAGEREF _Toc92868031 \h </w:instrText>
        </w:r>
        <w:r w:rsidR="001D0CEB">
          <w:rPr>
            <w:noProof/>
            <w:webHidden/>
          </w:rPr>
        </w:r>
        <w:r w:rsidR="001D0CEB">
          <w:rPr>
            <w:noProof/>
            <w:webHidden/>
          </w:rPr>
          <w:fldChar w:fldCharType="separate"/>
        </w:r>
        <w:r w:rsidR="001D0CEB">
          <w:rPr>
            <w:noProof/>
            <w:webHidden/>
          </w:rPr>
          <w:t>55</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30" w:anchor="_Toc92868032" w:history="1">
        <w:r w:rsidR="001D0CEB" w:rsidRPr="00A05EE1">
          <w:rPr>
            <w:rStyle w:val="Lienhypertexte"/>
            <w:noProof/>
          </w:rPr>
          <w:t>Carte 16 : Organisation de la gouvernance de l'eau sur le bassin de la Seugne</w:t>
        </w:r>
        <w:r w:rsidR="001D0CEB">
          <w:rPr>
            <w:noProof/>
            <w:webHidden/>
          </w:rPr>
          <w:tab/>
        </w:r>
        <w:r w:rsidR="001D0CEB">
          <w:rPr>
            <w:noProof/>
            <w:webHidden/>
          </w:rPr>
          <w:fldChar w:fldCharType="begin"/>
        </w:r>
        <w:r w:rsidR="001D0CEB">
          <w:rPr>
            <w:noProof/>
            <w:webHidden/>
          </w:rPr>
          <w:instrText xml:space="preserve"> PAGEREF _Toc92868032 \h </w:instrText>
        </w:r>
        <w:r w:rsidR="001D0CEB">
          <w:rPr>
            <w:noProof/>
            <w:webHidden/>
          </w:rPr>
        </w:r>
        <w:r w:rsidR="001D0CEB">
          <w:rPr>
            <w:noProof/>
            <w:webHidden/>
          </w:rPr>
          <w:fldChar w:fldCharType="separate"/>
        </w:r>
        <w:r w:rsidR="001D0CEB">
          <w:rPr>
            <w:noProof/>
            <w:webHidden/>
          </w:rPr>
          <w:t>56</w:t>
        </w:r>
        <w:r w:rsid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8033" w:history="1">
        <w:r w:rsidR="001D0CEB" w:rsidRPr="001D0CEB">
          <w:rPr>
            <w:rStyle w:val="Lienhypertexte"/>
            <w:noProof/>
          </w:rPr>
          <w:t>Carte 17 : Nom des masses d'eau superficielles</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_Toc92868033 \h </w:instrText>
        </w:r>
        <w:r w:rsidR="001D0CEB" w:rsidRPr="001D0CEB">
          <w:rPr>
            <w:noProof/>
            <w:webHidden/>
          </w:rPr>
        </w:r>
        <w:r w:rsidR="001D0CEB" w:rsidRPr="001D0CEB">
          <w:rPr>
            <w:noProof/>
            <w:webHidden/>
          </w:rPr>
          <w:fldChar w:fldCharType="separate"/>
        </w:r>
        <w:r w:rsidR="001D0CEB" w:rsidRPr="001D0CEB">
          <w:rPr>
            <w:noProof/>
            <w:webHidden/>
          </w:rPr>
          <w:t>58</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r:id="rId31" w:anchor="_Toc92868034" w:history="1">
        <w:r w:rsidR="001D0CEB" w:rsidRPr="001D0CEB">
          <w:rPr>
            <w:rStyle w:val="Lienhypertexte"/>
            <w:bCs/>
            <w:noProof/>
          </w:rPr>
          <w:t>Carte 18 : Cartes de pression annuelle et étiage</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_Toc92868034 \h </w:instrText>
        </w:r>
        <w:r w:rsidR="001D0CEB" w:rsidRPr="001D0CEB">
          <w:rPr>
            <w:noProof/>
            <w:webHidden/>
          </w:rPr>
        </w:r>
        <w:r w:rsidR="001D0CEB" w:rsidRPr="001D0CEB">
          <w:rPr>
            <w:noProof/>
            <w:webHidden/>
          </w:rPr>
          <w:fldChar w:fldCharType="separate"/>
        </w:r>
        <w:r w:rsidR="001D0CEB" w:rsidRPr="001D0CEB">
          <w:rPr>
            <w:noProof/>
            <w:webHidden/>
          </w:rPr>
          <w:t>62</w:t>
        </w:r>
        <w:r w:rsidR="001D0CEB" w:rsidRP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32" w:anchor="_Toc92868035" w:history="1">
        <w:r w:rsidR="001D0CEB" w:rsidRPr="00A05EE1">
          <w:rPr>
            <w:rStyle w:val="Lienhypertexte"/>
            <w:noProof/>
          </w:rPr>
          <w:t>Carte 19 : Synthèse de la pression sur le territoire</w:t>
        </w:r>
        <w:r w:rsidR="001D0CEB">
          <w:rPr>
            <w:noProof/>
            <w:webHidden/>
          </w:rPr>
          <w:tab/>
        </w:r>
        <w:r w:rsidR="001D0CEB">
          <w:rPr>
            <w:noProof/>
            <w:webHidden/>
          </w:rPr>
          <w:fldChar w:fldCharType="begin"/>
        </w:r>
        <w:r w:rsidR="001D0CEB">
          <w:rPr>
            <w:noProof/>
            <w:webHidden/>
          </w:rPr>
          <w:instrText xml:space="preserve"> PAGEREF _Toc92868035 \h </w:instrText>
        </w:r>
        <w:r w:rsidR="001D0CEB">
          <w:rPr>
            <w:noProof/>
            <w:webHidden/>
          </w:rPr>
        </w:r>
        <w:r w:rsidR="001D0CEB">
          <w:rPr>
            <w:noProof/>
            <w:webHidden/>
          </w:rPr>
          <w:fldChar w:fldCharType="separate"/>
        </w:r>
        <w:r w:rsidR="001D0CEB">
          <w:rPr>
            <w:noProof/>
            <w:webHidden/>
          </w:rPr>
          <w:t>64</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33" w:anchor="_Toc92868036" w:history="1">
        <w:r w:rsidR="001D0CEB" w:rsidRPr="00A05EE1">
          <w:rPr>
            <w:rStyle w:val="Lienhypertexte"/>
            <w:noProof/>
          </w:rPr>
          <w:t>Carte 20 : Carte de vulnérabilité</w:t>
        </w:r>
        <w:r w:rsidR="001D0CEB">
          <w:rPr>
            <w:noProof/>
            <w:webHidden/>
          </w:rPr>
          <w:tab/>
        </w:r>
        <w:r w:rsidR="001D0CEB">
          <w:rPr>
            <w:noProof/>
            <w:webHidden/>
          </w:rPr>
          <w:fldChar w:fldCharType="begin"/>
        </w:r>
        <w:r w:rsidR="001D0CEB">
          <w:rPr>
            <w:noProof/>
            <w:webHidden/>
          </w:rPr>
          <w:instrText xml:space="preserve"> PAGEREF _Toc92868036 \h </w:instrText>
        </w:r>
        <w:r w:rsidR="001D0CEB">
          <w:rPr>
            <w:noProof/>
            <w:webHidden/>
          </w:rPr>
        </w:r>
        <w:r w:rsidR="001D0CEB">
          <w:rPr>
            <w:noProof/>
            <w:webHidden/>
          </w:rPr>
          <w:fldChar w:fldCharType="separate"/>
        </w:r>
        <w:r w:rsidR="001D0CEB">
          <w:rPr>
            <w:noProof/>
            <w:webHidden/>
          </w:rPr>
          <w:t>67</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34" w:anchor="_Toc92868037" w:history="1">
        <w:r w:rsidR="001D0CEB" w:rsidRPr="00A05EE1">
          <w:rPr>
            <w:rStyle w:val="Lienhypertexte"/>
            <w:noProof/>
          </w:rPr>
          <w:t>Carte 21 : Synthèse de la caractérisation de la pression et de la vulnérabilité du territoire</w:t>
        </w:r>
        <w:r w:rsidR="001D0CEB">
          <w:rPr>
            <w:noProof/>
            <w:webHidden/>
          </w:rPr>
          <w:tab/>
        </w:r>
        <w:r w:rsidR="001D0CEB">
          <w:rPr>
            <w:noProof/>
            <w:webHidden/>
          </w:rPr>
          <w:fldChar w:fldCharType="begin"/>
        </w:r>
        <w:r w:rsidR="001D0CEB">
          <w:rPr>
            <w:noProof/>
            <w:webHidden/>
          </w:rPr>
          <w:instrText xml:space="preserve"> PAGEREF _Toc92868037 \h </w:instrText>
        </w:r>
        <w:r w:rsidR="001D0CEB">
          <w:rPr>
            <w:noProof/>
            <w:webHidden/>
          </w:rPr>
        </w:r>
        <w:r w:rsidR="001D0CEB">
          <w:rPr>
            <w:noProof/>
            <w:webHidden/>
          </w:rPr>
          <w:fldChar w:fldCharType="separate"/>
        </w:r>
        <w:r w:rsidR="001D0CEB">
          <w:rPr>
            <w:noProof/>
            <w:webHidden/>
          </w:rPr>
          <w:t>69</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35" w:anchor="_Toc92868038" w:history="1">
        <w:r w:rsidR="001D0CEB" w:rsidRPr="00A05EE1">
          <w:rPr>
            <w:rStyle w:val="Lienhypertexte"/>
            <w:noProof/>
          </w:rPr>
          <w:t>Carte 22 : Synthèse des récurrences des assecs</w:t>
        </w:r>
        <w:r w:rsidR="001D0CEB">
          <w:rPr>
            <w:noProof/>
            <w:webHidden/>
          </w:rPr>
          <w:tab/>
        </w:r>
        <w:r w:rsidR="001D0CEB">
          <w:rPr>
            <w:noProof/>
            <w:webHidden/>
          </w:rPr>
          <w:fldChar w:fldCharType="begin"/>
        </w:r>
        <w:r w:rsidR="001D0CEB">
          <w:rPr>
            <w:noProof/>
            <w:webHidden/>
          </w:rPr>
          <w:instrText xml:space="preserve"> PAGEREF _Toc92868038 \h </w:instrText>
        </w:r>
        <w:r w:rsidR="001D0CEB">
          <w:rPr>
            <w:noProof/>
            <w:webHidden/>
          </w:rPr>
        </w:r>
        <w:r w:rsidR="001D0CEB">
          <w:rPr>
            <w:noProof/>
            <w:webHidden/>
          </w:rPr>
          <w:fldChar w:fldCharType="separate"/>
        </w:r>
        <w:r w:rsidR="001D0CEB">
          <w:rPr>
            <w:noProof/>
            <w:webHidden/>
          </w:rPr>
          <w:t>75</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36" w:anchor="_Toc92868039" w:history="1">
        <w:r w:rsidR="001D0CEB" w:rsidRPr="00A05EE1">
          <w:rPr>
            <w:rStyle w:val="Lienhypertexte"/>
            <w:noProof/>
          </w:rPr>
          <w:t>Carte 23 : Pression et sites naturels protégés</w:t>
        </w:r>
        <w:r w:rsidR="001D0CEB">
          <w:rPr>
            <w:noProof/>
            <w:webHidden/>
          </w:rPr>
          <w:tab/>
        </w:r>
        <w:r w:rsidR="001D0CEB">
          <w:rPr>
            <w:noProof/>
            <w:webHidden/>
          </w:rPr>
          <w:fldChar w:fldCharType="begin"/>
        </w:r>
        <w:r w:rsidR="001D0CEB">
          <w:rPr>
            <w:noProof/>
            <w:webHidden/>
          </w:rPr>
          <w:instrText xml:space="preserve"> PAGEREF _Toc92868039 \h </w:instrText>
        </w:r>
        <w:r w:rsidR="001D0CEB">
          <w:rPr>
            <w:noProof/>
            <w:webHidden/>
          </w:rPr>
        </w:r>
        <w:r w:rsidR="001D0CEB">
          <w:rPr>
            <w:noProof/>
            <w:webHidden/>
          </w:rPr>
          <w:fldChar w:fldCharType="separate"/>
        </w:r>
        <w:r w:rsidR="001D0CEB">
          <w:rPr>
            <w:noProof/>
            <w:webHidden/>
          </w:rPr>
          <w:t>76</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37" w:anchor="_Toc92868040" w:history="1">
        <w:r w:rsidR="001D0CEB" w:rsidRPr="00A05EE1">
          <w:rPr>
            <w:rStyle w:val="Lienhypertexte"/>
            <w:noProof/>
          </w:rPr>
          <w:t>Carte 24 : Carte de synthèse du déséquilibre quantitatif de la ressource et des points de rejets du territoire</w:t>
        </w:r>
        <w:r w:rsidR="001D0CEB">
          <w:rPr>
            <w:noProof/>
            <w:webHidden/>
          </w:rPr>
          <w:tab/>
        </w:r>
        <w:r w:rsidR="001D0CEB">
          <w:rPr>
            <w:noProof/>
            <w:webHidden/>
          </w:rPr>
          <w:fldChar w:fldCharType="begin"/>
        </w:r>
        <w:r w:rsidR="001D0CEB">
          <w:rPr>
            <w:noProof/>
            <w:webHidden/>
          </w:rPr>
          <w:instrText xml:space="preserve"> PAGEREF _Toc92868040 \h </w:instrText>
        </w:r>
        <w:r w:rsidR="001D0CEB">
          <w:rPr>
            <w:noProof/>
            <w:webHidden/>
          </w:rPr>
        </w:r>
        <w:r w:rsidR="001D0CEB">
          <w:rPr>
            <w:noProof/>
            <w:webHidden/>
          </w:rPr>
          <w:fldChar w:fldCharType="separate"/>
        </w:r>
        <w:r w:rsidR="001D0CEB">
          <w:rPr>
            <w:noProof/>
            <w:webHidden/>
          </w:rPr>
          <w:t>77</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38" w:anchor="_Toc92868041" w:history="1">
        <w:r w:rsidR="001D0CEB" w:rsidRPr="00A05EE1">
          <w:rPr>
            <w:rStyle w:val="Lienhypertexte"/>
            <w:noProof/>
          </w:rPr>
          <w:t>Carte 25 : Synthèse des leviers potentiels</w:t>
        </w:r>
        <w:r w:rsidR="001D0CEB">
          <w:rPr>
            <w:noProof/>
            <w:webHidden/>
          </w:rPr>
          <w:tab/>
        </w:r>
        <w:r w:rsidR="001D0CEB">
          <w:rPr>
            <w:noProof/>
            <w:webHidden/>
          </w:rPr>
          <w:fldChar w:fldCharType="begin"/>
        </w:r>
        <w:r w:rsidR="001D0CEB">
          <w:rPr>
            <w:noProof/>
            <w:webHidden/>
          </w:rPr>
          <w:instrText xml:space="preserve"> PAGEREF _Toc92868041 \h </w:instrText>
        </w:r>
        <w:r w:rsidR="001D0CEB">
          <w:rPr>
            <w:noProof/>
            <w:webHidden/>
          </w:rPr>
        </w:r>
        <w:r w:rsidR="001D0CEB">
          <w:rPr>
            <w:noProof/>
            <w:webHidden/>
          </w:rPr>
          <w:fldChar w:fldCharType="separate"/>
        </w:r>
        <w:r w:rsidR="001D0CEB">
          <w:rPr>
            <w:noProof/>
            <w:webHidden/>
          </w:rPr>
          <w:t>78</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39" w:anchor="_Toc92868042" w:history="1">
        <w:r w:rsidR="001D0CEB" w:rsidRPr="00A05EE1">
          <w:rPr>
            <w:rStyle w:val="Lienhypertexte"/>
            <w:noProof/>
          </w:rPr>
          <w:t>Carte 26 : Indicateurs détaillés de la pression annuelle</w:t>
        </w:r>
        <w:r w:rsidR="001D0CEB">
          <w:rPr>
            <w:noProof/>
            <w:webHidden/>
          </w:rPr>
          <w:tab/>
        </w:r>
        <w:r w:rsidR="001D0CEB">
          <w:rPr>
            <w:noProof/>
            <w:webHidden/>
          </w:rPr>
          <w:fldChar w:fldCharType="begin"/>
        </w:r>
        <w:r w:rsidR="001D0CEB">
          <w:rPr>
            <w:noProof/>
            <w:webHidden/>
          </w:rPr>
          <w:instrText xml:space="preserve"> PAGEREF _Toc92868042 \h </w:instrText>
        </w:r>
        <w:r w:rsidR="001D0CEB">
          <w:rPr>
            <w:noProof/>
            <w:webHidden/>
          </w:rPr>
        </w:r>
        <w:r w:rsidR="001D0CEB">
          <w:rPr>
            <w:noProof/>
            <w:webHidden/>
          </w:rPr>
          <w:fldChar w:fldCharType="separate"/>
        </w:r>
        <w:r w:rsidR="001D0CEB">
          <w:rPr>
            <w:noProof/>
            <w:webHidden/>
          </w:rPr>
          <w:t>94</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40" w:anchor="_Toc92868043" w:history="1">
        <w:r w:rsidR="001D0CEB" w:rsidRPr="00A05EE1">
          <w:rPr>
            <w:rStyle w:val="Lienhypertexte"/>
            <w:noProof/>
          </w:rPr>
          <w:t>Carte 27 : Indicateurs détaillés de la pression étiage</w:t>
        </w:r>
        <w:r w:rsidR="001D0CEB">
          <w:rPr>
            <w:noProof/>
            <w:webHidden/>
          </w:rPr>
          <w:tab/>
        </w:r>
        <w:r w:rsidR="001D0CEB">
          <w:rPr>
            <w:noProof/>
            <w:webHidden/>
          </w:rPr>
          <w:fldChar w:fldCharType="begin"/>
        </w:r>
        <w:r w:rsidR="001D0CEB">
          <w:rPr>
            <w:noProof/>
            <w:webHidden/>
          </w:rPr>
          <w:instrText xml:space="preserve"> PAGEREF _Toc92868043 \h </w:instrText>
        </w:r>
        <w:r w:rsidR="001D0CEB">
          <w:rPr>
            <w:noProof/>
            <w:webHidden/>
          </w:rPr>
        </w:r>
        <w:r w:rsidR="001D0CEB">
          <w:rPr>
            <w:noProof/>
            <w:webHidden/>
          </w:rPr>
          <w:fldChar w:fldCharType="separate"/>
        </w:r>
        <w:r w:rsidR="001D0CEB">
          <w:rPr>
            <w:noProof/>
            <w:webHidden/>
          </w:rPr>
          <w:t>96</w:t>
        </w:r>
        <w:r w:rsidR="001D0CEB">
          <w:rPr>
            <w:noProof/>
            <w:webHidden/>
          </w:rPr>
          <w:fldChar w:fldCharType="end"/>
        </w:r>
      </w:hyperlink>
    </w:p>
    <w:p w:rsidR="001D0CEB" w:rsidRDefault="006D4773">
      <w:pPr>
        <w:pStyle w:val="Tabledesillustrations"/>
        <w:tabs>
          <w:tab w:val="right" w:leader="dot" w:pos="9062"/>
        </w:tabs>
        <w:rPr>
          <w:rFonts w:eastAsiaTheme="minorEastAsia"/>
          <w:noProof/>
          <w:lang w:eastAsia="fr-FR"/>
        </w:rPr>
      </w:pPr>
      <w:hyperlink r:id="rId41" w:anchor="_Toc92868044" w:history="1">
        <w:r w:rsidR="001D0CEB" w:rsidRPr="00A05EE1">
          <w:rPr>
            <w:rStyle w:val="Lienhypertexte"/>
            <w:noProof/>
          </w:rPr>
          <w:t>Carte 28 : Indicateurs détaillés de la vulnérabilité</w:t>
        </w:r>
        <w:r w:rsidR="001D0CEB">
          <w:rPr>
            <w:noProof/>
            <w:webHidden/>
          </w:rPr>
          <w:tab/>
        </w:r>
        <w:r w:rsidR="001D0CEB">
          <w:rPr>
            <w:noProof/>
            <w:webHidden/>
          </w:rPr>
          <w:fldChar w:fldCharType="begin"/>
        </w:r>
        <w:r w:rsidR="001D0CEB">
          <w:rPr>
            <w:noProof/>
            <w:webHidden/>
          </w:rPr>
          <w:instrText xml:space="preserve"> PAGEREF _Toc92868044 \h </w:instrText>
        </w:r>
        <w:r w:rsidR="001D0CEB">
          <w:rPr>
            <w:noProof/>
            <w:webHidden/>
          </w:rPr>
        </w:r>
        <w:r w:rsidR="001D0CEB">
          <w:rPr>
            <w:noProof/>
            <w:webHidden/>
          </w:rPr>
          <w:fldChar w:fldCharType="separate"/>
        </w:r>
        <w:r w:rsidR="001D0CEB">
          <w:rPr>
            <w:noProof/>
            <w:webHidden/>
          </w:rPr>
          <w:t>97</w:t>
        </w:r>
        <w:r w:rsidR="001D0CEB">
          <w:rPr>
            <w:noProof/>
            <w:webHidden/>
          </w:rPr>
          <w:fldChar w:fldCharType="end"/>
        </w:r>
      </w:hyperlink>
    </w:p>
    <w:p w:rsidR="005037CC" w:rsidRDefault="00721142" w:rsidP="00316DFA">
      <w:pPr>
        <w:pStyle w:val="Sansinterligne"/>
        <w:jc w:val="both"/>
      </w:pPr>
      <w:r>
        <w:fldChar w:fldCharType="end"/>
      </w:r>
    </w:p>
    <w:p w:rsidR="007B27AC" w:rsidRDefault="007B27AC" w:rsidP="00316DFA">
      <w:pPr>
        <w:pStyle w:val="Sansinterligne"/>
        <w:jc w:val="both"/>
      </w:pPr>
    </w:p>
    <w:p w:rsidR="0077363F" w:rsidRDefault="0077363F" w:rsidP="0077363F">
      <w:pPr>
        <w:pStyle w:val="Sansinterligne"/>
        <w:jc w:val="both"/>
      </w:pPr>
    </w:p>
    <w:p w:rsidR="005037CC" w:rsidRDefault="0077363F" w:rsidP="0077363F">
      <w:pPr>
        <w:pStyle w:val="Sansinterligne"/>
        <w:jc w:val="center"/>
      </w:pPr>
      <w:r w:rsidRPr="009E4588">
        <w:rPr>
          <w:b/>
          <w:sz w:val="28"/>
          <w:szCs w:val="28"/>
        </w:rPr>
        <w:t>Table des</w:t>
      </w:r>
      <w:r>
        <w:rPr>
          <w:b/>
          <w:sz w:val="28"/>
          <w:szCs w:val="28"/>
        </w:rPr>
        <w:t xml:space="preserve"> tableaux</w:t>
      </w:r>
    </w:p>
    <w:p w:rsidR="005037CC" w:rsidRPr="00046784" w:rsidRDefault="005037CC" w:rsidP="00316DFA">
      <w:pPr>
        <w:pStyle w:val="Sansinterligne"/>
        <w:jc w:val="both"/>
      </w:pPr>
    </w:p>
    <w:p w:rsidR="001D0CEB" w:rsidRPr="001D0CEB" w:rsidRDefault="0077363F">
      <w:pPr>
        <w:pStyle w:val="Tabledesillustrations"/>
        <w:tabs>
          <w:tab w:val="right" w:leader="dot" w:pos="9062"/>
        </w:tabs>
        <w:rPr>
          <w:rFonts w:eastAsiaTheme="minorEastAsia"/>
          <w:noProof/>
          <w:lang w:eastAsia="fr-FR"/>
        </w:rPr>
      </w:pPr>
      <w:r w:rsidRPr="002A77E6">
        <w:fldChar w:fldCharType="begin"/>
      </w:r>
      <w:r w:rsidRPr="002A77E6">
        <w:instrText xml:space="preserve"> TOC \h \z \c "Tableau" </w:instrText>
      </w:r>
      <w:r w:rsidRPr="002A77E6">
        <w:fldChar w:fldCharType="separate"/>
      </w:r>
      <w:hyperlink w:anchor="_Toc92868045" w:history="1">
        <w:r w:rsidR="001D0CEB" w:rsidRPr="001D0CEB">
          <w:rPr>
            <w:rStyle w:val="Lienhypertexte"/>
            <w:bCs/>
            <w:noProof/>
          </w:rPr>
          <w:t>Tableau 1 : Seuils de limitation sur l’unité Seugne</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_Toc92868045 \h </w:instrText>
        </w:r>
        <w:r w:rsidR="001D0CEB" w:rsidRPr="001D0CEB">
          <w:rPr>
            <w:noProof/>
            <w:webHidden/>
          </w:rPr>
        </w:r>
        <w:r w:rsidR="001D0CEB" w:rsidRPr="001D0CEB">
          <w:rPr>
            <w:noProof/>
            <w:webHidden/>
          </w:rPr>
          <w:fldChar w:fldCharType="separate"/>
        </w:r>
        <w:r w:rsidR="001D0CEB" w:rsidRPr="001D0CEB">
          <w:rPr>
            <w:noProof/>
            <w:webHidden/>
          </w:rPr>
          <w:t>8</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8046" w:history="1">
        <w:r w:rsidR="001D0CEB" w:rsidRPr="001D0CEB">
          <w:rPr>
            <w:rStyle w:val="Lienhypertexte"/>
            <w:noProof/>
          </w:rPr>
          <w:t>Tableau 2 : Nombre de jours de dépassements du Débit d</w:t>
        </w:r>
        <w:r w:rsidR="001D0CEB">
          <w:rPr>
            <w:rStyle w:val="Lienhypertexte"/>
            <w:noProof/>
          </w:rPr>
          <w:t xml:space="preserve">e Crise (DCR) à la Lijardière </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_Toc92868046 \h </w:instrText>
        </w:r>
        <w:r w:rsidR="001D0CEB" w:rsidRPr="001D0CEB">
          <w:rPr>
            <w:noProof/>
            <w:webHidden/>
          </w:rPr>
        </w:r>
        <w:r w:rsidR="001D0CEB" w:rsidRPr="001D0CEB">
          <w:rPr>
            <w:noProof/>
            <w:webHidden/>
          </w:rPr>
          <w:fldChar w:fldCharType="separate"/>
        </w:r>
        <w:r w:rsidR="001D0CEB" w:rsidRPr="001D0CEB">
          <w:rPr>
            <w:noProof/>
            <w:webHidden/>
          </w:rPr>
          <w:t>9</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r:id="rId42" w:anchor="_Toc92868047" w:history="1">
        <w:r w:rsidR="001D0CEB" w:rsidRPr="001D0CEB">
          <w:rPr>
            <w:rStyle w:val="Lienhypertexte"/>
            <w:noProof/>
          </w:rPr>
          <w:t>Tableau 3 : Dépassements du Débit Objectif d'E</w:t>
        </w:r>
        <w:r w:rsidR="001D0CEB">
          <w:rPr>
            <w:rStyle w:val="Lienhypertexte"/>
            <w:noProof/>
          </w:rPr>
          <w:t xml:space="preserve">tiage (DOE) à la Lijardière </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_Toc92868047 \h </w:instrText>
        </w:r>
        <w:r w:rsidR="001D0CEB" w:rsidRPr="001D0CEB">
          <w:rPr>
            <w:noProof/>
            <w:webHidden/>
          </w:rPr>
        </w:r>
        <w:r w:rsidR="001D0CEB" w:rsidRPr="001D0CEB">
          <w:rPr>
            <w:noProof/>
            <w:webHidden/>
          </w:rPr>
          <w:fldChar w:fldCharType="separate"/>
        </w:r>
        <w:r w:rsidR="001D0CEB" w:rsidRPr="001D0CEB">
          <w:rPr>
            <w:noProof/>
            <w:webHidden/>
          </w:rPr>
          <w:t>10</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8048" w:history="1">
        <w:r w:rsidR="001D0CEB" w:rsidRPr="001D0CEB">
          <w:rPr>
            <w:rStyle w:val="Lienhypertexte"/>
            <w:noProof/>
          </w:rPr>
          <w:t>Tableau 4 : Volumes prélevables du bassin de la Seugne</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_Toc92868048 \h </w:instrText>
        </w:r>
        <w:r w:rsidR="001D0CEB" w:rsidRPr="001D0CEB">
          <w:rPr>
            <w:noProof/>
            <w:webHidden/>
          </w:rPr>
        </w:r>
        <w:r w:rsidR="001D0CEB" w:rsidRPr="001D0CEB">
          <w:rPr>
            <w:noProof/>
            <w:webHidden/>
          </w:rPr>
          <w:fldChar w:fldCharType="separate"/>
        </w:r>
        <w:r w:rsidR="001D0CEB" w:rsidRPr="001D0CEB">
          <w:rPr>
            <w:noProof/>
            <w:webHidden/>
          </w:rPr>
          <w:t>13</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8049" w:history="1">
        <w:r w:rsidR="001D0CEB" w:rsidRPr="001D0CEB">
          <w:rPr>
            <w:rStyle w:val="Lienhypertexte"/>
            <w:noProof/>
          </w:rPr>
          <w:t>Tableau 5 : Historique et analyses statistiques des prélèvements AEP (m³)</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_Toc92868049 \h </w:instrText>
        </w:r>
        <w:r w:rsidR="001D0CEB" w:rsidRPr="001D0CEB">
          <w:rPr>
            <w:noProof/>
            <w:webHidden/>
          </w:rPr>
        </w:r>
        <w:r w:rsidR="001D0CEB" w:rsidRPr="001D0CEB">
          <w:rPr>
            <w:noProof/>
            <w:webHidden/>
          </w:rPr>
          <w:fldChar w:fldCharType="separate"/>
        </w:r>
        <w:r w:rsidR="001D0CEB" w:rsidRPr="001D0CEB">
          <w:rPr>
            <w:noProof/>
            <w:webHidden/>
          </w:rPr>
          <w:t>13</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8050" w:history="1">
        <w:r w:rsidR="001D0CEB" w:rsidRPr="001D0CEB">
          <w:rPr>
            <w:rStyle w:val="Lienhypertexte"/>
            <w:noProof/>
          </w:rPr>
          <w:t>Tableau 6 : Historique et analyses statistiques des prélèvements industriels (m³)</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_Toc92868050 \h </w:instrText>
        </w:r>
        <w:r w:rsidR="001D0CEB" w:rsidRPr="001D0CEB">
          <w:rPr>
            <w:noProof/>
            <w:webHidden/>
          </w:rPr>
        </w:r>
        <w:r w:rsidR="001D0CEB" w:rsidRPr="001D0CEB">
          <w:rPr>
            <w:noProof/>
            <w:webHidden/>
          </w:rPr>
          <w:fldChar w:fldCharType="separate"/>
        </w:r>
        <w:r w:rsidR="001D0CEB" w:rsidRPr="001D0CEB">
          <w:rPr>
            <w:noProof/>
            <w:webHidden/>
          </w:rPr>
          <w:t>14</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8051" w:history="1">
        <w:r w:rsidR="001D0CEB" w:rsidRPr="001D0CEB">
          <w:rPr>
            <w:rStyle w:val="Lienhypertexte"/>
            <w:noProof/>
          </w:rPr>
          <w:t>Tableau 7 : Historique et analyses statistiques des prélèvements agricoles (m³)</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_Toc92868051 \h </w:instrText>
        </w:r>
        <w:r w:rsidR="001D0CEB" w:rsidRPr="001D0CEB">
          <w:rPr>
            <w:noProof/>
            <w:webHidden/>
          </w:rPr>
        </w:r>
        <w:r w:rsidR="001D0CEB" w:rsidRPr="001D0CEB">
          <w:rPr>
            <w:noProof/>
            <w:webHidden/>
          </w:rPr>
          <w:fldChar w:fldCharType="separate"/>
        </w:r>
        <w:r w:rsidR="001D0CEB" w:rsidRPr="001D0CEB">
          <w:rPr>
            <w:noProof/>
            <w:webHidden/>
          </w:rPr>
          <w:t>16</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8052" w:history="1">
        <w:r w:rsidR="001D0CEB" w:rsidRPr="001D0CEB">
          <w:rPr>
            <w:rStyle w:val="Lienhypertexte"/>
            <w:noProof/>
          </w:rPr>
          <w:t>Tableau 8 : Liste des indicateurs pour la réalisation des cartes thématiques</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_Toc92868052 \h </w:instrText>
        </w:r>
        <w:r w:rsidR="001D0CEB" w:rsidRPr="001D0CEB">
          <w:rPr>
            <w:noProof/>
            <w:webHidden/>
          </w:rPr>
        </w:r>
        <w:r w:rsidR="001D0CEB" w:rsidRPr="001D0CEB">
          <w:rPr>
            <w:noProof/>
            <w:webHidden/>
          </w:rPr>
          <w:fldChar w:fldCharType="separate"/>
        </w:r>
        <w:r w:rsidR="001D0CEB" w:rsidRPr="001D0CEB">
          <w:rPr>
            <w:noProof/>
            <w:webHidden/>
          </w:rPr>
          <w:t>39</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8053" w:history="1">
        <w:r w:rsidR="001D0CEB" w:rsidRPr="001D0CEB">
          <w:rPr>
            <w:rStyle w:val="Lienhypertexte"/>
            <w:noProof/>
          </w:rPr>
          <w:t>Tableau 9 : Liste des indicateurs de pression annuelle</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_Toc92868053 \h </w:instrText>
        </w:r>
        <w:r w:rsidR="001D0CEB" w:rsidRPr="001D0CEB">
          <w:rPr>
            <w:noProof/>
            <w:webHidden/>
          </w:rPr>
        </w:r>
        <w:r w:rsidR="001D0CEB" w:rsidRPr="001D0CEB">
          <w:rPr>
            <w:noProof/>
            <w:webHidden/>
          </w:rPr>
          <w:fldChar w:fldCharType="separate"/>
        </w:r>
        <w:r w:rsidR="001D0CEB" w:rsidRPr="001D0CEB">
          <w:rPr>
            <w:noProof/>
            <w:webHidden/>
          </w:rPr>
          <w:t>59</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8054" w:history="1">
        <w:r w:rsidR="001D0CEB" w:rsidRPr="001D0CEB">
          <w:rPr>
            <w:rStyle w:val="Lienhypertexte"/>
            <w:noProof/>
          </w:rPr>
          <w:t>Tableau 10 : Liste des indicateurs de pression étiage</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_Toc92868054 \h </w:instrText>
        </w:r>
        <w:r w:rsidR="001D0CEB" w:rsidRPr="001D0CEB">
          <w:rPr>
            <w:noProof/>
            <w:webHidden/>
          </w:rPr>
        </w:r>
        <w:r w:rsidR="001D0CEB" w:rsidRPr="001D0CEB">
          <w:rPr>
            <w:noProof/>
            <w:webHidden/>
          </w:rPr>
          <w:fldChar w:fldCharType="separate"/>
        </w:r>
        <w:r w:rsidR="001D0CEB" w:rsidRPr="001D0CEB">
          <w:rPr>
            <w:noProof/>
            <w:webHidden/>
          </w:rPr>
          <w:t>60</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8055" w:history="1">
        <w:r w:rsidR="001D0CEB" w:rsidRPr="001D0CEB">
          <w:rPr>
            <w:rStyle w:val="Lienhypertexte"/>
            <w:noProof/>
          </w:rPr>
          <w:t>Tableau 11 : Liste des indicateurs de vulnérabilité</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_Toc92868055 \h </w:instrText>
        </w:r>
        <w:r w:rsidR="001D0CEB" w:rsidRPr="001D0CEB">
          <w:rPr>
            <w:noProof/>
            <w:webHidden/>
          </w:rPr>
        </w:r>
        <w:r w:rsidR="001D0CEB" w:rsidRPr="001D0CEB">
          <w:rPr>
            <w:noProof/>
            <w:webHidden/>
          </w:rPr>
          <w:fldChar w:fldCharType="separate"/>
        </w:r>
        <w:r w:rsidR="001D0CEB" w:rsidRPr="001D0CEB">
          <w:rPr>
            <w:noProof/>
            <w:webHidden/>
          </w:rPr>
          <w:t>61</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8056" w:history="1">
        <w:r w:rsidR="001D0CEB" w:rsidRPr="001D0CEB">
          <w:rPr>
            <w:rStyle w:val="Lienhypertexte"/>
            <w:noProof/>
          </w:rPr>
          <w:t>Tableau 12 : Retranscription des idées des participants de l'atelier du 8 octobre 2020</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_Toc92868056 \h </w:instrText>
        </w:r>
        <w:r w:rsidR="001D0CEB" w:rsidRPr="001D0CEB">
          <w:rPr>
            <w:noProof/>
            <w:webHidden/>
          </w:rPr>
        </w:r>
        <w:r w:rsidR="001D0CEB" w:rsidRPr="001D0CEB">
          <w:rPr>
            <w:noProof/>
            <w:webHidden/>
          </w:rPr>
          <w:fldChar w:fldCharType="separate"/>
        </w:r>
        <w:r w:rsidR="001D0CEB" w:rsidRPr="001D0CEB">
          <w:rPr>
            <w:noProof/>
            <w:webHidden/>
          </w:rPr>
          <w:t>81</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8057" w:history="1">
        <w:r w:rsidR="001D0CEB" w:rsidRPr="001D0CEB">
          <w:rPr>
            <w:rStyle w:val="Lienhypertexte"/>
            <w:noProof/>
          </w:rPr>
          <w:t>Tableau 13 : Modalités de calcul des indicateurs de pression</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_Toc92868057 \h </w:instrText>
        </w:r>
        <w:r w:rsidR="001D0CEB" w:rsidRPr="001D0CEB">
          <w:rPr>
            <w:noProof/>
            <w:webHidden/>
          </w:rPr>
        </w:r>
        <w:r w:rsidR="001D0CEB" w:rsidRPr="001D0CEB">
          <w:rPr>
            <w:noProof/>
            <w:webHidden/>
          </w:rPr>
          <w:fldChar w:fldCharType="separate"/>
        </w:r>
        <w:r w:rsidR="001D0CEB" w:rsidRPr="001D0CEB">
          <w:rPr>
            <w:noProof/>
            <w:webHidden/>
          </w:rPr>
          <w:t>92</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8058" w:history="1">
        <w:r w:rsidR="001D0CEB" w:rsidRPr="001D0CEB">
          <w:rPr>
            <w:rStyle w:val="Lienhypertexte"/>
            <w:noProof/>
          </w:rPr>
          <w:t>Tableau 14 : Modalités de calcul des indicateurs de vulnérabilité</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_Toc92868058 \h </w:instrText>
        </w:r>
        <w:r w:rsidR="001D0CEB" w:rsidRPr="001D0CEB">
          <w:rPr>
            <w:noProof/>
            <w:webHidden/>
          </w:rPr>
        </w:r>
        <w:r w:rsidR="001D0CEB" w:rsidRPr="001D0CEB">
          <w:rPr>
            <w:noProof/>
            <w:webHidden/>
          </w:rPr>
          <w:fldChar w:fldCharType="separate"/>
        </w:r>
        <w:r w:rsidR="001D0CEB" w:rsidRPr="001D0CEB">
          <w:rPr>
            <w:noProof/>
            <w:webHidden/>
          </w:rPr>
          <w:t>92</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8059" w:history="1">
        <w:r w:rsidR="001D0CEB" w:rsidRPr="001D0CEB">
          <w:rPr>
            <w:rStyle w:val="Lienhypertexte"/>
            <w:noProof/>
          </w:rPr>
          <w:t>Tableau 15 : Typologie des besoins en eau des cultures</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_Toc92868059 \h </w:instrText>
        </w:r>
        <w:r w:rsidR="001D0CEB" w:rsidRPr="001D0CEB">
          <w:rPr>
            <w:noProof/>
            <w:webHidden/>
          </w:rPr>
        </w:r>
        <w:r w:rsidR="001D0CEB" w:rsidRPr="001D0CEB">
          <w:rPr>
            <w:noProof/>
            <w:webHidden/>
          </w:rPr>
          <w:fldChar w:fldCharType="separate"/>
        </w:r>
        <w:r w:rsidR="001D0CEB" w:rsidRPr="001D0CEB">
          <w:rPr>
            <w:noProof/>
            <w:webHidden/>
          </w:rPr>
          <w:t>99</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8060" w:history="1">
        <w:r w:rsidR="001D0CEB" w:rsidRPr="001D0CEB">
          <w:rPr>
            <w:rStyle w:val="Lienhypertexte"/>
            <w:noProof/>
          </w:rPr>
          <w:t>Tableau 16 : Synthèse du suivi usuel des écoulements sur le bassin de la Seugne à partir du  réseau Onde de 2012 à 2018</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_Toc92868060 \h </w:instrText>
        </w:r>
        <w:r w:rsidR="001D0CEB" w:rsidRPr="001D0CEB">
          <w:rPr>
            <w:noProof/>
            <w:webHidden/>
          </w:rPr>
        </w:r>
        <w:r w:rsidR="001D0CEB" w:rsidRPr="001D0CEB">
          <w:rPr>
            <w:noProof/>
            <w:webHidden/>
          </w:rPr>
          <w:fldChar w:fldCharType="separate"/>
        </w:r>
        <w:r w:rsidR="001D0CEB" w:rsidRPr="001D0CEB">
          <w:rPr>
            <w:noProof/>
            <w:webHidden/>
          </w:rPr>
          <w:t>101</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8061" w:history="1">
        <w:r w:rsidR="001D0CEB" w:rsidRPr="001D0CEB">
          <w:rPr>
            <w:rStyle w:val="Lienhypertexte"/>
            <w:noProof/>
          </w:rPr>
          <w:t>Tableau 17: Synthèse du suivi en linéaire des écoulements sur le bassin de la Seugne de 2012 à 2018</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_Toc92868061 \h </w:instrText>
        </w:r>
        <w:r w:rsidR="001D0CEB" w:rsidRPr="001D0CEB">
          <w:rPr>
            <w:noProof/>
            <w:webHidden/>
          </w:rPr>
        </w:r>
        <w:r w:rsidR="001D0CEB" w:rsidRPr="001D0CEB">
          <w:rPr>
            <w:noProof/>
            <w:webHidden/>
          </w:rPr>
          <w:fldChar w:fldCharType="separate"/>
        </w:r>
        <w:r w:rsidR="001D0CEB" w:rsidRPr="001D0CEB">
          <w:rPr>
            <w:noProof/>
            <w:webHidden/>
          </w:rPr>
          <w:t>103</w:t>
        </w:r>
        <w:r w:rsidR="001D0CEB" w:rsidRPr="001D0CEB">
          <w:rPr>
            <w:noProof/>
            <w:webHidden/>
          </w:rPr>
          <w:fldChar w:fldCharType="end"/>
        </w:r>
      </w:hyperlink>
    </w:p>
    <w:p w:rsidR="001D0CEB" w:rsidRPr="001D0CEB" w:rsidRDefault="006D4773">
      <w:pPr>
        <w:pStyle w:val="Tabledesillustrations"/>
        <w:tabs>
          <w:tab w:val="right" w:leader="dot" w:pos="9062"/>
        </w:tabs>
        <w:rPr>
          <w:rFonts w:eastAsiaTheme="minorEastAsia"/>
          <w:noProof/>
          <w:lang w:eastAsia="fr-FR"/>
        </w:rPr>
      </w:pPr>
      <w:hyperlink w:anchor="_Toc92868062" w:history="1">
        <w:r w:rsidR="001D0CEB" w:rsidRPr="001D0CEB">
          <w:rPr>
            <w:rStyle w:val="Lienhypertexte"/>
            <w:noProof/>
          </w:rPr>
          <w:t>Tableau 18 : Linéaire suivi à chaque campagne et leur % par rapport à la moyenne  de 2012 à 2018</w:t>
        </w:r>
        <w:r w:rsidR="001D0CEB" w:rsidRPr="001D0CEB">
          <w:rPr>
            <w:noProof/>
            <w:webHidden/>
          </w:rPr>
          <w:tab/>
        </w:r>
        <w:r w:rsidR="001D0CEB" w:rsidRPr="001D0CEB">
          <w:rPr>
            <w:noProof/>
            <w:webHidden/>
          </w:rPr>
          <w:fldChar w:fldCharType="begin"/>
        </w:r>
        <w:r w:rsidR="001D0CEB" w:rsidRPr="001D0CEB">
          <w:rPr>
            <w:noProof/>
            <w:webHidden/>
          </w:rPr>
          <w:instrText xml:space="preserve"> PAGEREF _Toc92868062 \h </w:instrText>
        </w:r>
        <w:r w:rsidR="001D0CEB" w:rsidRPr="001D0CEB">
          <w:rPr>
            <w:noProof/>
            <w:webHidden/>
          </w:rPr>
        </w:r>
        <w:r w:rsidR="001D0CEB" w:rsidRPr="001D0CEB">
          <w:rPr>
            <w:noProof/>
            <w:webHidden/>
          </w:rPr>
          <w:fldChar w:fldCharType="separate"/>
        </w:r>
        <w:r w:rsidR="001D0CEB" w:rsidRPr="001D0CEB">
          <w:rPr>
            <w:noProof/>
            <w:webHidden/>
          </w:rPr>
          <w:t>106</w:t>
        </w:r>
        <w:r w:rsidR="001D0CEB" w:rsidRPr="001D0CEB">
          <w:rPr>
            <w:noProof/>
            <w:webHidden/>
          </w:rPr>
          <w:fldChar w:fldCharType="end"/>
        </w:r>
      </w:hyperlink>
    </w:p>
    <w:p w:rsidR="00DC736D" w:rsidRDefault="0077363F" w:rsidP="00737EA3">
      <w:pPr>
        <w:pStyle w:val="Sansinterligne"/>
        <w:jc w:val="both"/>
      </w:pPr>
      <w:r w:rsidRPr="002A77E6">
        <w:fldChar w:fldCharType="end"/>
      </w:r>
      <w:bookmarkStart w:id="0" w:name="_Toc33956512"/>
    </w:p>
    <w:p w:rsidR="00737EA3" w:rsidRDefault="00737EA3">
      <w:pPr>
        <w:rPr>
          <w:rFonts w:eastAsiaTheme="majorEastAsia" w:cstheme="majorBidi"/>
          <w:b/>
          <w:bCs/>
          <w:color w:val="267449"/>
          <w:sz w:val="32"/>
          <w:szCs w:val="32"/>
        </w:rPr>
      </w:pPr>
      <w:r>
        <w:rPr>
          <w:color w:val="267449"/>
          <w:sz w:val="32"/>
          <w:szCs w:val="32"/>
        </w:rPr>
        <w:br w:type="page"/>
      </w:r>
    </w:p>
    <w:p w:rsidR="005037CC" w:rsidRPr="00184CC7" w:rsidRDefault="005037CC" w:rsidP="00304810">
      <w:pPr>
        <w:pStyle w:val="Titre1"/>
        <w:ind w:left="720"/>
        <w:rPr>
          <w:rFonts w:asciiTheme="minorHAnsi" w:hAnsiTheme="minorHAnsi"/>
          <w:color w:val="267449"/>
          <w:sz w:val="32"/>
          <w:szCs w:val="32"/>
        </w:rPr>
      </w:pPr>
      <w:bookmarkStart w:id="1" w:name="_Toc92867926"/>
      <w:r w:rsidRPr="00184CC7">
        <w:rPr>
          <w:rFonts w:asciiTheme="minorHAnsi" w:hAnsiTheme="minorHAnsi"/>
          <w:color w:val="267449"/>
          <w:sz w:val="32"/>
          <w:szCs w:val="32"/>
        </w:rPr>
        <w:t>Introduction</w:t>
      </w:r>
      <w:bookmarkEnd w:id="0"/>
      <w:bookmarkEnd w:id="1"/>
    </w:p>
    <w:p w:rsidR="005037CC" w:rsidRDefault="005037CC" w:rsidP="005037CC">
      <w:pPr>
        <w:pStyle w:val="Sansinterligne"/>
        <w:ind w:left="360"/>
      </w:pPr>
    </w:p>
    <w:p w:rsidR="005037CC" w:rsidRDefault="005037CC" w:rsidP="00980DD2">
      <w:pPr>
        <w:pStyle w:val="Sansinterligne"/>
        <w:jc w:val="both"/>
      </w:pPr>
      <w:r>
        <w:t>Le diagnostic constitue la deuxième phase d'élaboration du projet de</w:t>
      </w:r>
      <w:r w:rsidRPr="00F053C8">
        <w:t xml:space="preserve"> </w:t>
      </w:r>
      <w:r>
        <w:t xml:space="preserve">territoire pour la gestion de l'eau (PTGE) Seugne. L'objectif est d'analyser, à partir des données de l'état des lieux et des entretiens réalisés avec les acteurs et usagers du territoire, les enjeux du PTGE. </w:t>
      </w:r>
    </w:p>
    <w:p w:rsidR="005037CC" w:rsidRDefault="005037CC" w:rsidP="005037CC">
      <w:pPr>
        <w:pStyle w:val="Sansinterligne"/>
        <w:ind w:left="360"/>
        <w:jc w:val="both"/>
      </w:pPr>
    </w:p>
    <w:p w:rsidR="005037CC" w:rsidRDefault="005037CC" w:rsidP="00980DD2">
      <w:pPr>
        <w:pStyle w:val="Sansinterligne"/>
        <w:jc w:val="both"/>
      </w:pPr>
      <w:r>
        <w:t>Le diagnostic du projet de territoire s'appuie sur :</w:t>
      </w:r>
    </w:p>
    <w:p w:rsidR="005037CC" w:rsidRDefault="005037CC" w:rsidP="00C6279F">
      <w:pPr>
        <w:pStyle w:val="Sansinterligne"/>
        <w:numPr>
          <w:ilvl w:val="0"/>
          <w:numId w:val="6"/>
        </w:numPr>
        <w:jc w:val="both"/>
      </w:pPr>
      <w:r>
        <w:t>Une concertation avec l'ensemble des catégories d'acteurs du territoire, appelée "diagnostic préalable". Ces rencontres ont permis de recueillir leur vision de la situation et les enjeux.</w:t>
      </w:r>
    </w:p>
    <w:p w:rsidR="005037CC" w:rsidRDefault="005037CC" w:rsidP="00C6279F">
      <w:pPr>
        <w:pStyle w:val="Sansinterligne"/>
        <w:numPr>
          <w:ilvl w:val="0"/>
          <w:numId w:val="6"/>
        </w:numPr>
        <w:jc w:val="both"/>
      </w:pPr>
      <w:r>
        <w:t xml:space="preserve">Une analyse technique, à partir des données disponibles les plus récentes, pour faire ressortir cartographiquement les zones de pression </w:t>
      </w:r>
      <w:r w:rsidRPr="00BA3975">
        <w:t>et de vulnérabilité du</w:t>
      </w:r>
      <w:r>
        <w:t xml:space="preserve"> territoire.</w:t>
      </w:r>
    </w:p>
    <w:p w:rsidR="005037CC" w:rsidRDefault="005037CC" w:rsidP="005037CC">
      <w:pPr>
        <w:pStyle w:val="Sansinterligne"/>
        <w:ind w:left="720"/>
        <w:jc w:val="both"/>
      </w:pPr>
    </w:p>
    <w:p w:rsidR="005037CC" w:rsidRDefault="005037CC" w:rsidP="005037CC">
      <w:pPr>
        <w:pStyle w:val="Sansinterligne"/>
        <w:jc w:val="both"/>
      </w:pPr>
      <w:r>
        <w:t xml:space="preserve">Ces cartographies permettront d'alimenter les prochaines phases (figue 1) pour identifier les pistes d'actions répondant aux objectifs du projet de territoire. </w:t>
      </w:r>
    </w:p>
    <w:p w:rsidR="005037CC" w:rsidRDefault="005037CC" w:rsidP="005037CC">
      <w:pPr>
        <w:pStyle w:val="Sansinterligne"/>
        <w:jc w:val="both"/>
      </w:pPr>
    </w:p>
    <w:p w:rsidR="005037CC" w:rsidRDefault="005037CC" w:rsidP="005037CC">
      <w:pPr>
        <w:pStyle w:val="Sansinterligne"/>
        <w:ind w:left="720"/>
      </w:pPr>
    </w:p>
    <w:p w:rsidR="00154B1A" w:rsidRDefault="005037CC" w:rsidP="00154B1A">
      <w:pPr>
        <w:pStyle w:val="Sansinterligne"/>
        <w:keepNext/>
      </w:pPr>
      <w:r>
        <w:rPr>
          <w:noProof/>
          <w:lang w:eastAsia="fr-FR"/>
        </w:rPr>
        <w:drawing>
          <wp:inline distT="0" distB="0" distL="0" distR="0" wp14:anchorId="69B355BC" wp14:editId="1FECEF4E">
            <wp:extent cx="5486400" cy="1228725"/>
            <wp:effectExtent l="76200" t="0" r="114300" b="47625"/>
            <wp:docPr id="12" name="Diagramme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rsidR="005037CC" w:rsidRPr="00304810" w:rsidRDefault="00304810" w:rsidP="00304810">
      <w:pPr>
        <w:pStyle w:val="Lgende"/>
        <w:jc w:val="both"/>
        <w:rPr>
          <w:color w:val="auto"/>
        </w:rPr>
      </w:pPr>
      <w:bookmarkStart w:id="2" w:name="_Toc92867973"/>
      <w:r w:rsidRPr="00304810">
        <w:rPr>
          <w:color w:val="auto"/>
        </w:rPr>
        <w:t xml:space="preserve">Figure </w:t>
      </w:r>
      <w:r w:rsidR="00154B1A">
        <w:rPr>
          <w:color w:val="auto"/>
        </w:rPr>
        <w:fldChar w:fldCharType="begin"/>
      </w:r>
      <w:r w:rsidR="00154B1A">
        <w:rPr>
          <w:color w:val="auto"/>
        </w:rPr>
        <w:instrText xml:space="preserve"> SEQ Figure \* ARABIC </w:instrText>
      </w:r>
      <w:r w:rsidR="00154B1A">
        <w:rPr>
          <w:color w:val="auto"/>
        </w:rPr>
        <w:fldChar w:fldCharType="separate"/>
      </w:r>
      <w:r w:rsidR="004C3EC2">
        <w:rPr>
          <w:noProof/>
          <w:color w:val="auto"/>
        </w:rPr>
        <w:t>1</w:t>
      </w:r>
      <w:r w:rsidR="00154B1A">
        <w:rPr>
          <w:color w:val="auto"/>
        </w:rPr>
        <w:fldChar w:fldCharType="end"/>
      </w:r>
      <w:r w:rsidRPr="00304810">
        <w:rPr>
          <w:color w:val="auto"/>
        </w:rPr>
        <w:t xml:space="preserve"> : Déroulement des grandes phases du PTGE Seugne</w:t>
      </w:r>
      <w:bookmarkEnd w:id="2"/>
    </w:p>
    <w:p w:rsidR="005037CC" w:rsidRDefault="005037CC" w:rsidP="00980DD2">
      <w:pPr>
        <w:pStyle w:val="Sansinterligne"/>
        <w:jc w:val="both"/>
      </w:pPr>
      <w:r>
        <w:t xml:space="preserve">Le diagnostic se compose de </w:t>
      </w:r>
      <w:r w:rsidR="00BA3975">
        <w:t>4</w:t>
      </w:r>
      <w:r>
        <w:t xml:space="preserve"> parties :</w:t>
      </w:r>
    </w:p>
    <w:p w:rsidR="006471CB" w:rsidRDefault="006471CB" w:rsidP="00C6279F">
      <w:pPr>
        <w:pStyle w:val="Sansinterligne"/>
        <w:numPr>
          <w:ilvl w:val="0"/>
          <w:numId w:val="6"/>
        </w:numPr>
        <w:jc w:val="both"/>
      </w:pPr>
      <w:r w:rsidRPr="00A64EC2">
        <w:rPr>
          <w:b/>
        </w:rPr>
        <w:t>Partie 1 : Evaluation de la ressource</w:t>
      </w:r>
      <w:r>
        <w:t>, relative aux volumes des différents usages ;</w:t>
      </w:r>
    </w:p>
    <w:p w:rsidR="006471CB" w:rsidRDefault="006471CB" w:rsidP="00C6279F">
      <w:pPr>
        <w:pStyle w:val="Sansinterligne"/>
        <w:numPr>
          <w:ilvl w:val="0"/>
          <w:numId w:val="6"/>
        </w:numPr>
        <w:jc w:val="both"/>
      </w:pPr>
      <w:r w:rsidRPr="00A64EC2">
        <w:rPr>
          <w:b/>
        </w:rPr>
        <w:t xml:space="preserve">Partie 2 : Diagnostic </w:t>
      </w:r>
      <w:r>
        <w:rPr>
          <w:b/>
        </w:rPr>
        <w:t>préalable</w:t>
      </w:r>
      <w:r>
        <w:t>, issu des entretiens réalisés auprès des acteurs et usagers du territoire.  Cette partie identifie les problématiques de la ressource en eau au plus près du terrain ;</w:t>
      </w:r>
    </w:p>
    <w:p w:rsidR="006471CB" w:rsidRDefault="006471CB" w:rsidP="00C6279F">
      <w:pPr>
        <w:pStyle w:val="Sansinterligne"/>
        <w:numPr>
          <w:ilvl w:val="0"/>
          <w:numId w:val="6"/>
        </w:numPr>
        <w:jc w:val="both"/>
      </w:pPr>
      <w:r>
        <w:rPr>
          <w:b/>
        </w:rPr>
        <w:t>Partie 3</w:t>
      </w:r>
      <w:r w:rsidRPr="00A64EC2">
        <w:rPr>
          <w:b/>
        </w:rPr>
        <w:t xml:space="preserve"> : </w:t>
      </w:r>
      <w:r w:rsidRPr="0074494D">
        <w:rPr>
          <w:b/>
        </w:rPr>
        <w:t>Problématiques issues de l’atelier de travail</w:t>
      </w:r>
      <w:r w:rsidRPr="0074494D">
        <w:t>,</w:t>
      </w:r>
      <w:r>
        <w:t xml:space="preserve"> complétant de manière collective la partie précédente ;</w:t>
      </w:r>
    </w:p>
    <w:p w:rsidR="006471CB" w:rsidRPr="0074494D" w:rsidRDefault="006471CB" w:rsidP="00C6279F">
      <w:pPr>
        <w:pStyle w:val="Sansinterligne"/>
        <w:numPr>
          <w:ilvl w:val="0"/>
          <w:numId w:val="6"/>
        </w:numPr>
        <w:jc w:val="both"/>
      </w:pPr>
      <w:r>
        <w:rPr>
          <w:b/>
        </w:rPr>
        <w:t>Partie 4</w:t>
      </w:r>
      <w:r w:rsidRPr="00A64EC2">
        <w:rPr>
          <w:b/>
        </w:rPr>
        <w:t xml:space="preserve"> : </w:t>
      </w:r>
      <w:r w:rsidRPr="0074494D">
        <w:rPr>
          <w:b/>
        </w:rPr>
        <w:t>Cartographie des problématiques du territoire</w:t>
      </w:r>
      <w:r w:rsidRPr="00E47963">
        <w:t>, illustrant</w:t>
      </w:r>
      <w:r>
        <w:rPr>
          <w:b/>
        </w:rPr>
        <w:t xml:space="preserve"> </w:t>
      </w:r>
      <w:r w:rsidRPr="00E47963">
        <w:t>les problématiques relevées ;</w:t>
      </w:r>
    </w:p>
    <w:p w:rsidR="006471CB" w:rsidRDefault="006471CB" w:rsidP="00C6279F">
      <w:pPr>
        <w:pStyle w:val="Sansinterligne"/>
        <w:numPr>
          <w:ilvl w:val="0"/>
          <w:numId w:val="6"/>
        </w:numPr>
        <w:jc w:val="both"/>
      </w:pPr>
      <w:r>
        <w:rPr>
          <w:b/>
        </w:rPr>
        <w:t xml:space="preserve">Partie 5 : </w:t>
      </w:r>
      <w:r w:rsidRPr="00A64EC2">
        <w:rPr>
          <w:b/>
        </w:rPr>
        <w:t>Diagnostic technique</w:t>
      </w:r>
      <w:r>
        <w:t>, issu d'un travail de croisement de données faisant ressortir les secteurs de pression et de vulnérabilité du territoire. Cette partie permet d'aider à la territorialisation des actions qui seront identifiées dans la phase de stratégie ;</w:t>
      </w:r>
    </w:p>
    <w:p w:rsidR="006471CB" w:rsidRDefault="00C26EBA" w:rsidP="00C6279F">
      <w:pPr>
        <w:pStyle w:val="Sansinterligne"/>
        <w:numPr>
          <w:ilvl w:val="0"/>
          <w:numId w:val="6"/>
        </w:numPr>
        <w:jc w:val="both"/>
      </w:pPr>
      <w:r>
        <w:rPr>
          <w:b/>
        </w:rPr>
        <w:t>Partie 6</w:t>
      </w:r>
      <w:r w:rsidR="006471CB">
        <w:rPr>
          <w:b/>
        </w:rPr>
        <w:t xml:space="preserve"> : </w:t>
      </w:r>
      <w:r w:rsidR="006471CB" w:rsidRPr="00E47963">
        <w:rPr>
          <w:b/>
        </w:rPr>
        <w:t xml:space="preserve">Synthèse </w:t>
      </w:r>
      <w:r w:rsidR="006471CB">
        <w:t>rappelant les principaux éléments du diagnostic et les enjeux du territoire.</w:t>
      </w:r>
    </w:p>
    <w:p w:rsidR="006471CB" w:rsidRDefault="006471CB">
      <w:r>
        <w:br w:type="page"/>
      </w:r>
    </w:p>
    <w:p w:rsidR="00846B9C" w:rsidRPr="00E42A7C" w:rsidRDefault="00846B9C" w:rsidP="00846B9C">
      <w:pPr>
        <w:pStyle w:val="Titre1"/>
        <w:numPr>
          <w:ilvl w:val="0"/>
          <w:numId w:val="5"/>
        </w:numPr>
        <w:shd w:val="clear" w:color="auto" w:fill="267449"/>
        <w:rPr>
          <w:rFonts w:asciiTheme="minorHAnsi" w:hAnsiTheme="minorHAnsi" w:cstheme="minorHAnsi"/>
          <w:color w:val="FFFFFF" w:themeColor="background1"/>
          <w:sz w:val="32"/>
          <w:szCs w:val="32"/>
        </w:rPr>
      </w:pPr>
      <w:bookmarkStart w:id="3" w:name="_Toc33956513"/>
      <w:bookmarkStart w:id="4" w:name="_Toc92867927"/>
      <w:r w:rsidRPr="00E42A7C">
        <w:rPr>
          <w:rFonts w:asciiTheme="minorHAnsi" w:hAnsiTheme="minorHAnsi" w:cstheme="minorHAnsi"/>
          <w:color w:val="FFFFFF" w:themeColor="background1"/>
          <w:sz w:val="32"/>
          <w:szCs w:val="32"/>
        </w:rPr>
        <w:t>Evaluation de la ressource</w:t>
      </w:r>
      <w:bookmarkEnd w:id="3"/>
      <w:bookmarkEnd w:id="4"/>
    </w:p>
    <w:p w:rsidR="00846B9C" w:rsidRPr="007E635E" w:rsidRDefault="00846B9C" w:rsidP="00846B9C">
      <w:pPr>
        <w:pStyle w:val="Titre2"/>
        <w:numPr>
          <w:ilvl w:val="1"/>
          <w:numId w:val="5"/>
        </w:numPr>
        <w:rPr>
          <w:rFonts w:asciiTheme="minorHAnsi" w:hAnsiTheme="minorHAnsi" w:cstheme="minorHAnsi"/>
          <w:color w:val="267449"/>
          <w:sz w:val="28"/>
          <w:szCs w:val="28"/>
        </w:rPr>
      </w:pPr>
      <w:bookmarkStart w:id="5" w:name="_Toc92867928"/>
      <w:r w:rsidRPr="007E635E">
        <w:rPr>
          <w:rFonts w:asciiTheme="minorHAnsi" w:hAnsiTheme="minorHAnsi" w:cstheme="minorHAnsi"/>
          <w:color w:val="267449"/>
          <w:sz w:val="28"/>
          <w:szCs w:val="28"/>
        </w:rPr>
        <w:t>Bilan actuel des usages</w:t>
      </w:r>
      <w:bookmarkEnd w:id="5"/>
    </w:p>
    <w:p w:rsidR="00846B9C" w:rsidRDefault="00846B9C" w:rsidP="00846B9C">
      <w:pPr>
        <w:pStyle w:val="Sansinterligne"/>
      </w:pPr>
    </w:p>
    <w:p w:rsidR="00846B9C" w:rsidRDefault="00846B9C" w:rsidP="006F6776">
      <w:pPr>
        <w:pStyle w:val="Sansinterligne"/>
        <w:jc w:val="both"/>
        <w:rPr>
          <w:lang w:eastAsia="fr-FR"/>
        </w:rPr>
      </w:pPr>
      <w:r w:rsidRPr="004D6D00">
        <w:rPr>
          <w:lang w:eastAsia="fr-FR"/>
        </w:rPr>
        <w:t xml:space="preserve">L’état des lieux </w:t>
      </w:r>
      <w:r>
        <w:rPr>
          <w:lang w:eastAsia="fr-FR"/>
        </w:rPr>
        <w:t>et le diagnostic ont permis</w:t>
      </w:r>
      <w:r w:rsidR="005E3086">
        <w:rPr>
          <w:lang w:eastAsia="fr-FR"/>
        </w:rPr>
        <w:t>,</w:t>
      </w:r>
      <w:r>
        <w:rPr>
          <w:lang w:eastAsia="fr-FR"/>
        </w:rPr>
        <w:t xml:space="preserve"> </w:t>
      </w:r>
      <w:r w:rsidR="005E3086">
        <w:rPr>
          <w:lang w:eastAsia="fr-FR"/>
        </w:rPr>
        <w:t>sur le bassin versant de la Seugne,</w:t>
      </w:r>
      <w:r w:rsidR="005E3086" w:rsidRPr="004D6D00">
        <w:rPr>
          <w:lang w:eastAsia="fr-FR"/>
        </w:rPr>
        <w:t xml:space="preserve"> </w:t>
      </w:r>
      <w:r w:rsidRPr="004D6D00">
        <w:rPr>
          <w:lang w:eastAsia="fr-FR"/>
        </w:rPr>
        <w:t xml:space="preserve">de faire le point sur les </w:t>
      </w:r>
      <w:r w:rsidR="005E3086">
        <w:rPr>
          <w:lang w:eastAsia="fr-FR"/>
        </w:rPr>
        <w:t>prélèvements d'eau</w:t>
      </w:r>
      <w:r w:rsidR="003B5621">
        <w:rPr>
          <w:lang w:eastAsia="fr-FR"/>
        </w:rPr>
        <w:t xml:space="preserve"> des différents </w:t>
      </w:r>
      <w:r>
        <w:rPr>
          <w:lang w:eastAsia="fr-FR"/>
        </w:rPr>
        <w:t>usage</w:t>
      </w:r>
      <w:r w:rsidR="003B5621">
        <w:rPr>
          <w:lang w:eastAsia="fr-FR"/>
        </w:rPr>
        <w:t xml:space="preserve">s : </w:t>
      </w:r>
      <w:r>
        <w:rPr>
          <w:lang w:eastAsia="fr-FR"/>
        </w:rPr>
        <w:t>eau potable, irrigation et industrie</w:t>
      </w:r>
      <w:r w:rsidR="003B5621">
        <w:rPr>
          <w:lang w:eastAsia="fr-FR"/>
        </w:rPr>
        <w:t>.</w:t>
      </w:r>
      <w:r w:rsidRPr="004D6D00">
        <w:rPr>
          <w:lang w:eastAsia="fr-FR"/>
        </w:rPr>
        <w:t xml:space="preserve"> </w:t>
      </w:r>
    </w:p>
    <w:p w:rsidR="00C76D48" w:rsidRDefault="00C76D48" w:rsidP="006F6776">
      <w:pPr>
        <w:pStyle w:val="Sansinterligne"/>
        <w:jc w:val="both"/>
        <w:rPr>
          <w:lang w:eastAsia="fr-FR"/>
        </w:rPr>
      </w:pPr>
    </w:p>
    <w:p w:rsidR="00C76D48" w:rsidRPr="00C76D48" w:rsidRDefault="00C76D48" w:rsidP="006F6776">
      <w:pPr>
        <w:pStyle w:val="Sansinterligne"/>
        <w:jc w:val="both"/>
      </w:pPr>
      <w:r>
        <w:t xml:space="preserve">Les données </w:t>
      </w:r>
      <w:r w:rsidR="006F6776">
        <w:t>2010-2015 sont issues de l</w:t>
      </w:r>
      <w:r>
        <w:t>'</w:t>
      </w:r>
      <w:r w:rsidR="006F6776">
        <w:t>é</w:t>
      </w:r>
      <w:r>
        <w:t xml:space="preserve">tat des lieux du PTGE puis elles ont été actualisées dans le présent </w:t>
      </w:r>
      <w:r w:rsidR="006F6776">
        <w:t>rapport s</w:t>
      </w:r>
      <w:r>
        <w:t xml:space="preserve">ur la période 2016-2019. Lors de cette actualisation, il est à noter que </w:t>
      </w:r>
      <w:r w:rsidRPr="00C76D48">
        <w:t xml:space="preserve">l'ensemble des données de prélèvements agricoles a fait l'objet d'un travail </w:t>
      </w:r>
      <w:r w:rsidR="006F6776">
        <w:t xml:space="preserve">de </w:t>
      </w:r>
      <w:r w:rsidRPr="00C76D48">
        <w:t>fiabilisation conséquent par les services de l'Etat.</w:t>
      </w:r>
    </w:p>
    <w:p w:rsidR="00C76D48" w:rsidRPr="00C76D48" w:rsidRDefault="00C76D48" w:rsidP="006F6776">
      <w:pPr>
        <w:pStyle w:val="Sansinterligne"/>
        <w:jc w:val="both"/>
      </w:pPr>
    </w:p>
    <w:p w:rsidR="00F226D3" w:rsidRDefault="00846B9C" w:rsidP="006F6776">
      <w:pPr>
        <w:pStyle w:val="Sansinterligne"/>
        <w:jc w:val="both"/>
        <w:rPr>
          <w:lang w:eastAsia="fr-FR"/>
        </w:rPr>
      </w:pPr>
      <w:r w:rsidRPr="00C76D48">
        <w:t>La figure 2 montre l'évolution des volumes c</w:t>
      </w:r>
      <w:r w:rsidR="00F226D3" w:rsidRPr="00C76D48">
        <w:t>onsommés annuels,</w:t>
      </w:r>
      <w:r w:rsidR="009E08CC" w:rsidRPr="00C76D48">
        <w:t xml:space="preserve"> de 2010 à 2019</w:t>
      </w:r>
      <w:r w:rsidR="00F226D3" w:rsidRPr="00C76D48">
        <w:t>, de</w:t>
      </w:r>
      <w:r w:rsidR="003B5621" w:rsidRPr="00C76D48">
        <w:t xml:space="preserve"> ces trois usages.</w:t>
      </w:r>
      <w:r w:rsidRPr="00C76D48">
        <w:t xml:space="preserve"> L'eau potable</w:t>
      </w:r>
      <w:r>
        <w:rPr>
          <w:lang w:eastAsia="fr-FR"/>
        </w:rPr>
        <w:t xml:space="preserve"> et l'industrie restent relativement stables alors que l'irrigation connait des fluctuations </w:t>
      </w:r>
      <w:r w:rsidR="00F226D3">
        <w:rPr>
          <w:lang w:eastAsia="fr-FR"/>
        </w:rPr>
        <w:t>liées aux conditions hydroclimatiques</w:t>
      </w:r>
      <w:r w:rsidR="00A96C45">
        <w:rPr>
          <w:lang w:eastAsia="fr-FR"/>
        </w:rPr>
        <w:t xml:space="preserve">. Le détail des volumes par usage sur cette période est présenté en partie </w:t>
      </w:r>
      <w:r w:rsidR="00A96C45" w:rsidRPr="00A96C45">
        <w:rPr>
          <w:i/>
          <w:lang w:eastAsia="fr-FR"/>
        </w:rPr>
        <w:t>1.3. Historique des prélèvements</w:t>
      </w:r>
      <w:r w:rsidR="00A96C45">
        <w:rPr>
          <w:lang w:eastAsia="fr-FR"/>
        </w:rPr>
        <w:t>.</w:t>
      </w:r>
    </w:p>
    <w:p w:rsidR="003B5621" w:rsidRDefault="003B5621" w:rsidP="006F6776">
      <w:pPr>
        <w:pStyle w:val="Sansinterligne"/>
        <w:jc w:val="both"/>
        <w:rPr>
          <w:sz w:val="10"/>
        </w:rPr>
      </w:pPr>
    </w:p>
    <w:p w:rsidR="00584AF0" w:rsidRPr="007B24E3" w:rsidRDefault="00584AF0" w:rsidP="006F6776">
      <w:pPr>
        <w:pStyle w:val="Sansinterligne"/>
        <w:jc w:val="both"/>
        <w:rPr>
          <w:sz w:val="10"/>
        </w:rPr>
      </w:pPr>
    </w:p>
    <w:p w:rsidR="007B24E3" w:rsidRDefault="007B24E3" w:rsidP="007B24E3">
      <w:pPr>
        <w:pStyle w:val="Sansinterligne"/>
      </w:pPr>
    </w:p>
    <w:p w:rsidR="00846B9C" w:rsidRDefault="00846B9C" w:rsidP="00846B9C">
      <w:pPr>
        <w:keepNext/>
        <w:spacing w:after="160" w:line="240" w:lineRule="auto"/>
      </w:pPr>
      <w:r>
        <w:rPr>
          <w:noProof/>
          <w:lang w:eastAsia="fr-FR"/>
        </w:rPr>
        <w:drawing>
          <wp:inline distT="0" distB="0" distL="0" distR="0" wp14:anchorId="578887A2" wp14:editId="2BC826BF">
            <wp:extent cx="5850610" cy="3138407"/>
            <wp:effectExtent l="0" t="0" r="17145" b="24130"/>
            <wp:docPr id="77" name="Graphique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846B9C" w:rsidRDefault="00846B9C" w:rsidP="00846B9C">
      <w:pPr>
        <w:pStyle w:val="Lgende"/>
        <w:rPr>
          <w:color w:val="auto"/>
        </w:rPr>
      </w:pPr>
      <w:bookmarkStart w:id="6" w:name="_Toc92867974"/>
      <w:r w:rsidRPr="00216774">
        <w:rPr>
          <w:color w:val="auto"/>
        </w:rPr>
        <w:t xml:space="preserve">Figure </w:t>
      </w:r>
      <w:r w:rsidRPr="00216774">
        <w:rPr>
          <w:color w:val="auto"/>
        </w:rPr>
        <w:fldChar w:fldCharType="begin"/>
      </w:r>
      <w:r w:rsidRPr="00216774">
        <w:rPr>
          <w:color w:val="auto"/>
        </w:rPr>
        <w:instrText xml:space="preserve"> SEQ Figure \* ARABIC </w:instrText>
      </w:r>
      <w:r w:rsidRPr="00216774">
        <w:rPr>
          <w:color w:val="auto"/>
        </w:rPr>
        <w:fldChar w:fldCharType="separate"/>
      </w:r>
      <w:r w:rsidR="004C3EC2">
        <w:rPr>
          <w:noProof/>
          <w:color w:val="auto"/>
        </w:rPr>
        <w:t>2</w:t>
      </w:r>
      <w:r w:rsidRPr="00216774">
        <w:rPr>
          <w:color w:val="auto"/>
        </w:rPr>
        <w:fldChar w:fldCharType="end"/>
      </w:r>
      <w:r w:rsidRPr="00216774">
        <w:rPr>
          <w:color w:val="auto"/>
        </w:rPr>
        <w:t xml:space="preserve"> : Répartition des prélèvements 2010 à 201</w:t>
      </w:r>
      <w:r w:rsidR="00094A1D">
        <w:rPr>
          <w:color w:val="auto"/>
        </w:rPr>
        <w:t>9</w:t>
      </w:r>
      <w:r w:rsidRPr="00216774">
        <w:rPr>
          <w:color w:val="auto"/>
        </w:rPr>
        <w:t xml:space="preserve"> (Sources : AEAG, DDTM17, DDT16, Eau17, Charente Eaux</w:t>
      </w:r>
      <w:r w:rsidR="000D7150">
        <w:rPr>
          <w:color w:val="auto"/>
        </w:rPr>
        <w:t>)</w:t>
      </w:r>
      <w:bookmarkEnd w:id="6"/>
      <w:r w:rsidRPr="00216774">
        <w:rPr>
          <w:color w:val="auto"/>
        </w:rPr>
        <w:t xml:space="preserve"> </w:t>
      </w:r>
    </w:p>
    <w:p w:rsidR="00846B9C" w:rsidRPr="007B24E3" w:rsidRDefault="00846B9C" w:rsidP="00846B9C">
      <w:pPr>
        <w:pStyle w:val="Sansinterligne"/>
        <w:rPr>
          <w:sz w:val="12"/>
        </w:rPr>
      </w:pPr>
    </w:p>
    <w:p w:rsidR="00584AF0" w:rsidRDefault="00584AF0" w:rsidP="007B24E3">
      <w:pPr>
        <w:pStyle w:val="Sansinterligne"/>
        <w:jc w:val="both"/>
      </w:pPr>
    </w:p>
    <w:p w:rsidR="007B24E3" w:rsidRDefault="00846B9C" w:rsidP="007B24E3">
      <w:pPr>
        <w:pStyle w:val="Sansinterligne"/>
        <w:jc w:val="both"/>
      </w:pPr>
      <w:r>
        <w:t>La figure 4 permet de distinguer la répartition des prélèvements d'eau des usages eau potable, irrigation et industrie sur l'année et en période d'étiage</w:t>
      </w:r>
      <w:r w:rsidR="00E45043">
        <w:t xml:space="preserve"> (moyenne 2010-2019)</w:t>
      </w:r>
      <w:r>
        <w:t>.</w:t>
      </w:r>
      <w:r w:rsidR="00E45043">
        <w:t xml:space="preserve"> </w:t>
      </w:r>
      <w:r w:rsidR="00031F59">
        <w:t xml:space="preserve">Les prélèvements </w:t>
      </w:r>
      <w:r w:rsidR="00E45043">
        <w:t>agricoles annuels sont majoritaires sur le bassin de la Seugne (57%) et dominent à 80%</w:t>
      </w:r>
      <w:r w:rsidR="00AF44D6">
        <w:t xml:space="preserve"> en période d'étiage ; exprimant la spécificité agricole de ce territoire.</w:t>
      </w:r>
    </w:p>
    <w:p w:rsidR="007B24E3" w:rsidRDefault="007B24E3" w:rsidP="007B24E3">
      <w:pPr>
        <w:pStyle w:val="Sansinterligne"/>
        <w:jc w:val="both"/>
      </w:pPr>
    </w:p>
    <w:p w:rsidR="00846B9C" w:rsidRDefault="00846B9C" w:rsidP="00584AF0">
      <w:pPr>
        <w:pStyle w:val="Sansinterligne"/>
        <w:ind w:left="-567" w:right="-567"/>
        <w:jc w:val="both"/>
      </w:pPr>
      <w:r>
        <w:rPr>
          <w:noProof/>
          <w:lang w:eastAsia="fr-FR"/>
        </w:rPr>
        <w:drawing>
          <wp:inline distT="0" distB="0" distL="0" distR="0" wp14:anchorId="3612BF57" wp14:editId="08433165">
            <wp:extent cx="3308888" cy="2495227"/>
            <wp:effectExtent l="0" t="0" r="6350" b="635"/>
            <wp:docPr id="76" name="Graphique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Pr>
          <w:noProof/>
          <w:lang w:eastAsia="fr-FR"/>
        </w:rPr>
        <w:drawing>
          <wp:inline distT="0" distB="0" distL="0" distR="0" wp14:anchorId="14CA996E" wp14:editId="3B6CCB1B">
            <wp:extent cx="3084163" cy="2650210"/>
            <wp:effectExtent l="0" t="0" r="2540" b="0"/>
            <wp:docPr id="78" name="Graphique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846B9C" w:rsidRDefault="00846B9C" w:rsidP="00846B9C">
      <w:pPr>
        <w:pStyle w:val="Sansinterligne"/>
        <w:keepNext/>
        <w:jc w:val="center"/>
      </w:pPr>
    </w:p>
    <w:p w:rsidR="00846B9C" w:rsidRPr="001C4597" w:rsidRDefault="00846B9C" w:rsidP="00846B9C">
      <w:pPr>
        <w:pStyle w:val="Sansinterligne"/>
        <w:jc w:val="center"/>
        <w:rPr>
          <w:b/>
          <w:bCs/>
          <w:sz w:val="18"/>
          <w:szCs w:val="18"/>
        </w:rPr>
      </w:pPr>
      <w:bookmarkStart w:id="7" w:name="_Toc92867975"/>
      <w:r w:rsidRPr="001C4597">
        <w:rPr>
          <w:b/>
          <w:bCs/>
          <w:sz w:val="18"/>
          <w:szCs w:val="18"/>
        </w:rPr>
        <w:t xml:space="preserve">Figure </w:t>
      </w:r>
      <w:r w:rsidRPr="001C4597">
        <w:rPr>
          <w:b/>
          <w:bCs/>
          <w:sz w:val="18"/>
          <w:szCs w:val="18"/>
        </w:rPr>
        <w:fldChar w:fldCharType="begin"/>
      </w:r>
      <w:r w:rsidRPr="001C4597">
        <w:rPr>
          <w:b/>
          <w:bCs/>
          <w:sz w:val="18"/>
          <w:szCs w:val="18"/>
        </w:rPr>
        <w:instrText xml:space="preserve"> SEQ Figure \* ARABIC </w:instrText>
      </w:r>
      <w:r w:rsidRPr="001C4597">
        <w:rPr>
          <w:b/>
          <w:bCs/>
          <w:sz w:val="18"/>
          <w:szCs w:val="18"/>
        </w:rPr>
        <w:fldChar w:fldCharType="separate"/>
      </w:r>
      <w:r w:rsidR="004C3EC2">
        <w:rPr>
          <w:b/>
          <w:bCs/>
          <w:noProof/>
          <w:sz w:val="18"/>
          <w:szCs w:val="18"/>
        </w:rPr>
        <w:t>3</w:t>
      </w:r>
      <w:r w:rsidRPr="001C4597">
        <w:rPr>
          <w:b/>
          <w:bCs/>
          <w:sz w:val="18"/>
          <w:szCs w:val="18"/>
        </w:rPr>
        <w:fldChar w:fldCharType="end"/>
      </w:r>
      <w:r w:rsidRPr="001C4597">
        <w:rPr>
          <w:b/>
          <w:bCs/>
          <w:sz w:val="18"/>
          <w:szCs w:val="18"/>
        </w:rPr>
        <w:t xml:space="preserve"> : Répartition des prélèvements d'eau par usage sur l'ensemble de l'année et en période d'étiage</w:t>
      </w:r>
      <w:bookmarkEnd w:id="7"/>
    </w:p>
    <w:p w:rsidR="00846B9C" w:rsidRDefault="00846B9C" w:rsidP="00846B9C">
      <w:pPr>
        <w:pStyle w:val="Sansinterligne"/>
        <w:jc w:val="center"/>
        <w:rPr>
          <w:b/>
          <w:bCs/>
          <w:sz w:val="18"/>
          <w:szCs w:val="18"/>
        </w:rPr>
      </w:pPr>
      <w:r w:rsidRPr="001C4597">
        <w:rPr>
          <w:b/>
          <w:bCs/>
          <w:sz w:val="18"/>
          <w:szCs w:val="18"/>
        </w:rPr>
        <w:t>(Sources : AEAG, DDTM17, DDT</w:t>
      </w:r>
      <w:r w:rsidR="00E45043">
        <w:rPr>
          <w:b/>
          <w:bCs/>
          <w:sz w:val="18"/>
          <w:szCs w:val="18"/>
        </w:rPr>
        <w:t>16, Eau17, Charente Eaux</w:t>
      </w:r>
      <w:r w:rsidRPr="001C4597">
        <w:rPr>
          <w:b/>
          <w:bCs/>
          <w:sz w:val="18"/>
          <w:szCs w:val="18"/>
        </w:rPr>
        <w:t>)</w:t>
      </w:r>
    </w:p>
    <w:p w:rsidR="00657973" w:rsidRDefault="00657973" w:rsidP="00846B9C">
      <w:pPr>
        <w:pStyle w:val="Sansinterligne"/>
        <w:jc w:val="center"/>
        <w:rPr>
          <w:b/>
          <w:bCs/>
          <w:sz w:val="18"/>
          <w:szCs w:val="18"/>
        </w:rPr>
      </w:pPr>
    </w:p>
    <w:p w:rsidR="00AF44D6" w:rsidRDefault="00AF44D6" w:rsidP="00846B9C">
      <w:pPr>
        <w:pStyle w:val="Sansinterligne"/>
        <w:jc w:val="center"/>
        <w:rPr>
          <w:b/>
          <w:bCs/>
          <w:sz w:val="18"/>
          <w:szCs w:val="18"/>
        </w:rPr>
      </w:pPr>
    </w:p>
    <w:p w:rsidR="00584AF0" w:rsidRPr="001C4597" w:rsidRDefault="00584AF0" w:rsidP="00846B9C">
      <w:pPr>
        <w:pStyle w:val="Sansinterligne"/>
        <w:jc w:val="center"/>
        <w:rPr>
          <w:b/>
          <w:bCs/>
          <w:sz w:val="18"/>
          <w:szCs w:val="18"/>
        </w:rPr>
      </w:pPr>
    </w:p>
    <w:p w:rsidR="00846B9C" w:rsidRDefault="00657973" w:rsidP="00846B9C">
      <w:pPr>
        <w:pStyle w:val="Titre2"/>
        <w:numPr>
          <w:ilvl w:val="1"/>
          <w:numId w:val="5"/>
        </w:numPr>
        <w:rPr>
          <w:rFonts w:asciiTheme="minorHAnsi" w:hAnsiTheme="minorHAnsi" w:cstheme="minorHAnsi"/>
          <w:color w:val="267449"/>
          <w:sz w:val="28"/>
          <w:szCs w:val="28"/>
        </w:rPr>
      </w:pPr>
      <w:bookmarkStart w:id="8" w:name="_Toc92867929"/>
      <w:r>
        <w:rPr>
          <w:rFonts w:asciiTheme="minorHAnsi" w:hAnsiTheme="minorHAnsi" w:cstheme="minorHAnsi"/>
          <w:color w:val="267449"/>
          <w:sz w:val="28"/>
          <w:szCs w:val="28"/>
        </w:rPr>
        <w:t>Volumes prélevables</w:t>
      </w:r>
      <w:bookmarkEnd w:id="8"/>
    </w:p>
    <w:p w:rsidR="003815CF" w:rsidRPr="0033023E" w:rsidRDefault="003815CF" w:rsidP="00846B9C">
      <w:pPr>
        <w:rPr>
          <w:sz w:val="6"/>
        </w:rPr>
      </w:pPr>
    </w:p>
    <w:p w:rsidR="00657973" w:rsidRPr="00E45043" w:rsidRDefault="00657973" w:rsidP="00657973">
      <w:pPr>
        <w:pStyle w:val="Sansinterligne"/>
        <w:jc w:val="both"/>
      </w:pPr>
      <w:r w:rsidRPr="00E45043">
        <w:t xml:space="preserve">L’instruction du 7 mai 2019 mentionne que " </w:t>
      </w:r>
      <w:r w:rsidRPr="00E45043">
        <w:rPr>
          <w:i/>
          <w:iCs/>
          <w:u w:val="single"/>
        </w:rPr>
        <w:t>le volume de prélèvement en période de basses eaux</w:t>
      </w:r>
      <w:r w:rsidRPr="00E45043">
        <w:rPr>
          <w:i/>
          <w:iCs/>
        </w:rPr>
        <w:t xml:space="preserve">, à partir duquel le volume de substitution sera déterminé, </w:t>
      </w:r>
      <w:r w:rsidRPr="00E45043">
        <w:rPr>
          <w:i/>
          <w:iCs/>
          <w:u w:val="single"/>
        </w:rPr>
        <w:t>doit être défini dans le diagnostic de la ressource du PTGE</w:t>
      </w:r>
      <w:r w:rsidRPr="00E45043">
        <w:rPr>
          <w:i/>
          <w:iCs/>
        </w:rPr>
        <w:t xml:space="preserve"> approuvé par le préfet coordonnateur de bassin ou le préfet référent par délégation.</w:t>
      </w:r>
      <w:r w:rsidRPr="00E45043">
        <w:t>"</w:t>
      </w:r>
    </w:p>
    <w:p w:rsidR="00657973" w:rsidRPr="00E45043" w:rsidRDefault="00657973" w:rsidP="00657973">
      <w:pPr>
        <w:pStyle w:val="Sansinterligne"/>
        <w:jc w:val="both"/>
      </w:pPr>
    </w:p>
    <w:p w:rsidR="00657973" w:rsidRDefault="00785007" w:rsidP="00657973">
      <w:pPr>
        <w:pStyle w:val="Sansinterligne"/>
        <w:jc w:val="both"/>
      </w:pPr>
      <w:r w:rsidRPr="00E45043">
        <w:t>La notion de "</w:t>
      </w:r>
      <w:r w:rsidR="00657973" w:rsidRPr="00E45043">
        <w:t> volume de prélève</w:t>
      </w:r>
      <w:r w:rsidRPr="00E45043">
        <w:t>ment en période de basses eaux " renvoie à la notion de "</w:t>
      </w:r>
      <w:r w:rsidR="00657973" w:rsidRPr="00E45043">
        <w:t xml:space="preserve"> volume </w:t>
      </w:r>
      <w:r w:rsidRPr="00E45043">
        <w:t>prélevable "</w:t>
      </w:r>
      <w:r w:rsidR="00657973" w:rsidRPr="00E45043">
        <w:t xml:space="preserve"> qui peut être définie comme l’ensemble des volumes et/ou débits maximums autorisés à être prélever dans le milieu (eaux superficielles et eaux souterraines), quel qu'en soit l’usage (alimentation en eau potable, agriculture, industrie), et qui garantit le bon fonctionnement des milieux aquatiques c’est à dire qui respecte 8 années sur 10 les Débits Objectifs d’Etiage (DOE) fixés dans le SDAGE, sans recourir à des mesures conjoncturelles.</w:t>
      </w:r>
    </w:p>
    <w:p w:rsidR="00657973" w:rsidRDefault="00657973" w:rsidP="00657973">
      <w:pPr>
        <w:pStyle w:val="Sansinterligne"/>
        <w:jc w:val="both"/>
      </w:pPr>
    </w:p>
    <w:p w:rsidR="00657973" w:rsidRDefault="00657973" w:rsidP="00657973">
      <w:pPr>
        <w:pStyle w:val="Sansinterligne"/>
        <w:jc w:val="both"/>
      </w:pPr>
      <w:r>
        <w:t xml:space="preserve">Le DOE et les autres seuils (DCR : débit de crise et DSA : débit d'étiage seuil d'alerte) de </w:t>
      </w:r>
      <w:r w:rsidRPr="008859B3">
        <w:t>décl</w:t>
      </w:r>
      <w:r>
        <w:t>e</w:t>
      </w:r>
      <w:r w:rsidRPr="008859B3">
        <w:t>nchement des limitations d’usage</w:t>
      </w:r>
      <w:r>
        <w:t xml:space="preserve"> sur le bassin de la Seugne sont repris dans le tableau suivant :</w:t>
      </w:r>
    </w:p>
    <w:p w:rsidR="00657973" w:rsidRPr="004E378E" w:rsidRDefault="00657973" w:rsidP="00657973">
      <w:pPr>
        <w:shd w:val="clear" w:color="auto" w:fill="FFFFFF"/>
        <w:spacing w:after="0" w:line="240" w:lineRule="auto"/>
        <w:jc w:val="both"/>
        <w:rPr>
          <w:sz w:val="16"/>
          <w:szCs w:val="16"/>
        </w:rPr>
      </w:pPr>
    </w:p>
    <w:tbl>
      <w:tblPr>
        <w:tblW w:w="9114" w:type="dxa"/>
        <w:jc w:val="center"/>
        <w:tblCellMar>
          <w:left w:w="70" w:type="dxa"/>
          <w:right w:w="70" w:type="dxa"/>
        </w:tblCellMar>
        <w:tblLook w:val="04A0" w:firstRow="1" w:lastRow="0" w:firstColumn="1" w:lastColumn="0" w:noHBand="0" w:noVBand="1"/>
      </w:tblPr>
      <w:tblGrid>
        <w:gridCol w:w="1109"/>
        <w:gridCol w:w="1517"/>
        <w:gridCol w:w="823"/>
        <w:gridCol w:w="803"/>
        <w:gridCol w:w="1030"/>
        <w:gridCol w:w="1030"/>
        <w:gridCol w:w="865"/>
        <w:gridCol w:w="924"/>
        <w:gridCol w:w="1013"/>
      </w:tblGrid>
      <w:tr w:rsidR="00657973" w:rsidRPr="004E378E" w:rsidTr="00657973">
        <w:trPr>
          <w:trHeight w:val="647"/>
          <w:jc w:val="center"/>
        </w:trPr>
        <w:tc>
          <w:tcPr>
            <w:tcW w:w="4252"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57973" w:rsidRPr="004E378E" w:rsidRDefault="00657973" w:rsidP="00657973">
            <w:pPr>
              <w:pStyle w:val="Sansinterligne"/>
              <w:jc w:val="center"/>
            </w:pPr>
            <w:r w:rsidRPr="004E378E">
              <w:t>SDAGE Adour-Garonne 2016-2021</w:t>
            </w:r>
          </w:p>
        </w:tc>
        <w:tc>
          <w:tcPr>
            <w:tcW w:w="206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657973" w:rsidRPr="004E378E" w:rsidRDefault="00657973" w:rsidP="00657973">
            <w:pPr>
              <w:pStyle w:val="Sansinterligne"/>
              <w:jc w:val="center"/>
            </w:pPr>
            <w:r w:rsidRPr="004E378E">
              <w:t>Gestion printemps (m³/s)</w:t>
            </w:r>
          </w:p>
        </w:tc>
        <w:tc>
          <w:tcPr>
            <w:tcW w:w="280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657973" w:rsidRPr="004E378E" w:rsidRDefault="00657973" w:rsidP="00657973">
            <w:pPr>
              <w:pStyle w:val="Sansinterligne"/>
              <w:jc w:val="center"/>
            </w:pPr>
            <w:r w:rsidRPr="004E378E">
              <w:t>Gestion été</w:t>
            </w:r>
          </w:p>
          <w:p w:rsidR="00657973" w:rsidRPr="004E378E" w:rsidRDefault="00657973" w:rsidP="00657973">
            <w:pPr>
              <w:pStyle w:val="Sansinterligne"/>
              <w:jc w:val="center"/>
            </w:pPr>
            <w:r w:rsidRPr="004E378E">
              <w:t>(m³/s)</w:t>
            </w:r>
          </w:p>
        </w:tc>
      </w:tr>
      <w:tr w:rsidR="00657973" w:rsidRPr="004E378E" w:rsidTr="00657973">
        <w:trPr>
          <w:trHeight w:val="532"/>
          <w:jc w:val="center"/>
        </w:trPr>
        <w:tc>
          <w:tcPr>
            <w:tcW w:w="2626" w:type="dxa"/>
            <w:gridSpan w:val="2"/>
            <w:tcBorders>
              <w:top w:val="single" w:sz="4" w:space="0" w:color="auto"/>
              <w:left w:val="single" w:sz="4" w:space="0" w:color="auto"/>
              <w:bottom w:val="single" w:sz="4" w:space="0" w:color="auto"/>
              <w:right w:val="single" w:sz="4" w:space="0" w:color="000000"/>
            </w:tcBorders>
            <w:shd w:val="clear" w:color="auto" w:fill="F2F2F2" w:themeFill="background1" w:themeFillShade="F2"/>
            <w:vAlign w:val="center"/>
          </w:tcPr>
          <w:p w:rsidR="00657973" w:rsidRPr="004E378E" w:rsidRDefault="00657973" w:rsidP="00657973">
            <w:pPr>
              <w:pStyle w:val="Sansinterligne"/>
              <w:jc w:val="center"/>
            </w:pPr>
            <w:r w:rsidRPr="004E378E">
              <w:t>Localisation du point</w:t>
            </w:r>
          </w:p>
        </w:tc>
        <w:tc>
          <w:tcPr>
            <w:tcW w:w="823" w:type="dxa"/>
            <w:tcBorders>
              <w:top w:val="single" w:sz="4" w:space="0" w:color="auto"/>
              <w:left w:val="single" w:sz="4" w:space="0" w:color="auto"/>
              <w:bottom w:val="single" w:sz="4" w:space="0" w:color="auto"/>
              <w:right w:val="single" w:sz="4" w:space="0" w:color="000000"/>
            </w:tcBorders>
            <w:shd w:val="clear" w:color="auto" w:fill="F2F2F2" w:themeFill="background1" w:themeFillShade="F2"/>
            <w:vAlign w:val="center"/>
          </w:tcPr>
          <w:p w:rsidR="00657973" w:rsidRPr="004E378E" w:rsidRDefault="00657973" w:rsidP="00657973">
            <w:pPr>
              <w:pStyle w:val="Sansinterligne"/>
              <w:jc w:val="center"/>
            </w:pPr>
            <w:r w:rsidRPr="004E378E">
              <w:t>DOE (m³/s)</w:t>
            </w:r>
          </w:p>
        </w:tc>
        <w:tc>
          <w:tcPr>
            <w:tcW w:w="803" w:type="dxa"/>
            <w:tcBorders>
              <w:top w:val="single" w:sz="4" w:space="0" w:color="auto"/>
              <w:left w:val="single" w:sz="4" w:space="0" w:color="auto"/>
              <w:bottom w:val="single" w:sz="4" w:space="0" w:color="auto"/>
              <w:right w:val="single" w:sz="4" w:space="0" w:color="000000"/>
            </w:tcBorders>
            <w:shd w:val="clear" w:color="auto" w:fill="F2F2F2" w:themeFill="background1" w:themeFillShade="F2"/>
            <w:vAlign w:val="center"/>
          </w:tcPr>
          <w:p w:rsidR="00657973" w:rsidRPr="004E378E" w:rsidRDefault="00657973" w:rsidP="00657973">
            <w:pPr>
              <w:pStyle w:val="Sansinterligne"/>
              <w:jc w:val="center"/>
            </w:pPr>
            <w:r w:rsidRPr="004E378E">
              <w:t>DCR (m³/s)</w:t>
            </w:r>
          </w:p>
        </w:tc>
        <w:tc>
          <w:tcPr>
            <w:tcW w:w="1030" w:type="dxa"/>
            <w:tcBorders>
              <w:left w:val="single" w:sz="4" w:space="0" w:color="auto"/>
              <w:bottom w:val="single" w:sz="4" w:space="0" w:color="auto"/>
              <w:right w:val="single" w:sz="4" w:space="0" w:color="auto"/>
            </w:tcBorders>
            <w:shd w:val="clear" w:color="auto" w:fill="FFFF99"/>
            <w:vAlign w:val="center"/>
          </w:tcPr>
          <w:p w:rsidR="00657973" w:rsidRPr="004E378E" w:rsidRDefault="00657973" w:rsidP="00657973">
            <w:pPr>
              <w:pStyle w:val="Sansinterligne"/>
              <w:jc w:val="center"/>
            </w:pPr>
            <w:r w:rsidRPr="004E378E">
              <w:t>DSA printanier</w:t>
            </w:r>
          </w:p>
        </w:tc>
        <w:tc>
          <w:tcPr>
            <w:tcW w:w="1030" w:type="dxa"/>
            <w:tcBorders>
              <w:top w:val="single" w:sz="4" w:space="0" w:color="auto"/>
              <w:left w:val="single" w:sz="4" w:space="0" w:color="auto"/>
              <w:bottom w:val="single" w:sz="4" w:space="0" w:color="auto"/>
              <w:right w:val="single" w:sz="4" w:space="0" w:color="auto"/>
            </w:tcBorders>
            <w:shd w:val="clear" w:color="auto" w:fill="FF2F2F"/>
            <w:vAlign w:val="center"/>
          </w:tcPr>
          <w:p w:rsidR="00657973" w:rsidRPr="004E378E" w:rsidRDefault="00657973" w:rsidP="00657973">
            <w:pPr>
              <w:pStyle w:val="Sansinterligne"/>
              <w:jc w:val="center"/>
            </w:pPr>
            <w:r w:rsidRPr="004E378E">
              <w:t>Seuil de coupure printanier</w:t>
            </w:r>
          </w:p>
        </w:tc>
        <w:tc>
          <w:tcPr>
            <w:tcW w:w="865" w:type="dxa"/>
            <w:tcBorders>
              <w:top w:val="single" w:sz="4" w:space="0" w:color="auto"/>
              <w:left w:val="single" w:sz="4" w:space="0" w:color="auto"/>
              <w:bottom w:val="single" w:sz="4" w:space="0" w:color="auto"/>
              <w:right w:val="single" w:sz="4" w:space="0" w:color="auto"/>
            </w:tcBorders>
            <w:shd w:val="clear" w:color="auto" w:fill="FFFF99"/>
            <w:vAlign w:val="center"/>
          </w:tcPr>
          <w:p w:rsidR="00657973" w:rsidRPr="004E378E" w:rsidRDefault="00657973" w:rsidP="00657973">
            <w:pPr>
              <w:pStyle w:val="Sansinterligne"/>
              <w:jc w:val="center"/>
            </w:pPr>
            <w:r w:rsidRPr="004E378E">
              <w:t>Seuil d’alerte été</w:t>
            </w:r>
          </w:p>
        </w:tc>
        <w:tc>
          <w:tcPr>
            <w:tcW w:w="924" w:type="dxa"/>
            <w:tcBorders>
              <w:top w:val="single" w:sz="4" w:space="0" w:color="auto"/>
              <w:left w:val="single" w:sz="4" w:space="0" w:color="auto"/>
              <w:bottom w:val="single" w:sz="4" w:space="0" w:color="auto"/>
              <w:right w:val="single" w:sz="4" w:space="0" w:color="auto"/>
            </w:tcBorders>
            <w:shd w:val="clear" w:color="auto" w:fill="FFFF00"/>
            <w:vAlign w:val="center"/>
          </w:tcPr>
          <w:p w:rsidR="00657973" w:rsidRPr="004E378E" w:rsidRDefault="00657973" w:rsidP="00657973">
            <w:pPr>
              <w:pStyle w:val="Sansinterligne"/>
              <w:jc w:val="center"/>
            </w:pPr>
            <w:r w:rsidRPr="004E378E">
              <w:t>DSA renforcé été</w:t>
            </w:r>
          </w:p>
        </w:tc>
        <w:tc>
          <w:tcPr>
            <w:tcW w:w="1013" w:type="dxa"/>
            <w:tcBorders>
              <w:top w:val="single" w:sz="4" w:space="0" w:color="auto"/>
              <w:left w:val="single" w:sz="4" w:space="0" w:color="auto"/>
              <w:bottom w:val="single" w:sz="4" w:space="0" w:color="auto"/>
              <w:right w:val="single" w:sz="4" w:space="0" w:color="auto"/>
            </w:tcBorders>
            <w:shd w:val="clear" w:color="auto" w:fill="FF2F2F"/>
            <w:vAlign w:val="center"/>
          </w:tcPr>
          <w:p w:rsidR="00657973" w:rsidRPr="004E378E" w:rsidRDefault="00657973" w:rsidP="00657973">
            <w:pPr>
              <w:pStyle w:val="Sansinterligne"/>
              <w:jc w:val="center"/>
            </w:pPr>
            <w:r w:rsidRPr="004E378E">
              <w:t>Seuil de coupure d’été</w:t>
            </w:r>
          </w:p>
        </w:tc>
      </w:tr>
      <w:tr w:rsidR="00657973" w:rsidRPr="004E378E" w:rsidTr="00657973">
        <w:trPr>
          <w:trHeight w:val="634"/>
          <w:jc w:val="center"/>
        </w:trPr>
        <w:tc>
          <w:tcPr>
            <w:tcW w:w="1109" w:type="dxa"/>
            <w:tcBorders>
              <w:top w:val="nil"/>
              <w:left w:val="single" w:sz="4" w:space="0" w:color="auto"/>
              <w:bottom w:val="single" w:sz="4" w:space="0" w:color="auto"/>
              <w:right w:val="single" w:sz="4" w:space="0" w:color="auto"/>
            </w:tcBorders>
            <w:shd w:val="clear" w:color="auto" w:fill="auto"/>
            <w:vAlign w:val="center"/>
            <w:hideMark/>
          </w:tcPr>
          <w:p w:rsidR="00657973" w:rsidRPr="004E378E" w:rsidRDefault="00657973" w:rsidP="00657973">
            <w:pPr>
              <w:pStyle w:val="Sansinterligne"/>
              <w:jc w:val="center"/>
            </w:pPr>
            <w:r w:rsidRPr="004E378E">
              <w:t>La Seugne</w:t>
            </w:r>
          </w:p>
        </w:tc>
        <w:tc>
          <w:tcPr>
            <w:tcW w:w="1517" w:type="dxa"/>
            <w:tcBorders>
              <w:top w:val="nil"/>
              <w:left w:val="nil"/>
              <w:bottom w:val="single" w:sz="4" w:space="0" w:color="auto"/>
              <w:right w:val="single" w:sz="4" w:space="0" w:color="auto"/>
            </w:tcBorders>
            <w:shd w:val="clear" w:color="auto" w:fill="auto"/>
            <w:vAlign w:val="center"/>
            <w:hideMark/>
          </w:tcPr>
          <w:p w:rsidR="00657973" w:rsidRPr="004E378E" w:rsidRDefault="00657973" w:rsidP="00657973">
            <w:pPr>
              <w:pStyle w:val="Sansinterligne"/>
              <w:jc w:val="center"/>
            </w:pPr>
            <w:r w:rsidRPr="004E378E">
              <w:t>Saint-Seurin-de-Palenne (la Lijardière)</w:t>
            </w:r>
          </w:p>
        </w:tc>
        <w:tc>
          <w:tcPr>
            <w:tcW w:w="823" w:type="dxa"/>
            <w:tcBorders>
              <w:top w:val="nil"/>
              <w:left w:val="nil"/>
              <w:bottom w:val="single" w:sz="4" w:space="0" w:color="auto"/>
              <w:right w:val="single" w:sz="4" w:space="0" w:color="auto"/>
            </w:tcBorders>
            <w:shd w:val="clear" w:color="auto" w:fill="auto"/>
            <w:vAlign w:val="center"/>
            <w:hideMark/>
          </w:tcPr>
          <w:p w:rsidR="00657973" w:rsidRPr="004E378E" w:rsidRDefault="00657973" w:rsidP="00657973">
            <w:pPr>
              <w:pStyle w:val="Sansinterligne"/>
              <w:jc w:val="center"/>
            </w:pPr>
            <w:r w:rsidRPr="004E378E">
              <w:t>1</w:t>
            </w:r>
          </w:p>
        </w:tc>
        <w:tc>
          <w:tcPr>
            <w:tcW w:w="803" w:type="dxa"/>
            <w:tcBorders>
              <w:top w:val="nil"/>
              <w:left w:val="nil"/>
              <w:bottom w:val="single" w:sz="4" w:space="0" w:color="auto"/>
              <w:right w:val="single" w:sz="4" w:space="0" w:color="auto"/>
            </w:tcBorders>
            <w:shd w:val="clear" w:color="auto" w:fill="auto"/>
            <w:vAlign w:val="center"/>
            <w:hideMark/>
          </w:tcPr>
          <w:p w:rsidR="00657973" w:rsidRPr="004E378E" w:rsidRDefault="00657973" w:rsidP="00657973">
            <w:pPr>
              <w:pStyle w:val="Sansinterligne"/>
              <w:jc w:val="center"/>
            </w:pPr>
            <w:r w:rsidRPr="004E378E">
              <w:t>0,5</w:t>
            </w:r>
          </w:p>
        </w:tc>
        <w:tc>
          <w:tcPr>
            <w:tcW w:w="1030" w:type="dxa"/>
            <w:tcBorders>
              <w:top w:val="nil"/>
              <w:left w:val="nil"/>
              <w:bottom w:val="single" w:sz="4" w:space="0" w:color="auto"/>
              <w:right w:val="single" w:sz="4" w:space="0" w:color="auto"/>
            </w:tcBorders>
            <w:vAlign w:val="center"/>
          </w:tcPr>
          <w:p w:rsidR="00657973" w:rsidRPr="004E378E" w:rsidRDefault="00657973" w:rsidP="00657973">
            <w:pPr>
              <w:pStyle w:val="Sansinterligne"/>
              <w:jc w:val="center"/>
            </w:pPr>
            <w:r w:rsidRPr="004E378E">
              <w:t>2,9</w:t>
            </w:r>
          </w:p>
        </w:tc>
        <w:tc>
          <w:tcPr>
            <w:tcW w:w="1030" w:type="dxa"/>
            <w:tcBorders>
              <w:top w:val="single" w:sz="4" w:space="0" w:color="auto"/>
              <w:left w:val="nil"/>
              <w:bottom w:val="single" w:sz="4" w:space="0" w:color="auto"/>
              <w:right w:val="single" w:sz="4" w:space="0" w:color="auto"/>
            </w:tcBorders>
            <w:vAlign w:val="center"/>
          </w:tcPr>
          <w:p w:rsidR="00657973" w:rsidRPr="004E378E" w:rsidRDefault="00657973" w:rsidP="00657973">
            <w:pPr>
              <w:pStyle w:val="Sansinterligne"/>
              <w:jc w:val="center"/>
            </w:pPr>
            <w:r w:rsidRPr="004E378E">
              <w:t>1,2</w:t>
            </w:r>
          </w:p>
        </w:tc>
        <w:tc>
          <w:tcPr>
            <w:tcW w:w="865" w:type="dxa"/>
            <w:tcBorders>
              <w:top w:val="single" w:sz="4" w:space="0" w:color="auto"/>
              <w:left w:val="single" w:sz="4" w:space="0" w:color="auto"/>
              <w:bottom w:val="single" w:sz="4" w:space="0" w:color="auto"/>
              <w:right w:val="single" w:sz="4" w:space="0" w:color="auto"/>
            </w:tcBorders>
            <w:vAlign w:val="center"/>
          </w:tcPr>
          <w:p w:rsidR="00657973" w:rsidRPr="004E378E" w:rsidRDefault="00657973" w:rsidP="00657973">
            <w:pPr>
              <w:pStyle w:val="Sansinterligne"/>
              <w:jc w:val="center"/>
            </w:pPr>
            <w:r w:rsidRPr="004E378E">
              <w:t>1,5</w:t>
            </w:r>
          </w:p>
        </w:tc>
        <w:tc>
          <w:tcPr>
            <w:tcW w:w="924" w:type="dxa"/>
            <w:tcBorders>
              <w:top w:val="single" w:sz="4" w:space="0" w:color="auto"/>
              <w:left w:val="single" w:sz="4" w:space="0" w:color="auto"/>
              <w:bottom w:val="single" w:sz="4" w:space="0" w:color="auto"/>
              <w:right w:val="single" w:sz="4" w:space="0" w:color="auto"/>
            </w:tcBorders>
            <w:vAlign w:val="center"/>
          </w:tcPr>
          <w:p w:rsidR="00657973" w:rsidRPr="004E378E" w:rsidRDefault="00657973" w:rsidP="00657973">
            <w:pPr>
              <w:pStyle w:val="Sansinterligne"/>
              <w:jc w:val="center"/>
            </w:pPr>
            <w:r w:rsidRPr="004E378E">
              <w:t>0,75</w:t>
            </w:r>
          </w:p>
        </w:tc>
        <w:tc>
          <w:tcPr>
            <w:tcW w:w="1013" w:type="dxa"/>
            <w:tcBorders>
              <w:top w:val="single" w:sz="4" w:space="0" w:color="auto"/>
              <w:left w:val="single" w:sz="4" w:space="0" w:color="auto"/>
              <w:bottom w:val="single" w:sz="4" w:space="0" w:color="auto"/>
              <w:right w:val="single" w:sz="4" w:space="0" w:color="auto"/>
            </w:tcBorders>
            <w:vAlign w:val="center"/>
          </w:tcPr>
          <w:p w:rsidR="00657973" w:rsidRPr="004E378E" w:rsidRDefault="00657973" w:rsidP="00657973">
            <w:pPr>
              <w:pStyle w:val="Sansinterligne"/>
              <w:jc w:val="center"/>
            </w:pPr>
            <w:r w:rsidRPr="004E378E">
              <w:t>0,525</w:t>
            </w:r>
          </w:p>
        </w:tc>
      </w:tr>
    </w:tbl>
    <w:p w:rsidR="00584AF0" w:rsidRPr="00584AF0" w:rsidRDefault="00584AF0" w:rsidP="00657973">
      <w:pPr>
        <w:shd w:val="clear" w:color="auto" w:fill="FFFFFF"/>
        <w:spacing w:after="0" w:line="240" w:lineRule="auto"/>
        <w:jc w:val="center"/>
        <w:rPr>
          <w:b/>
          <w:bCs/>
          <w:sz w:val="12"/>
          <w:szCs w:val="18"/>
        </w:rPr>
      </w:pPr>
      <w:bookmarkStart w:id="9" w:name="_Toc72994999"/>
      <w:bookmarkStart w:id="10" w:name="_Toc92117948"/>
    </w:p>
    <w:p w:rsidR="00657973" w:rsidRPr="007B27AC" w:rsidRDefault="00657973" w:rsidP="00657973">
      <w:pPr>
        <w:shd w:val="clear" w:color="auto" w:fill="FFFFFF"/>
        <w:spacing w:after="0" w:line="240" w:lineRule="auto"/>
        <w:jc w:val="center"/>
        <w:rPr>
          <w:b/>
          <w:bCs/>
        </w:rPr>
      </w:pPr>
      <w:bookmarkStart w:id="11" w:name="_Toc92868045"/>
      <w:r w:rsidRPr="007B27AC">
        <w:rPr>
          <w:b/>
          <w:bCs/>
          <w:sz w:val="18"/>
          <w:szCs w:val="18"/>
        </w:rPr>
        <w:t xml:space="preserve">Tableau </w:t>
      </w:r>
      <w:r w:rsidR="002A77E6">
        <w:rPr>
          <w:b/>
          <w:bCs/>
          <w:sz w:val="18"/>
          <w:szCs w:val="18"/>
        </w:rPr>
        <w:fldChar w:fldCharType="begin"/>
      </w:r>
      <w:r w:rsidR="002A77E6">
        <w:rPr>
          <w:b/>
          <w:bCs/>
          <w:sz w:val="18"/>
          <w:szCs w:val="18"/>
        </w:rPr>
        <w:instrText xml:space="preserve"> SEQ Tableau \* ARABIC </w:instrText>
      </w:r>
      <w:r w:rsidR="002A77E6">
        <w:rPr>
          <w:b/>
          <w:bCs/>
          <w:sz w:val="18"/>
          <w:szCs w:val="18"/>
        </w:rPr>
        <w:fldChar w:fldCharType="separate"/>
      </w:r>
      <w:r w:rsidR="002A77E6">
        <w:rPr>
          <w:b/>
          <w:bCs/>
          <w:noProof/>
          <w:sz w:val="18"/>
          <w:szCs w:val="18"/>
        </w:rPr>
        <w:t>1</w:t>
      </w:r>
      <w:r w:rsidR="002A77E6">
        <w:rPr>
          <w:b/>
          <w:bCs/>
          <w:sz w:val="18"/>
          <w:szCs w:val="18"/>
        </w:rPr>
        <w:fldChar w:fldCharType="end"/>
      </w:r>
      <w:r w:rsidRPr="007B27AC">
        <w:rPr>
          <w:b/>
          <w:bCs/>
          <w:sz w:val="18"/>
          <w:szCs w:val="18"/>
        </w:rPr>
        <w:t xml:space="preserve"> : Seuils de limitation sur l’unité Seugne</w:t>
      </w:r>
      <w:bookmarkEnd w:id="9"/>
      <w:bookmarkEnd w:id="10"/>
      <w:bookmarkEnd w:id="11"/>
    </w:p>
    <w:p w:rsidR="00657973" w:rsidRPr="000E27C2" w:rsidRDefault="00657973" w:rsidP="00657973">
      <w:pPr>
        <w:shd w:val="clear" w:color="auto" w:fill="FFFFFF"/>
        <w:spacing w:after="0" w:line="240" w:lineRule="auto"/>
        <w:jc w:val="both"/>
        <w:rPr>
          <w:sz w:val="14"/>
          <w:szCs w:val="14"/>
        </w:rPr>
      </w:pPr>
    </w:p>
    <w:p w:rsidR="00584AF0" w:rsidRDefault="00584AF0" w:rsidP="00657973">
      <w:pPr>
        <w:pStyle w:val="Sansinterligne"/>
        <w:jc w:val="both"/>
      </w:pPr>
    </w:p>
    <w:p w:rsidR="00584AF0" w:rsidRDefault="00584AF0" w:rsidP="00657973">
      <w:pPr>
        <w:pStyle w:val="Sansinterligne"/>
        <w:jc w:val="both"/>
      </w:pPr>
    </w:p>
    <w:p w:rsidR="00657973" w:rsidRDefault="00657973" w:rsidP="00657973">
      <w:pPr>
        <w:pStyle w:val="Sansinterligne"/>
        <w:jc w:val="both"/>
      </w:pPr>
      <w:r>
        <w:t>Le DOE correspond au débit de référence qui permet l’atteinte du bon état des eaux et au-dessus duquel est satisfait l’ensemble des usages en moyenne 8 années sur 10. Le tableau 4 présente les dépassements du DOE entre 2004 et 2018 sur la Seugne au point de mesure de la Lijardière. Le DOE a été non respecté de 2004 à 2006 et de 2009 à 2012, majoritairement pendant l’étiage au mois d’août et ponctuellement en juillet ou septembre. D’autre part, les périodes où le débit moyen de la Seugne est le plus faible sur 10 jours consécutifs surviennent très majoritairement durant le mois d’août, et plus occasionnellement en septembre, octobre ou juillet.</w:t>
      </w:r>
    </w:p>
    <w:p w:rsidR="00657973" w:rsidRDefault="00657973" w:rsidP="00657973">
      <w:pPr>
        <w:pStyle w:val="Sansinterligne"/>
        <w:jc w:val="both"/>
      </w:pPr>
    </w:p>
    <w:p w:rsidR="00657973" w:rsidRDefault="00657973" w:rsidP="00657973">
      <w:pPr>
        <w:pStyle w:val="Sansinterligne"/>
        <w:jc w:val="both"/>
      </w:pPr>
      <w:r>
        <w:t>Le DCR (Débit de crise) est le débit de référence en dessous duquel seules les exigences de la santé, de la salubrité publique, de la sécurité civile, de l’alimentation en eau potable et les besoins des milieux naturels peuvent être satisfaits. Le tableau suivant 5 montre le nombre de jours par an où le débit moyen journalier de la Seugne a été inférieur au DCR à la station de mesure de la Lijardière. Il n’y a qu’en 2005 où cela a été le cas.</w:t>
      </w:r>
    </w:p>
    <w:p w:rsidR="00657973" w:rsidRDefault="00657973" w:rsidP="00657973">
      <w:pPr>
        <w:pStyle w:val="Sansinterligne"/>
        <w:jc w:val="both"/>
      </w:pPr>
    </w:p>
    <w:tbl>
      <w:tblPr>
        <w:tblStyle w:val="Grilledutableau"/>
        <w:tblW w:w="10100" w:type="dxa"/>
        <w:tblInd w:w="-318" w:type="dxa"/>
        <w:tblLayout w:type="fixed"/>
        <w:tblLook w:val="04A0" w:firstRow="1" w:lastRow="0" w:firstColumn="1" w:lastColumn="0" w:noHBand="0" w:noVBand="1"/>
      </w:tblPr>
      <w:tblGrid>
        <w:gridCol w:w="755"/>
        <w:gridCol w:w="623"/>
        <w:gridCol w:w="623"/>
        <w:gridCol w:w="623"/>
        <w:gridCol w:w="623"/>
        <w:gridCol w:w="623"/>
        <w:gridCol w:w="623"/>
        <w:gridCol w:w="623"/>
        <w:gridCol w:w="623"/>
        <w:gridCol w:w="623"/>
        <w:gridCol w:w="623"/>
        <w:gridCol w:w="623"/>
        <w:gridCol w:w="623"/>
        <w:gridCol w:w="623"/>
        <w:gridCol w:w="623"/>
        <w:gridCol w:w="623"/>
      </w:tblGrid>
      <w:tr w:rsidR="00584AF0" w:rsidTr="00584AF0">
        <w:trPr>
          <w:trHeight w:val="265"/>
        </w:trPr>
        <w:tc>
          <w:tcPr>
            <w:tcW w:w="755" w:type="dxa"/>
            <w:shd w:val="clear" w:color="auto" w:fill="F2F2F2" w:themeFill="background1" w:themeFillShade="F2"/>
          </w:tcPr>
          <w:p w:rsidR="00657973" w:rsidRDefault="00657973" w:rsidP="00657973">
            <w:pPr>
              <w:pStyle w:val="Sansinterligne"/>
              <w:jc w:val="both"/>
            </w:pPr>
          </w:p>
        </w:tc>
        <w:tc>
          <w:tcPr>
            <w:tcW w:w="623" w:type="dxa"/>
            <w:shd w:val="clear" w:color="auto" w:fill="F2F2F2" w:themeFill="background1" w:themeFillShade="F2"/>
          </w:tcPr>
          <w:p w:rsidR="00657973" w:rsidRPr="00584AF0" w:rsidRDefault="00657973" w:rsidP="00657973">
            <w:pPr>
              <w:pStyle w:val="Sansinterligne"/>
              <w:jc w:val="both"/>
              <w:rPr>
                <w:sz w:val="20"/>
              </w:rPr>
            </w:pPr>
            <w:r w:rsidRPr="00584AF0">
              <w:rPr>
                <w:sz w:val="20"/>
              </w:rPr>
              <w:t>2004</w:t>
            </w:r>
          </w:p>
        </w:tc>
        <w:tc>
          <w:tcPr>
            <w:tcW w:w="623" w:type="dxa"/>
            <w:shd w:val="clear" w:color="auto" w:fill="F2F2F2" w:themeFill="background1" w:themeFillShade="F2"/>
          </w:tcPr>
          <w:p w:rsidR="00657973" w:rsidRPr="00584AF0" w:rsidRDefault="00657973" w:rsidP="00657973">
            <w:pPr>
              <w:pStyle w:val="Sansinterligne"/>
              <w:jc w:val="both"/>
              <w:rPr>
                <w:sz w:val="20"/>
              </w:rPr>
            </w:pPr>
            <w:r w:rsidRPr="00584AF0">
              <w:rPr>
                <w:sz w:val="20"/>
              </w:rPr>
              <w:t>2005</w:t>
            </w:r>
          </w:p>
        </w:tc>
        <w:tc>
          <w:tcPr>
            <w:tcW w:w="623" w:type="dxa"/>
            <w:shd w:val="clear" w:color="auto" w:fill="F2F2F2" w:themeFill="background1" w:themeFillShade="F2"/>
          </w:tcPr>
          <w:p w:rsidR="00657973" w:rsidRPr="00584AF0" w:rsidRDefault="00657973" w:rsidP="00657973">
            <w:pPr>
              <w:pStyle w:val="Sansinterligne"/>
              <w:jc w:val="both"/>
              <w:rPr>
                <w:sz w:val="20"/>
              </w:rPr>
            </w:pPr>
            <w:r w:rsidRPr="00584AF0">
              <w:rPr>
                <w:sz w:val="20"/>
              </w:rPr>
              <w:t>2006</w:t>
            </w:r>
          </w:p>
        </w:tc>
        <w:tc>
          <w:tcPr>
            <w:tcW w:w="623" w:type="dxa"/>
            <w:shd w:val="clear" w:color="auto" w:fill="F2F2F2" w:themeFill="background1" w:themeFillShade="F2"/>
          </w:tcPr>
          <w:p w:rsidR="00657973" w:rsidRPr="00584AF0" w:rsidRDefault="00657973" w:rsidP="00657973">
            <w:pPr>
              <w:pStyle w:val="Sansinterligne"/>
              <w:jc w:val="both"/>
              <w:rPr>
                <w:sz w:val="20"/>
              </w:rPr>
            </w:pPr>
            <w:r w:rsidRPr="00584AF0">
              <w:rPr>
                <w:sz w:val="20"/>
              </w:rPr>
              <w:t>2007</w:t>
            </w:r>
          </w:p>
        </w:tc>
        <w:tc>
          <w:tcPr>
            <w:tcW w:w="623" w:type="dxa"/>
            <w:shd w:val="clear" w:color="auto" w:fill="F2F2F2" w:themeFill="background1" w:themeFillShade="F2"/>
          </w:tcPr>
          <w:p w:rsidR="00657973" w:rsidRPr="00584AF0" w:rsidRDefault="00657973" w:rsidP="00657973">
            <w:pPr>
              <w:pStyle w:val="Sansinterligne"/>
              <w:jc w:val="both"/>
              <w:rPr>
                <w:sz w:val="20"/>
              </w:rPr>
            </w:pPr>
            <w:r w:rsidRPr="00584AF0">
              <w:rPr>
                <w:sz w:val="20"/>
              </w:rPr>
              <w:t>2008</w:t>
            </w:r>
          </w:p>
        </w:tc>
        <w:tc>
          <w:tcPr>
            <w:tcW w:w="623" w:type="dxa"/>
            <w:shd w:val="clear" w:color="auto" w:fill="F2F2F2" w:themeFill="background1" w:themeFillShade="F2"/>
          </w:tcPr>
          <w:p w:rsidR="00657973" w:rsidRPr="00584AF0" w:rsidRDefault="00657973" w:rsidP="00657973">
            <w:pPr>
              <w:pStyle w:val="Sansinterligne"/>
              <w:jc w:val="both"/>
              <w:rPr>
                <w:sz w:val="20"/>
              </w:rPr>
            </w:pPr>
            <w:r w:rsidRPr="00584AF0">
              <w:rPr>
                <w:sz w:val="20"/>
              </w:rPr>
              <w:t>2009</w:t>
            </w:r>
          </w:p>
        </w:tc>
        <w:tc>
          <w:tcPr>
            <w:tcW w:w="623" w:type="dxa"/>
            <w:shd w:val="clear" w:color="auto" w:fill="F2F2F2" w:themeFill="background1" w:themeFillShade="F2"/>
          </w:tcPr>
          <w:p w:rsidR="00657973" w:rsidRPr="00584AF0" w:rsidRDefault="00657973" w:rsidP="00657973">
            <w:pPr>
              <w:pStyle w:val="Sansinterligne"/>
              <w:jc w:val="both"/>
              <w:rPr>
                <w:sz w:val="20"/>
              </w:rPr>
            </w:pPr>
            <w:r w:rsidRPr="00584AF0">
              <w:rPr>
                <w:sz w:val="20"/>
              </w:rPr>
              <w:t>2010</w:t>
            </w:r>
          </w:p>
        </w:tc>
        <w:tc>
          <w:tcPr>
            <w:tcW w:w="623" w:type="dxa"/>
            <w:shd w:val="clear" w:color="auto" w:fill="F2F2F2" w:themeFill="background1" w:themeFillShade="F2"/>
          </w:tcPr>
          <w:p w:rsidR="00657973" w:rsidRPr="00584AF0" w:rsidRDefault="00657973" w:rsidP="00657973">
            <w:pPr>
              <w:pStyle w:val="Sansinterligne"/>
              <w:jc w:val="both"/>
              <w:rPr>
                <w:sz w:val="20"/>
              </w:rPr>
            </w:pPr>
            <w:r w:rsidRPr="00584AF0">
              <w:rPr>
                <w:sz w:val="20"/>
              </w:rPr>
              <w:t>2011</w:t>
            </w:r>
          </w:p>
        </w:tc>
        <w:tc>
          <w:tcPr>
            <w:tcW w:w="623" w:type="dxa"/>
            <w:shd w:val="clear" w:color="auto" w:fill="F2F2F2" w:themeFill="background1" w:themeFillShade="F2"/>
          </w:tcPr>
          <w:p w:rsidR="00657973" w:rsidRPr="00584AF0" w:rsidRDefault="00657973" w:rsidP="00657973">
            <w:pPr>
              <w:pStyle w:val="Sansinterligne"/>
              <w:jc w:val="both"/>
              <w:rPr>
                <w:sz w:val="20"/>
              </w:rPr>
            </w:pPr>
            <w:r w:rsidRPr="00584AF0">
              <w:rPr>
                <w:sz w:val="20"/>
              </w:rPr>
              <w:t>2012</w:t>
            </w:r>
          </w:p>
        </w:tc>
        <w:tc>
          <w:tcPr>
            <w:tcW w:w="623" w:type="dxa"/>
            <w:shd w:val="clear" w:color="auto" w:fill="F2F2F2" w:themeFill="background1" w:themeFillShade="F2"/>
          </w:tcPr>
          <w:p w:rsidR="00657973" w:rsidRPr="00584AF0" w:rsidRDefault="00657973" w:rsidP="00657973">
            <w:pPr>
              <w:pStyle w:val="Sansinterligne"/>
              <w:jc w:val="both"/>
              <w:rPr>
                <w:sz w:val="20"/>
              </w:rPr>
            </w:pPr>
            <w:r w:rsidRPr="00584AF0">
              <w:rPr>
                <w:sz w:val="20"/>
              </w:rPr>
              <w:t>2013</w:t>
            </w:r>
          </w:p>
        </w:tc>
        <w:tc>
          <w:tcPr>
            <w:tcW w:w="623" w:type="dxa"/>
            <w:shd w:val="clear" w:color="auto" w:fill="F2F2F2" w:themeFill="background1" w:themeFillShade="F2"/>
          </w:tcPr>
          <w:p w:rsidR="00657973" w:rsidRPr="00584AF0" w:rsidRDefault="00657973" w:rsidP="00657973">
            <w:pPr>
              <w:pStyle w:val="Sansinterligne"/>
              <w:jc w:val="both"/>
              <w:rPr>
                <w:sz w:val="20"/>
              </w:rPr>
            </w:pPr>
            <w:r w:rsidRPr="00584AF0">
              <w:rPr>
                <w:sz w:val="20"/>
              </w:rPr>
              <w:t>2014</w:t>
            </w:r>
          </w:p>
        </w:tc>
        <w:tc>
          <w:tcPr>
            <w:tcW w:w="623" w:type="dxa"/>
            <w:shd w:val="clear" w:color="auto" w:fill="F2F2F2" w:themeFill="background1" w:themeFillShade="F2"/>
          </w:tcPr>
          <w:p w:rsidR="00657973" w:rsidRPr="00584AF0" w:rsidRDefault="00657973" w:rsidP="00657973">
            <w:pPr>
              <w:pStyle w:val="Sansinterligne"/>
              <w:jc w:val="both"/>
              <w:rPr>
                <w:sz w:val="20"/>
              </w:rPr>
            </w:pPr>
            <w:r w:rsidRPr="00584AF0">
              <w:rPr>
                <w:sz w:val="20"/>
              </w:rPr>
              <w:t>2015</w:t>
            </w:r>
          </w:p>
        </w:tc>
        <w:tc>
          <w:tcPr>
            <w:tcW w:w="623" w:type="dxa"/>
            <w:shd w:val="clear" w:color="auto" w:fill="F2F2F2" w:themeFill="background1" w:themeFillShade="F2"/>
          </w:tcPr>
          <w:p w:rsidR="00657973" w:rsidRPr="00584AF0" w:rsidRDefault="00657973" w:rsidP="00657973">
            <w:pPr>
              <w:pStyle w:val="Sansinterligne"/>
              <w:jc w:val="both"/>
              <w:rPr>
                <w:sz w:val="20"/>
              </w:rPr>
            </w:pPr>
            <w:r w:rsidRPr="00584AF0">
              <w:rPr>
                <w:sz w:val="20"/>
              </w:rPr>
              <w:t>2016</w:t>
            </w:r>
          </w:p>
        </w:tc>
        <w:tc>
          <w:tcPr>
            <w:tcW w:w="623" w:type="dxa"/>
            <w:shd w:val="clear" w:color="auto" w:fill="F2F2F2" w:themeFill="background1" w:themeFillShade="F2"/>
          </w:tcPr>
          <w:p w:rsidR="00657973" w:rsidRPr="00584AF0" w:rsidRDefault="00657973" w:rsidP="00657973">
            <w:pPr>
              <w:pStyle w:val="Sansinterligne"/>
              <w:jc w:val="both"/>
              <w:rPr>
                <w:sz w:val="20"/>
              </w:rPr>
            </w:pPr>
            <w:r w:rsidRPr="00584AF0">
              <w:rPr>
                <w:sz w:val="20"/>
              </w:rPr>
              <w:t>2017</w:t>
            </w:r>
          </w:p>
        </w:tc>
        <w:tc>
          <w:tcPr>
            <w:tcW w:w="623" w:type="dxa"/>
            <w:shd w:val="clear" w:color="auto" w:fill="F2F2F2" w:themeFill="background1" w:themeFillShade="F2"/>
          </w:tcPr>
          <w:p w:rsidR="00657973" w:rsidRPr="00584AF0" w:rsidRDefault="00657973" w:rsidP="00657973">
            <w:pPr>
              <w:pStyle w:val="Sansinterligne"/>
              <w:jc w:val="both"/>
              <w:rPr>
                <w:sz w:val="20"/>
              </w:rPr>
            </w:pPr>
            <w:r w:rsidRPr="00584AF0">
              <w:rPr>
                <w:sz w:val="20"/>
              </w:rPr>
              <w:t>2018</w:t>
            </w:r>
          </w:p>
        </w:tc>
      </w:tr>
      <w:tr w:rsidR="00584AF0" w:rsidTr="00584AF0">
        <w:trPr>
          <w:trHeight w:val="1070"/>
        </w:trPr>
        <w:tc>
          <w:tcPr>
            <w:tcW w:w="755" w:type="dxa"/>
            <w:shd w:val="clear" w:color="auto" w:fill="F2F2F2" w:themeFill="background1" w:themeFillShade="F2"/>
          </w:tcPr>
          <w:p w:rsidR="00657973" w:rsidRDefault="00657973" w:rsidP="00584AF0">
            <w:pPr>
              <w:pStyle w:val="Sansinterligne"/>
              <w:jc w:val="center"/>
            </w:pPr>
            <w:r>
              <w:t>Jours où QMJ &lt; DCR</w:t>
            </w:r>
          </w:p>
        </w:tc>
        <w:tc>
          <w:tcPr>
            <w:tcW w:w="623" w:type="dxa"/>
            <w:vAlign w:val="center"/>
          </w:tcPr>
          <w:p w:rsidR="00657973" w:rsidRDefault="00657973" w:rsidP="00657973">
            <w:pPr>
              <w:pStyle w:val="Sansinterligne"/>
              <w:jc w:val="center"/>
            </w:pPr>
            <w:r>
              <w:t>0</w:t>
            </w:r>
          </w:p>
        </w:tc>
        <w:tc>
          <w:tcPr>
            <w:tcW w:w="623" w:type="dxa"/>
            <w:vAlign w:val="center"/>
          </w:tcPr>
          <w:p w:rsidR="00657973" w:rsidRDefault="00657973" w:rsidP="00657973">
            <w:pPr>
              <w:pStyle w:val="Sansinterligne"/>
              <w:jc w:val="center"/>
            </w:pPr>
            <w:r>
              <w:t>46</w:t>
            </w:r>
          </w:p>
        </w:tc>
        <w:tc>
          <w:tcPr>
            <w:tcW w:w="623" w:type="dxa"/>
            <w:vAlign w:val="center"/>
          </w:tcPr>
          <w:p w:rsidR="00657973" w:rsidRDefault="00657973" w:rsidP="00657973">
            <w:pPr>
              <w:pStyle w:val="Sansinterligne"/>
              <w:jc w:val="center"/>
            </w:pPr>
            <w:r>
              <w:t>0</w:t>
            </w:r>
          </w:p>
        </w:tc>
        <w:tc>
          <w:tcPr>
            <w:tcW w:w="623" w:type="dxa"/>
            <w:vAlign w:val="center"/>
          </w:tcPr>
          <w:p w:rsidR="00657973" w:rsidRDefault="00657973" w:rsidP="00657973">
            <w:pPr>
              <w:pStyle w:val="Sansinterligne"/>
              <w:jc w:val="center"/>
            </w:pPr>
            <w:r>
              <w:t>0</w:t>
            </w:r>
          </w:p>
        </w:tc>
        <w:tc>
          <w:tcPr>
            <w:tcW w:w="623" w:type="dxa"/>
            <w:vAlign w:val="center"/>
          </w:tcPr>
          <w:p w:rsidR="00657973" w:rsidRDefault="00657973" w:rsidP="00657973">
            <w:pPr>
              <w:pStyle w:val="Sansinterligne"/>
              <w:jc w:val="center"/>
            </w:pPr>
            <w:r>
              <w:t>0</w:t>
            </w:r>
          </w:p>
        </w:tc>
        <w:tc>
          <w:tcPr>
            <w:tcW w:w="623" w:type="dxa"/>
            <w:vAlign w:val="center"/>
          </w:tcPr>
          <w:p w:rsidR="00657973" w:rsidRDefault="00657973" w:rsidP="00657973">
            <w:pPr>
              <w:pStyle w:val="Sansinterligne"/>
              <w:jc w:val="center"/>
            </w:pPr>
            <w:r>
              <w:t>0</w:t>
            </w:r>
          </w:p>
        </w:tc>
        <w:tc>
          <w:tcPr>
            <w:tcW w:w="623" w:type="dxa"/>
            <w:vAlign w:val="center"/>
          </w:tcPr>
          <w:p w:rsidR="00657973" w:rsidRDefault="00657973" w:rsidP="00657973">
            <w:pPr>
              <w:pStyle w:val="Sansinterligne"/>
              <w:jc w:val="center"/>
            </w:pPr>
            <w:r>
              <w:t>0</w:t>
            </w:r>
          </w:p>
        </w:tc>
        <w:tc>
          <w:tcPr>
            <w:tcW w:w="623" w:type="dxa"/>
            <w:vAlign w:val="center"/>
          </w:tcPr>
          <w:p w:rsidR="00657973" w:rsidRDefault="00657973" w:rsidP="00657973">
            <w:pPr>
              <w:pStyle w:val="Sansinterligne"/>
              <w:jc w:val="center"/>
            </w:pPr>
            <w:r>
              <w:t>0</w:t>
            </w:r>
          </w:p>
        </w:tc>
        <w:tc>
          <w:tcPr>
            <w:tcW w:w="623" w:type="dxa"/>
            <w:vAlign w:val="center"/>
          </w:tcPr>
          <w:p w:rsidR="00657973" w:rsidRDefault="00657973" w:rsidP="00657973">
            <w:pPr>
              <w:pStyle w:val="Sansinterligne"/>
              <w:jc w:val="center"/>
            </w:pPr>
            <w:r>
              <w:t>0</w:t>
            </w:r>
          </w:p>
        </w:tc>
        <w:tc>
          <w:tcPr>
            <w:tcW w:w="623" w:type="dxa"/>
            <w:vAlign w:val="center"/>
          </w:tcPr>
          <w:p w:rsidR="00657973" w:rsidRDefault="00657973" w:rsidP="00657973">
            <w:pPr>
              <w:pStyle w:val="Sansinterligne"/>
              <w:jc w:val="center"/>
            </w:pPr>
            <w:r>
              <w:t>0</w:t>
            </w:r>
          </w:p>
        </w:tc>
        <w:tc>
          <w:tcPr>
            <w:tcW w:w="623" w:type="dxa"/>
            <w:vAlign w:val="center"/>
          </w:tcPr>
          <w:p w:rsidR="00657973" w:rsidRDefault="00657973" w:rsidP="00657973">
            <w:pPr>
              <w:pStyle w:val="Sansinterligne"/>
              <w:jc w:val="center"/>
            </w:pPr>
            <w:r>
              <w:t>0</w:t>
            </w:r>
          </w:p>
        </w:tc>
        <w:tc>
          <w:tcPr>
            <w:tcW w:w="623" w:type="dxa"/>
            <w:vAlign w:val="center"/>
          </w:tcPr>
          <w:p w:rsidR="00657973" w:rsidRDefault="00657973" w:rsidP="00657973">
            <w:pPr>
              <w:pStyle w:val="Sansinterligne"/>
              <w:jc w:val="center"/>
            </w:pPr>
            <w:r>
              <w:t>0</w:t>
            </w:r>
          </w:p>
        </w:tc>
        <w:tc>
          <w:tcPr>
            <w:tcW w:w="623" w:type="dxa"/>
            <w:vAlign w:val="center"/>
          </w:tcPr>
          <w:p w:rsidR="00657973" w:rsidRDefault="00657973" w:rsidP="00657973">
            <w:pPr>
              <w:pStyle w:val="Sansinterligne"/>
              <w:jc w:val="center"/>
            </w:pPr>
            <w:r>
              <w:t>0</w:t>
            </w:r>
          </w:p>
        </w:tc>
        <w:tc>
          <w:tcPr>
            <w:tcW w:w="623" w:type="dxa"/>
            <w:vAlign w:val="center"/>
          </w:tcPr>
          <w:p w:rsidR="00657973" w:rsidRDefault="00657973" w:rsidP="00657973">
            <w:pPr>
              <w:pStyle w:val="Sansinterligne"/>
              <w:jc w:val="center"/>
            </w:pPr>
            <w:r>
              <w:t>0</w:t>
            </w:r>
          </w:p>
        </w:tc>
        <w:tc>
          <w:tcPr>
            <w:tcW w:w="623" w:type="dxa"/>
            <w:vAlign w:val="center"/>
          </w:tcPr>
          <w:p w:rsidR="00657973" w:rsidRDefault="00657973" w:rsidP="00657973">
            <w:pPr>
              <w:pStyle w:val="Sansinterligne"/>
              <w:keepNext/>
              <w:jc w:val="center"/>
            </w:pPr>
            <w:r>
              <w:t>0</w:t>
            </w:r>
          </w:p>
        </w:tc>
      </w:tr>
    </w:tbl>
    <w:p w:rsidR="00322AFF" w:rsidRPr="00322AFF" w:rsidRDefault="00322AFF" w:rsidP="00322AFF">
      <w:pPr>
        <w:pStyle w:val="Sansinterligne"/>
        <w:rPr>
          <w:sz w:val="12"/>
        </w:rPr>
      </w:pPr>
      <w:bookmarkStart w:id="12" w:name="_Toc92117949"/>
    </w:p>
    <w:p w:rsidR="00657973" w:rsidRPr="0090280B" w:rsidRDefault="00657973" w:rsidP="00657973">
      <w:pPr>
        <w:pStyle w:val="Lgende"/>
        <w:rPr>
          <w:color w:val="auto"/>
        </w:rPr>
      </w:pPr>
      <w:bookmarkStart w:id="13" w:name="_Toc92868046"/>
      <w:r w:rsidRPr="0090280B">
        <w:rPr>
          <w:color w:val="auto"/>
        </w:rPr>
        <w:t xml:space="preserve">Tableau </w:t>
      </w:r>
      <w:r w:rsidR="002A77E6">
        <w:rPr>
          <w:color w:val="auto"/>
        </w:rPr>
        <w:fldChar w:fldCharType="begin"/>
      </w:r>
      <w:r w:rsidR="002A77E6">
        <w:rPr>
          <w:color w:val="auto"/>
        </w:rPr>
        <w:instrText xml:space="preserve"> SEQ Tableau \* ARABIC </w:instrText>
      </w:r>
      <w:r w:rsidR="002A77E6">
        <w:rPr>
          <w:color w:val="auto"/>
        </w:rPr>
        <w:fldChar w:fldCharType="separate"/>
      </w:r>
      <w:r w:rsidR="002A77E6">
        <w:rPr>
          <w:noProof/>
          <w:color w:val="auto"/>
        </w:rPr>
        <w:t>2</w:t>
      </w:r>
      <w:r w:rsidR="002A77E6">
        <w:rPr>
          <w:color w:val="auto"/>
        </w:rPr>
        <w:fldChar w:fldCharType="end"/>
      </w:r>
      <w:r>
        <w:rPr>
          <w:color w:val="auto"/>
        </w:rPr>
        <w:t xml:space="preserve"> : Nombre de jours de d</w:t>
      </w:r>
      <w:r w:rsidRPr="0090280B">
        <w:rPr>
          <w:color w:val="auto"/>
        </w:rPr>
        <w:t>épassements du Débit de Crise (DCR) à la Lijar</w:t>
      </w:r>
      <w:r>
        <w:rPr>
          <w:color w:val="auto"/>
        </w:rPr>
        <w:t xml:space="preserve">dière </w:t>
      </w:r>
      <w:r w:rsidRPr="008E6F7B">
        <w:rPr>
          <w:color w:val="auto"/>
        </w:rPr>
        <w:t>(source : Plan de Gestion des Etiages, EPTB Charente)</w:t>
      </w:r>
      <w:bookmarkEnd w:id="12"/>
      <w:bookmarkEnd w:id="13"/>
    </w:p>
    <w:p w:rsidR="00657973" w:rsidRDefault="00657973" w:rsidP="006C12E6">
      <w:pPr>
        <w:pStyle w:val="Sansinterligne"/>
        <w:jc w:val="both"/>
        <w:sectPr w:rsidR="00657973" w:rsidSect="00AD70CA">
          <w:footerReference w:type="default" r:id="rId51"/>
          <w:pgSz w:w="11906" w:h="16838"/>
          <w:pgMar w:top="1417" w:right="1417" w:bottom="1417" w:left="1417" w:header="708" w:footer="708" w:gutter="0"/>
          <w:cols w:space="708"/>
          <w:docGrid w:linePitch="360"/>
        </w:sectPr>
      </w:pPr>
    </w:p>
    <w:p w:rsidR="006C12E6" w:rsidRDefault="002A77E6" w:rsidP="006C12E6">
      <w:pPr>
        <w:pStyle w:val="Sansinterligne"/>
        <w:jc w:val="both"/>
        <w:sectPr w:rsidR="006C12E6" w:rsidSect="00DD0391">
          <w:pgSz w:w="16838" w:h="11906" w:orient="landscape"/>
          <w:pgMar w:top="1417" w:right="1417" w:bottom="1417" w:left="1417" w:header="708" w:footer="708" w:gutter="0"/>
          <w:cols w:space="708"/>
          <w:docGrid w:linePitch="360"/>
        </w:sectPr>
      </w:pPr>
      <w:r>
        <w:rPr>
          <w:noProof/>
          <w:lang w:eastAsia="fr-FR"/>
        </w:rPr>
        <mc:AlternateContent>
          <mc:Choice Requires="wps">
            <w:drawing>
              <wp:anchor distT="0" distB="0" distL="114300" distR="114300" simplePos="0" relativeHeight="251858432" behindDoc="0" locked="0" layoutInCell="1" allowOverlap="1" wp14:anchorId="3C44FE28" wp14:editId="3DD723BA">
                <wp:simplePos x="0" y="0"/>
                <wp:positionH relativeFrom="column">
                  <wp:posOffset>-381635</wp:posOffset>
                </wp:positionH>
                <wp:positionV relativeFrom="paragraph">
                  <wp:posOffset>4354195</wp:posOffset>
                </wp:positionV>
                <wp:extent cx="9410700" cy="635"/>
                <wp:effectExtent l="0" t="0" r="0" b="0"/>
                <wp:wrapNone/>
                <wp:docPr id="347" name="Zone de texte 347"/>
                <wp:cNvGraphicFramePr/>
                <a:graphic xmlns:a="http://schemas.openxmlformats.org/drawingml/2006/main">
                  <a:graphicData uri="http://schemas.microsoft.com/office/word/2010/wordprocessingShape">
                    <wps:wsp>
                      <wps:cNvSpPr txBox="1"/>
                      <wps:spPr>
                        <a:xfrm>
                          <a:off x="0" y="0"/>
                          <a:ext cx="9410700" cy="635"/>
                        </a:xfrm>
                        <a:prstGeom prst="rect">
                          <a:avLst/>
                        </a:prstGeom>
                        <a:solidFill>
                          <a:prstClr val="white"/>
                        </a:solidFill>
                        <a:ln>
                          <a:noFill/>
                        </a:ln>
                        <a:effectLst/>
                      </wps:spPr>
                      <wps:txbx>
                        <w:txbxContent>
                          <w:p w:rsidR="006D4773" w:rsidRPr="002A77E6" w:rsidRDefault="006D4773" w:rsidP="002A77E6">
                            <w:pPr>
                              <w:pStyle w:val="Lgende"/>
                              <w:rPr>
                                <w:noProof/>
                                <w:color w:val="auto"/>
                              </w:rPr>
                            </w:pPr>
                            <w:bookmarkStart w:id="14" w:name="_Toc92868047"/>
                            <w:r w:rsidRPr="002A77E6">
                              <w:rPr>
                                <w:color w:val="auto"/>
                              </w:rPr>
                              <w:t xml:space="preserve">Tableau </w:t>
                            </w:r>
                            <w:r w:rsidRPr="002A77E6">
                              <w:rPr>
                                <w:color w:val="auto"/>
                              </w:rPr>
                              <w:fldChar w:fldCharType="begin"/>
                            </w:r>
                            <w:r w:rsidRPr="002A77E6">
                              <w:rPr>
                                <w:color w:val="auto"/>
                              </w:rPr>
                              <w:instrText xml:space="preserve"> SEQ Tableau \* ARABIC </w:instrText>
                            </w:r>
                            <w:r w:rsidRPr="002A77E6">
                              <w:rPr>
                                <w:color w:val="auto"/>
                              </w:rPr>
                              <w:fldChar w:fldCharType="separate"/>
                            </w:r>
                            <w:r w:rsidRPr="002A77E6">
                              <w:rPr>
                                <w:noProof/>
                                <w:color w:val="auto"/>
                              </w:rPr>
                              <w:t>3</w:t>
                            </w:r>
                            <w:r w:rsidRPr="002A77E6">
                              <w:rPr>
                                <w:color w:val="auto"/>
                              </w:rPr>
                              <w:fldChar w:fldCharType="end"/>
                            </w:r>
                            <w:r w:rsidRPr="002A77E6">
                              <w:rPr>
                                <w:color w:val="auto"/>
                              </w:rPr>
                              <w:t xml:space="preserve"> : Dépassements du Débit Objectif d'Etiage (DOE) à la Lijardière (source : Plan de Gestion des Etiages, EPTB Charente)</w:t>
                            </w:r>
                            <w:bookmarkEnd w:id="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44FE28" id="Zone de texte 347" o:spid="_x0000_s1030" type="#_x0000_t202" style="position:absolute;left:0;text-align:left;margin-left:-30.05pt;margin-top:342.85pt;width:741pt;height:.05pt;z-index:25185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" stroked="f">
                <v:textbox style="mso-fit-shape-to-text:t" inset="0,0,0,0">
                  <w:txbxContent>
                    <w:p w:rsidR="006D4773" w:rsidRPr="002A77E6" w:rsidRDefault="006D4773" w:rsidP="002A77E6">
                      <w:pPr>
                        <w:pStyle w:val="Lgende"/>
                        <w:rPr>
                          <w:noProof/>
                          <w:color w:val="auto"/>
                        </w:rPr>
                      </w:pPr>
                      <w:bookmarkStart w:id="15" w:name="_Toc92868047"/>
                      <w:r w:rsidRPr="002A77E6">
                        <w:rPr>
                          <w:color w:val="auto"/>
                        </w:rPr>
                        <w:t xml:space="preserve">Tableau </w:t>
                      </w:r>
                      <w:r w:rsidRPr="002A77E6">
                        <w:rPr>
                          <w:color w:val="auto"/>
                        </w:rPr>
                        <w:fldChar w:fldCharType="begin"/>
                      </w:r>
                      <w:r w:rsidRPr="002A77E6">
                        <w:rPr>
                          <w:color w:val="auto"/>
                        </w:rPr>
                        <w:instrText xml:space="preserve"> SEQ Tableau \* ARABIC </w:instrText>
                      </w:r>
                      <w:r w:rsidRPr="002A77E6">
                        <w:rPr>
                          <w:color w:val="auto"/>
                        </w:rPr>
                        <w:fldChar w:fldCharType="separate"/>
                      </w:r>
                      <w:r w:rsidRPr="002A77E6">
                        <w:rPr>
                          <w:noProof/>
                          <w:color w:val="auto"/>
                        </w:rPr>
                        <w:t>3</w:t>
                      </w:r>
                      <w:r w:rsidRPr="002A77E6">
                        <w:rPr>
                          <w:color w:val="auto"/>
                        </w:rPr>
                        <w:fldChar w:fldCharType="end"/>
                      </w:r>
                      <w:r w:rsidRPr="002A77E6">
                        <w:rPr>
                          <w:color w:val="auto"/>
                        </w:rPr>
                        <w:t xml:space="preserve"> : Dépassements du Débit Objectif d'Etiage (DOE) à la Lijardière (source : Plan de Gestion des Etiages, EPTB Charente)</w:t>
                      </w:r>
                      <w:bookmarkEnd w:id="15"/>
                    </w:p>
                  </w:txbxContent>
                </v:textbox>
              </v:shape>
            </w:pict>
          </mc:Fallback>
        </mc:AlternateContent>
      </w:r>
      <w:r w:rsidR="006C12E6">
        <w:rPr>
          <w:noProof/>
          <w:lang w:eastAsia="fr-FR"/>
        </w:rPr>
        <mc:AlternateContent>
          <mc:Choice Requires="wpg">
            <w:drawing>
              <wp:anchor distT="0" distB="0" distL="114300" distR="114300" simplePos="0" relativeHeight="251803136" behindDoc="0" locked="0" layoutInCell="1" allowOverlap="1" wp14:anchorId="61639931" wp14:editId="44F8D733">
                <wp:simplePos x="0" y="0"/>
                <wp:positionH relativeFrom="column">
                  <wp:posOffset>-381635</wp:posOffset>
                </wp:positionH>
                <wp:positionV relativeFrom="paragraph">
                  <wp:posOffset>471805</wp:posOffset>
                </wp:positionV>
                <wp:extent cx="9410700" cy="3825240"/>
                <wp:effectExtent l="0" t="0" r="0" b="3810"/>
                <wp:wrapTopAndBottom/>
                <wp:docPr id="105" name="Groupe 105"/>
                <wp:cNvGraphicFramePr/>
                <a:graphic xmlns:a="http://schemas.openxmlformats.org/drawingml/2006/main">
                  <a:graphicData uri="http://schemas.microsoft.com/office/word/2010/wordprocessingGroup">
                    <wpg:wgp>
                      <wpg:cNvGrpSpPr/>
                      <wpg:grpSpPr>
                        <a:xfrm>
                          <a:off x="0" y="0"/>
                          <a:ext cx="9410700" cy="3825240"/>
                          <a:chOff x="0" y="0"/>
                          <a:chExt cx="7179310" cy="2661920"/>
                        </a:xfrm>
                      </wpg:grpSpPr>
                      <wps:wsp>
                        <wps:cNvPr id="182" name="Zone de texte 182"/>
                        <wps:cNvSpPr txBox="1"/>
                        <wps:spPr>
                          <a:xfrm>
                            <a:off x="0" y="2522220"/>
                            <a:ext cx="7125335" cy="139700"/>
                          </a:xfrm>
                          <a:prstGeom prst="rect">
                            <a:avLst/>
                          </a:prstGeom>
                          <a:solidFill>
                            <a:prstClr val="white"/>
                          </a:solidFill>
                          <a:ln>
                            <a:noFill/>
                          </a:ln>
                        </wps:spPr>
                        <wps:txbx>
                          <w:txbxContent>
                            <w:p w:rsidR="006D4773" w:rsidRPr="0090280B" w:rsidRDefault="006D4773" w:rsidP="002A77E6">
                              <w:pPr>
                                <w:shd w:val="clear" w:color="auto" w:fill="FFFFFF"/>
                                <w:spacing w:after="0" w:line="240" w:lineRule="auto"/>
                                <w:rPr>
                                  <w:b/>
                                  <w:bCs/>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01" name="Image 301"/>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179310" cy="25222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1639931" id="Groupe 105" o:spid="_x0000_s1031" style="position:absolute;left:0;text-align:left;margin-left:-30.05pt;margin-top:37.15pt;width:741pt;height:301.2pt;z-index:251803136;mso-width-relative:margin;mso-height-relative:margin" coordsize="71793,266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&#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">
                <v:shape id="Zone de texte 182" o:spid="_x0000_s1032" type="#_x0000_t202" style="position:absolute;top:25222;width:71253;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" stroked="f">
                  <v:textbox inset="0,0,0,0">
                    <w:txbxContent>
                      <w:p w:rsidR="006D4773" w:rsidRPr="0090280B" w:rsidRDefault="006D4773" w:rsidP="002A77E6">
                        <w:pPr>
                          <w:shd w:val="clear" w:color="auto" w:fill="FFFFFF"/>
                          <w:spacing w:after="0" w:line="240" w:lineRule="auto"/>
                          <w:rPr>
                            <w:b/>
                            <w:bCs/>
                            <w:sz w:val="18"/>
                            <w:szCs w:val="18"/>
                          </w:rPr>
                        </w:pPr>
                      </w:p>
                    </w:txbxContent>
                  </v:textbox>
                </v:shape>
                <v:shape id="Image 301" o:spid="_x0000_s1033" type="#_x0000_t75" style="position:absolute;width:71793;height:25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">
                  <v:imagedata r:id="rId53" o:title=""/>
                  <v:path arrowok="t"/>
                </v:shape>
                <w10:wrap type="topAndBottom"/>
              </v:group>
            </w:pict>
          </mc:Fallback>
        </mc:AlternateContent>
      </w:r>
    </w:p>
    <w:p w:rsidR="00657973" w:rsidRPr="00C34FE1" w:rsidRDefault="00657973" w:rsidP="00C34FE1">
      <w:pPr>
        <w:pStyle w:val="Titre3"/>
        <w:numPr>
          <w:ilvl w:val="2"/>
          <w:numId w:val="5"/>
        </w:numPr>
        <w:rPr>
          <w:rFonts w:asciiTheme="minorHAnsi" w:hAnsiTheme="minorHAnsi" w:cstheme="minorHAnsi"/>
          <w:color w:val="267449"/>
          <w:sz w:val="24"/>
          <w:szCs w:val="28"/>
        </w:rPr>
      </w:pPr>
      <w:bookmarkStart w:id="16" w:name="_Toc92114761"/>
      <w:bookmarkStart w:id="17" w:name="_Toc92867930"/>
      <w:r w:rsidRPr="00C34FE1">
        <w:rPr>
          <w:rFonts w:asciiTheme="minorHAnsi" w:hAnsiTheme="minorHAnsi" w:cstheme="minorHAnsi"/>
          <w:color w:val="267449"/>
          <w:sz w:val="24"/>
          <w:szCs w:val="28"/>
        </w:rPr>
        <w:t>Méthodologie de détermination des volumes prélevables</w:t>
      </w:r>
      <w:bookmarkEnd w:id="16"/>
      <w:bookmarkEnd w:id="17"/>
    </w:p>
    <w:p w:rsidR="00657973" w:rsidRDefault="00657973" w:rsidP="00657973">
      <w:pPr>
        <w:pStyle w:val="Sansinterligne"/>
        <w:jc w:val="both"/>
      </w:pPr>
    </w:p>
    <w:p w:rsidR="00657973" w:rsidRPr="00A84CE2" w:rsidRDefault="00657973" w:rsidP="00657973">
      <w:pPr>
        <w:spacing w:after="120" w:line="240" w:lineRule="auto"/>
        <w:jc w:val="both"/>
      </w:pPr>
      <w:r w:rsidRPr="00A84CE2">
        <w:t>La méthodologie de détermination des volumes prélevables (VP) en eaux superficielles (et nappes d’accompagnement) a été arrêtée par la Commission administrative de bassin du 20 octobre 2008 et se base sur les principes retenus dans les Plans de Gestion des Etiages : définition de volumes prélevables globaux par usages (AEP, industrie, agriculture) en intégrant la temporalité des prélèvements (printemps, été, hiver) et en donnant la priorité à l’alimentation en eau potable.</w:t>
      </w:r>
    </w:p>
    <w:p w:rsidR="00657973" w:rsidRPr="00A84CE2" w:rsidRDefault="00657973" w:rsidP="00657973">
      <w:pPr>
        <w:spacing w:after="120" w:line="240" w:lineRule="auto"/>
        <w:jc w:val="both"/>
      </w:pPr>
      <w:r w:rsidRPr="00A84CE2">
        <w:t>Sur le bassin de la Charente, l’EPTB Charente a assuré la maitrise d’ouvrage des études de détermination des VP sous le pilotage de l’Agence de l’eau Adour-Garonne/DIREN (ex-DREAL) avec l’appui du bureau d’études Eaucéa.</w:t>
      </w:r>
    </w:p>
    <w:p w:rsidR="00657973" w:rsidRPr="00A84CE2" w:rsidRDefault="00657973" w:rsidP="00657973">
      <w:pPr>
        <w:spacing w:after="60" w:line="240" w:lineRule="auto"/>
        <w:jc w:val="both"/>
      </w:pPr>
      <w:r w:rsidRPr="00A84CE2">
        <w:t>L’approche méthodologique de détermination des volumes prélevables est fondée sur l’exploitation et l’analyse de l’ensemble des données et études disponibles rassemblées par les services de l’État et l’Agence de l’eau Adour-Garonne sur la période 2000-2008 :</w:t>
      </w:r>
    </w:p>
    <w:p w:rsidR="00657973" w:rsidRPr="00A84CE2" w:rsidRDefault="00657973" w:rsidP="00657973">
      <w:pPr>
        <w:pStyle w:val="Paragraphedeliste"/>
        <w:numPr>
          <w:ilvl w:val="0"/>
          <w:numId w:val="43"/>
        </w:numPr>
        <w:spacing w:after="120" w:line="240" w:lineRule="auto"/>
        <w:jc w:val="both"/>
      </w:pPr>
      <w:r w:rsidRPr="00A84CE2">
        <w:t>la quantification des prélèvements moyens et maximums en eau potable et pour les activités industrielles et agricoles, par sous-bassins de référence et par unité hydrographique ;</w:t>
      </w:r>
    </w:p>
    <w:p w:rsidR="00657973" w:rsidRPr="00A84CE2" w:rsidRDefault="00657973" w:rsidP="00657973">
      <w:pPr>
        <w:pStyle w:val="Paragraphedeliste"/>
        <w:numPr>
          <w:ilvl w:val="0"/>
          <w:numId w:val="43"/>
        </w:numPr>
        <w:spacing w:after="120" w:line="240" w:lineRule="auto"/>
        <w:jc w:val="both"/>
      </w:pPr>
      <w:r w:rsidRPr="00A84CE2">
        <w:t>le respect des DOE et des DCR du bassin de la Charente définis dans le SDAGE Adour-Garonne ;</w:t>
      </w:r>
    </w:p>
    <w:p w:rsidR="00657973" w:rsidRPr="00A84CE2" w:rsidRDefault="00657973" w:rsidP="00657973">
      <w:pPr>
        <w:pStyle w:val="Paragraphedeliste"/>
        <w:numPr>
          <w:ilvl w:val="0"/>
          <w:numId w:val="43"/>
        </w:numPr>
        <w:spacing w:after="120" w:line="240" w:lineRule="auto"/>
        <w:jc w:val="both"/>
      </w:pPr>
      <w:r w:rsidRPr="00A84CE2">
        <w:t>le respect des seuils d’alerte et de coupure fixés dans l’arrêté préfectoral délimitant les zones d’alerte où sont définies les mesures de limitation ou de suspension des usages de l’eau du 1</w:t>
      </w:r>
      <w:r w:rsidRPr="00A84CE2">
        <w:rPr>
          <w:vertAlign w:val="superscript"/>
        </w:rPr>
        <w:t>er</w:t>
      </w:r>
      <w:r w:rsidRPr="00A84CE2">
        <w:t xml:space="preserve"> avril au 30 septembre pour faire face à une menace ou aux conséquences d’une sécheresse ou un risque de pénurie, et le nombre de jours de restriction ;</w:t>
      </w:r>
    </w:p>
    <w:p w:rsidR="00657973" w:rsidRPr="00A84CE2" w:rsidRDefault="00657973" w:rsidP="00657973">
      <w:pPr>
        <w:pStyle w:val="Paragraphedeliste"/>
        <w:numPr>
          <w:ilvl w:val="0"/>
          <w:numId w:val="43"/>
        </w:numPr>
        <w:spacing w:after="120" w:line="240" w:lineRule="auto"/>
        <w:jc w:val="both"/>
      </w:pPr>
      <w:r w:rsidRPr="00A84CE2">
        <w:t>l’observation des écoulements et des crises d’assec (réseaux départementaux d’observation des écoulements -RDOE- et des réseaux départementaux d’observation de crise des assecs -ROCA- assurés par l’ONEMA, ex-OFB) et le nombre de jours moyens en écoulement non visible et en assec ;</w:t>
      </w:r>
    </w:p>
    <w:p w:rsidR="00657973" w:rsidRPr="00A84CE2" w:rsidRDefault="00657973" w:rsidP="00657973">
      <w:pPr>
        <w:pStyle w:val="Paragraphedeliste"/>
        <w:numPr>
          <w:ilvl w:val="0"/>
          <w:numId w:val="43"/>
        </w:numPr>
        <w:spacing w:after="120" w:line="240" w:lineRule="auto"/>
        <w:jc w:val="both"/>
      </w:pPr>
      <w:r w:rsidRPr="00A84CE2">
        <w:t>les études techniques existantes portant sur l’estimation des volumes prélevables pour les usages agricoles avec l’objectif de respecter 8 années sur 10 les DOE affectés aux points nodaux.</w:t>
      </w:r>
    </w:p>
    <w:p w:rsidR="009278C2" w:rsidRPr="00A84CE2" w:rsidRDefault="00657973" w:rsidP="00657973">
      <w:pPr>
        <w:pStyle w:val="Sansinterligne"/>
        <w:spacing w:after="240"/>
        <w:jc w:val="both"/>
      </w:pPr>
      <w:r w:rsidRPr="00A84CE2">
        <w:t>Le croisement de toutes ces connaissances a abouti en juin 2009 à la proposition d’hypothèses « volumes prélevables ». Ces hypothèses ont ensuite été testées sur la campagne 2009 et analysées par unités de gestion fin 2009 et début 2010.</w:t>
      </w:r>
    </w:p>
    <w:p w:rsidR="00657973" w:rsidRPr="00C34FE1" w:rsidRDefault="00657973" w:rsidP="00C34FE1">
      <w:pPr>
        <w:pStyle w:val="Titre3"/>
        <w:numPr>
          <w:ilvl w:val="2"/>
          <w:numId w:val="5"/>
        </w:numPr>
        <w:rPr>
          <w:sz w:val="20"/>
        </w:rPr>
      </w:pPr>
      <w:bookmarkStart w:id="18" w:name="_Toc92114762"/>
      <w:bookmarkStart w:id="19" w:name="_Toc92867931"/>
      <w:r w:rsidRPr="00C34FE1">
        <w:rPr>
          <w:rFonts w:asciiTheme="minorHAnsi" w:hAnsiTheme="minorHAnsi" w:cstheme="minorHAnsi"/>
          <w:color w:val="267449"/>
          <w:sz w:val="24"/>
          <w:szCs w:val="28"/>
        </w:rPr>
        <w:t>Etudes techniques du volume prélevable agricole</w:t>
      </w:r>
      <w:bookmarkEnd w:id="18"/>
      <w:bookmarkEnd w:id="19"/>
    </w:p>
    <w:p w:rsidR="00657973" w:rsidRPr="00A84CE2" w:rsidRDefault="00657973" w:rsidP="00657973">
      <w:pPr>
        <w:pStyle w:val="Sansinterligne"/>
        <w:jc w:val="both"/>
      </w:pPr>
    </w:p>
    <w:p w:rsidR="00657973" w:rsidRPr="00A84CE2" w:rsidRDefault="00657973" w:rsidP="00657973">
      <w:pPr>
        <w:pStyle w:val="Sansinterligne"/>
        <w:spacing w:after="240"/>
        <w:jc w:val="both"/>
      </w:pPr>
      <w:r w:rsidRPr="00A84CE2">
        <w:t>L’évaluation du volume prélevable agricole sur le bassin versant de la Seugne résulte de 2 études techniques hydrologiques et hydrogéologiques :</w:t>
      </w:r>
    </w:p>
    <w:p w:rsidR="00657973" w:rsidRPr="00A84CE2" w:rsidRDefault="00657973" w:rsidP="00657973">
      <w:pPr>
        <w:pStyle w:val="Sansinterligne"/>
        <w:spacing w:after="120"/>
        <w:jc w:val="both"/>
      </w:pPr>
      <w:r w:rsidRPr="009278C2">
        <w:rPr>
          <w:b/>
        </w:rPr>
        <w:t xml:space="preserve">1/ Etude intitulée </w:t>
      </w:r>
      <w:r w:rsidR="00525FD8" w:rsidRPr="009278C2">
        <w:rPr>
          <w:b/>
          <w:i/>
        </w:rPr>
        <w:t>"</w:t>
      </w:r>
      <w:r w:rsidRPr="009278C2">
        <w:rPr>
          <w:b/>
          <w:i/>
        </w:rPr>
        <w:t> Calcul de Volumes Prélevables sur le Bassin de la Charente </w:t>
      </w:r>
      <w:r w:rsidR="00525FD8" w:rsidRPr="009278C2">
        <w:rPr>
          <w:b/>
          <w:i/>
        </w:rPr>
        <w:t>"</w:t>
      </w:r>
      <w:r w:rsidRPr="00A84CE2">
        <w:t>, conduite en août 2008 par le bureau d’études Eaucéa sous maitrise d’ouvrage de l’EPTB Charente dans le cadre du Plan de Gestion des Etiages (PGE) Charente.</w:t>
      </w:r>
    </w:p>
    <w:p w:rsidR="00657973" w:rsidRPr="00A84CE2" w:rsidRDefault="00657973" w:rsidP="00657973">
      <w:pPr>
        <w:pStyle w:val="Sansinterligne"/>
        <w:spacing w:after="60"/>
        <w:jc w:val="both"/>
      </w:pPr>
      <w:r w:rsidRPr="00A84CE2">
        <w:t>La méthodologie de détermination des volumes prélevables a suivi la démarche suivante :</w:t>
      </w:r>
    </w:p>
    <w:p w:rsidR="00657973" w:rsidRPr="00A84CE2" w:rsidRDefault="00657973" w:rsidP="009278C2">
      <w:pPr>
        <w:pStyle w:val="Sansinterligne"/>
        <w:numPr>
          <w:ilvl w:val="0"/>
          <w:numId w:val="42"/>
        </w:numPr>
        <w:spacing w:after="60"/>
        <w:ind w:left="709"/>
        <w:jc w:val="both"/>
      </w:pPr>
      <w:r w:rsidRPr="00A84CE2">
        <w:t xml:space="preserve">reconstitution des chroniques de débits naturels sur la période 1970-2007, désinfluencés des prélèvements (AEP, industrie, agriculture) et des apports de soutien d’étiage à partir du modèle de simulation hydrologique </w:t>
      </w:r>
      <w:r w:rsidR="00525FD8">
        <w:t>" CycleauPE "</w:t>
      </w:r>
      <w:r w:rsidRPr="00A84CE2">
        <w:t> : modèle pluie/débit/usages construit comme un ensemble de modèles réservoirs couplés entre eux et  représentant les sous-bassins versants de la Charente ;</w:t>
      </w:r>
    </w:p>
    <w:p w:rsidR="00657973" w:rsidRPr="00A84CE2" w:rsidRDefault="00657973" w:rsidP="009278C2">
      <w:pPr>
        <w:pStyle w:val="Sansinterligne"/>
        <w:numPr>
          <w:ilvl w:val="0"/>
          <w:numId w:val="42"/>
        </w:numPr>
        <w:spacing w:after="60"/>
        <w:ind w:left="709"/>
        <w:jc w:val="both"/>
      </w:pPr>
      <w:r w:rsidRPr="00A84CE2">
        <w:t>analyse des usages potentiels en fonction des différents niveaux de gestion (DOE et DCR) et des débits seuils définis dans les arrêtés de restriction (débits d'alerte, alerte renforcée, crise) ;</w:t>
      </w:r>
    </w:p>
    <w:p w:rsidR="00657973" w:rsidRPr="00A84CE2" w:rsidRDefault="00657973" w:rsidP="009278C2">
      <w:pPr>
        <w:pStyle w:val="Sansinterligne"/>
        <w:numPr>
          <w:ilvl w:val="0"/>
          <w:numId w:val="42"/>
        </w:numPr>
        <w:spacing w:after="120"/>
        <w:ind w:left="709"/>
        <w:jc w:val="both"/>
      </w:pPr>
      <w:r w:rsidRPr="00A84CE2">
        <w:t>estimation des besoins en eau des cultures (demande agroclimatique) en fonction de la surface irriguée de référence, des données de pluie, d’évapotranspiration et de réserve en eau du sol.</w:t>
      </w:r>
    </w:p>
    <w:p w:rsidR="00657973" w:rsidRPr="00A84CE2" w:rsidRDefault="00657973" w:rsidP="00657973">
      <w:pPr>
        <w:pStyle w:val="Sansinterligne"/>
        <w:spacing w:after="120"/>
        <w:jc w:val="both"/>
      </w:pPr>
      <w:r w:rsidRPr="00A84CE2">
        <w:t xml:space="preserve">Le modèle calcule ainsi un débit prélevable </w:t>
      </w:r>
      <w:r w:rsidR="00026EE0">
        <w:t xml:space="preserve">" </w:t>
      </w:r>
      <w:r w:rsidRPr="00A84CE2">
        <w:t>ressource </w:t>
      </w:r>
      <w:r w:rsidR="00026EE0">
        <w:t>"</w:t>
      </w:r>
      <w:r w:rsidRPr="00A84CE2">
        <w:t xml:space="preserve"> et un débit prélevable </w:t>
      </w:r>
      <w:r w:rsidR="00026EE0">
        <w:t>"</w:t>
      </w:r>
      <w:r w:rsidRPr="00A84CE2">
        <w:t> agro </w:t>
      </w:r>
      <w:r w:rsidR="00026EE0">
        <w:t>"</w:t>
      </w:r>
      <w:r w:rsidRPr="00A84CE2">
        <w:t xml:space="preserve"> par itérations successives, au pas de temps journalier, pour chaque année. Les volumes prélevables annuels sont ensuite obtenus par intégration entre le 1</w:t>
      </w:r>
      <w:r w:rsidRPr="00A84CE2">
        <w:rPr>
          <w:vertAlign w:val="superscript"/>
        </w:rPr>
        <w:t>er</w:t>
      </w:r>
      <w:r w:rsidRPr="00A84CE2">
        <w:t xml:space="preserve"> juin et le 30 septembre. Ensuite, une analyse statistique est effectuée sur l’ensemble des volumes prélevables annuels.</w:t>
      </w:r>
    </w:p>
    <w:p w:rsidR="00657973" w:rsidRPr="00A84CE2" w:rsidRDefault="00657973" w:rsidP="00657973">
      <w:pPr>
        <w:pStyle w:val="Sansinterligne"/>
        <w:spacing w:after="60"/>
        <w:jc w:val="both"/>
      </w:pPr>
      <w:r w:rsidRPr="00A84CE2">
        <w:t>Cette étude fait ressortir pour un DOE de 1 m</w:t>
      </w:r>
      <w:r w:rsidRPr="00A84CE2">
        <w:rPr>
          <w:vertAlign w:val="superscript"/>
        </w:rPr>
        <w:t>3</w:t>
      </w:r>
      <w:r w:rsidRPr="00A84CE2">
        <w:t>/s à la station de référence de la Lijardière :</w:t>
      </w:r>
    </w:p>
    <w:p w:rsidR="00657973" w:rsidRPr="00A84CE2" w:rsidRDefault="00657973" w:rsidP="00657973">
      <w:pPr>
        <w:pStyle w:val="Sansinterligne"/>
        <w:numPr>
          <w:ilvl w:val="0"/>
          <w:numId w:val="6"/>
        </w:numPr>
        <w:spacing w:after="60"/>
        <w:jc w:val="both"/>
      </w:pPr>
      <w:r w:rsidRPr="00A84CE2">
        <w:t xml:space="preserve">un volume prélevable </w:t>
      </w:r>
      <w:r w:rsidR="00026EE0">
        <w:t>"</w:t>
      </w:r>
      <w:r w:rsidRPr="00A84CE2">
        <w:t> ressource </w:t>
      </w:r>
      <w:r w:rsidR="00026EE0">
        <w:t>"</w:t>
      </w:r>
      <w:r w:rsidRPr="00A84CE2">
        <w:t xml:space="preserve"> quinquennal sec de 9,8 Mm3</w:t>
      </w:r>
    </w:p>
    <w:p w:rsidR="00657973" w:rsidRPr="00A84CE2" w:rsidRDefault="00657973" w:rsidP="00657973">
      <w:pPr>
        <w:pStyle w:val="Sansinterligne"/>
        <w:numPr>
          <w:ilvl w:val="0"/>
          <w:numId w:val="6"/>
        </w:numPr>
        <w:spacing w:after="120"/>
        <w:jc w:val="both"/>
      </w:pPr>
      <w:r w:rsidRPr="00A84CE2">
        <w:t xml:space="preserve">un volume prélevable </w:t>
      </w:r>
      <w:r w:rsidR="00026EE0">
        <w:t>"</w:t>
      </w:r>
      <w:r w:rsidRPr="00A84CE2">
        <w:t> agro </w:t>
      </w:r>
      <w:r w:rsidR="00026EE0">
        <w:t>"</w:t>
      </w:r>
      <w:r w:rsidRPr="00A84CE2">
        <w:t xml:space="preserve"> compris entre 3,6 et 6,8 Mm3</w:t>
      </w:r>
    </w:p>
    <w:p w:rsidR="00657973" w:rsidRPr="00A84CE2" w:rsidRDefault="00657973" w:rsidP="00657973">
      <w:pPr>
        <w:pStyle w:val="Sansinterligne"/>
        <w:spacing w:after="120"/>
        <w:jc w:val="both"/>
      </w:pPr>
      <w:r w:rsidRPr="00A84CE2">
        <w:t xml:space="preserve">L’étude précise que la méthode de calcul du volume prélevable </w:t>
      </w:r>
      <w:r w:rsidR="00026EE0">
        <w:t>"</w:t>
      </w:r>
      <w:r w:rsidRPr="00A84CE2">
        <w:t xml:space="preserve"> ressource </w:t>
      </w:r>
      <w:r w:rsidR="00026EE0">
        <w:t>"</w:t>
      </w:r>
      <w:r w:rsidRPr="00A84CE2">
        <w:t xml:space="preserve"> produit des valeurs maxima, interprétées comme des valeurs plafonds de volume prélevable. La méthode de calcul du volume prélevable </w:t>
      </w:r>
      <w:r w:rsidR="00026EE0">
        <w:t>"</w:t>
      </w:r>
      <w:r w:rsidRPr="00A84CE2">
        <w:t xml:space="preserve"> agro </w:t>
      </w:r>
      <w:r w:rsidR="00026EE0">
        <w:t>"</w:t>
      </w:r>
      <w:r w:rsidRPr="00A84CE2">
        <w:t xml:space="preserve"> permet d’analyser la campagne d’irrigation a posteriori à travers la comparaison du volume prélevé simulé avec le volume déclaré AEAG ou DDAF. Ces dernières valeurs semblent être plus proches de la réalité.</w:t>
      </w:r>
    </w:p>
    <w:p w:rsidR="00657973" w:rsidRPr="00A84CE2" w:rsidRDefault="00657973" w:rsidP="00657973">
      <w:pPr>
        <w:pStyle w:val="Sansinterligne"/>
        <w:jc w:val="both"/>
      </w:pPr>
    </w:p>
    <w:p w:rsidR="00657973" w:rsidRPr="00A84CE2" w:rsidRDefault="00657973" w:rsidP="00657973">
      <w:pPr>
        <w:spacing w:after="120" w:line="240" w:lineRule="auto"/>
        <w:jc w:val="both"/>
      </w:pPr>
      <w:r w:rsidRPr="009278C2">
        <w:rPr>
          <w:b/>
        </w:rPr>
        <w:t>2/ Etude intitu</w:t>
      </w:r>
      <w:r w:rsidR="009278C2" w:rsidRPr="009278C2">
        <w:rPr>
          <w:b/>
        </w:rPr>
        <w:t>lée "</w:t>
      </w:r>
      <w:r w:rsidRPr="009278C2">
        <w:rPr>
          <w:b/>
        </w:rPr>
        <w:t> </w:t>
      </w:r>
      <w:r w:rsidRPr="009278C2">
        <w:rPr>
          <w:b/>
          <w:i/>
        </w:rPr>
        <w:t>Analyse des chroniques piézométriques et hydrologiques avec le logiciel TEMPO pour la gestion des prélèvements en nappe</w:t>
      </w:r>
      <w:r w:rsidR="009278C2" w:rsidRPr="009278C2">
        <w:rPr>
          <w:b/>
        </w:rPr>
        <w:t> "</w:t>
      </w:r>
      <w:r w:rsidRPr="00A84CE2">
        <w:t>, conduite en 3 phases sur la période 2005-2008 par le BRGM sous maitrise d’ouvrage de la DIREN (ex-DREAL) et les Missions Inter-Services Eaux (MISE) des 4 départements de la région Poitou-Charentes.</w:t>
      </w:r>
    </w:p>
    <w:p w:rsidR="00657973" w:rsidRPr="00A84CE2" w:rsidRDefault="00657973" w:rsidP="00657973">
      <w:pPr>
        <w:spacing w:after="120" w:line="240" w:lineRule="auto"/>
        <w:jc w:val="both"/>
      </w:pPr>
      <w:r w:rsidRPr="00A84CE2">
        <w:t xml:space="preserve">Il s’agissait d’une approche scientifique visant à rechercher des indicateurs pour mieux cerner le fonctionnement des eaux souterraines et des relations nappe-rivière, et ainsi contribuer à l’estimation de volumes </w:t>
      </w:r>
      <w:r w:rsidR="00026EE0">
        <w:t>"</w:t>
      </w:r>
      <w:r w:rsidRPr="00A84CE2">
        <w:t xml:space="preserve"> </w:t>
      </w:r>
      <w:r w:rsidR="00026EE0">
        <w:t>prélevables "</w:t>
      </w:r>
      <w:r w:rsidRPr="00A84CE2">
        <w:t xml:space="preserve"> pour des besoins saisonniers agricoles permettent de respecter les objectifs fixés sur les débits de rivière en année quinquennale sèche.</w:t>
      </w:r>
    </w:p>
    <w:p w:rsidR="00657973" w:rsidRPr="00A84CE2" w:rsidRDefault="00657973" w:rsidP="00657973">
      <w:pPr>
        <w:spacing w:after="120" w:line="240" w:lineRule="auto"/>
        <w:jc w:val="both"/>
      </w:pPr>
      <w:r w:rsidRPr="00A84CE2">
        <w:t>En termes de méthodologie, l’étude couple à la fois une analyse de l’état des connaissances hydrogéologiques et la mise au point de modèles pluie/niveau/débit à l’aide du logiciel TEMPO du BRGM permettant le traitement de séries temporelles. Le logiciel a été validé par des experts universitaires tandis que les résultats ont été analysés par des hydrogéologues régionaux.</w:t>
      </w:r>
    </w:p>
    <w:p w:rsidR="00657973" w:rsidRPr="00A84CE2" w:rsidRDefault="00657973" w:rsidP="00657973">
      <w:pPr>
        <w:pStyle w:val="Sansinterligne"/>
        <w:spacing w:after="60"/>
        <w:jc w:val="both"/>
      </w:pPr>
      <w:r w:rsidRPr="00A84CE2">
        <w:t>Cette étude fait ressortir pour un DOE de 1 m</w:t>
      </w:r>
      <w:r w:rsidRPr="00A84CE2">
        <w:rPr>
          <w:vertAlign w:val="superscript"/>
        </w:rPr>
        <w:t>3</w:t>
      </w:r>
      <w:r w:rsidRPr="00A84CE2">
        <w:t>/s à la station de référence de la Lijardière : un volume prélevable agricole en année quinquennale sèche de l’ordre de 5,5 Mm3 en considérant un scénario de prélèvements réaliste : 10 % sur la période printanière, 90% sur la période estivale du 1</w:t>
      </w:r>
      <w:r w:rsidRPr="00A84CE2">
        <w:rPr>
          <w:vertAlign w:val="superscript"/>
        </w:rPr>
        <w:t>er</w:t>
      </w:r>
      <w:r w:rsidRPr="00A84CE2">
        <w:t xml:space="preserve"> juin au 30 septembre.</w:t>
      </w:r>
    </w:p>
    <w:p w:rsidR="00657973" w:rsidRPr="00A84CE2" w:rsidRDefault="00657973" w:rsidP="00657973">
      <w:pPr>
        <w:pStyle w:val="Sansinterligne"/>
        <w:spacing w:after="60"/>
        <w:jc w:val="both"/>
      </w:pPr>
      <w:r w:rsidRPr="00A84CE2">
        <w:t xml:space="preserve">L’étude précise qu’en raison de l’inertie des nappes sur le bassin de la Seugne, le scénario de prélèvements à un impact assez important sur la disponibilité de la ressource. </w:t>
      </w:r>
    </w:p>
    <w:p w:rsidR="000A7D4F" w:rsidRPr="00A84CE2" w:rsidRDefault="00657973" w:rsidP="00657973">
      <w:pPr>
        <w:pStyle w:val="Sansinterligne"/>
        <w:spacing w:after="240"/>
        <w:jc w:val="both"/>
      </w:pPr>
      <w:r w:rsidRPr="00A84CE2">
        <w:t>Ainsi, les scénarii privilégiant les pompages de printemps (scénarii éloignés de la réalité) donnent des volumes disponibles plus faibles : 3,8 Mm3 pour un scénario moyen de prélèvement avec 30 % sur la période printanière et 70 % sur la période estivale du 1</w:t>
      </w:r>
      <w:r w:rsidRPr="00A84CE2">
        <w:rPr>
          <w:vertAlign w:val="superscript"/>
        </w:rPr>
        <w:t>er</w:t>
      </w:r>
      <w:r w:rsidRPr="00A84CE2">
        <w:t xml:space="preserve"> juin au 31 août. Les scénarios privilégiant les pompages d’été donnent des volumes disponibles plus importants : 8,4 Mm3 pour un scénario de prélèvement 100 % estival du 1</w:t>
      </w:r>
      <w:r w:rsidRPr="00A84CE2">
        <w:rPr>
          <w:vertAlign w:val="superscript"/>
        </w:rPr>
        <w:t>er</w:t>
      </w:r>
      <w:r w:rsidRPr="00A84CE2">
        <w:t xml:space="preserve"> juin au 30 septembre.</w:t>
      </w:r>
    </w:p>
    <w:p w:rsidR="00657973" w:rsidRPr="00C34FE1" w:rsidRDefault="00657973" w:rsidP="00C34FE1">
      <w:pPr>
        <w:pStyle w:val="Titre3"/>
        <w:numPr>
          <w:ilvl w:val="2"/>
          <w:numId w:val="5"/>
        </w:numPr>
        <w:rPr>
          <w:rFonts w:asciiTheme="minorHAnsi" w:hAnsiTheme="minorHAnsi" w:cstheme="minorHAnsi"/>
          <w:color w:val="267449"/>
          <w:sz w:val="24"/>
          <w:szCs w:val="28"/>
        </w:rPr>
      </w:pPr>
      <w:bookmarkStart w:id="20" w:name="_Toc92114763"/>
      <w:bookmarkStart w:id="21" w:name="_Toc92867932"/>
      <w:r w:rsidRPr="00C34FE1">
        <w:rPr>
          <w:rFonts w:asciiTheme="minorHAnsi" w:hAnsiTheme="minorHAnsi" w:cstheme="minorHAnsi"/>
          <w:color w:val="267449"/>
          <w:sz w:val="24"/>
          <w:szCs w:val="28"/>
        </w:rPr>
        <w:t>Notification des volumes prélevables</w:t>
      </w:r>
      <w:bookmarkEnd w:id="20"/>
      <w:bookmarkEnd w:id="21"/>
    </w:p>
    <w:p w:rsidR="00657973" w:rsidRPr="00A84CE2" w:rsidRDefault="00657973" w:rsidP="00657973">
      <w:pPr>
        <w:pStyle w:val="Sansinterligne"/>
        <w:jc w:val="both"/>
      </w:pPr>
    </w:p>
    <w:p w:rsidR="00657973" w:rsidRPr="00A84CE2" w:rsidRDefault="00657973" w:rsidP="00657973">
      <w:pPr>
        <w:pStyle w:val="Sansinterligne"/>
        <w:jc w:val="both"/>
      </w:pPr>
      <w:r w:rsidRPr="00A84CE2">
        <w:t>Le 21 juin 2011, un protocole d’accord encadrant la réforme des volumes prélevables sur le territoire de la Région Poitou-Charentes est signé par le Préfet de Région, les Préfets des départements 16, 17, 79 et les 4 Présidents des Chambres d’Agriculture concernées. Ce protocole fixe les modalités d’atteinte des volumes prélevables par la profession agricole. Il classe le bassin de la Seugne parmi les bassins à écart très important entre la ressource disponible et les besoins des usages.</w:t>
      </w:r>
    </w:p>
    <w:p w:rsidR="00657973" w:rsidRPr="00A84CE2" w:rsidRDefault="00657973" w:rsidP="00657973">
      <w:pPr>
        <w:pStyle w:val="Sansinterligne"/>
        <w:jc w:val="both"/>
      </w:pPr>
    </w:p>
    <w:p w:rsidR="00657973" w:rsidRPr="00A84CE2" w:rsidRDefault="00657973" w:rsidP="00657973">
      <w:pPr>
        <w:pStyle w:val="Sansinterligne"/>
        <w:jc w:val="both"/>
      </w:pPr>
      <w:r w:rsidRPr="00A84CE2">
        <w:t xml:space="preserve">Les volumes prélevables définitifs sont notifiés le 9 novembre 2011 par le Préfet de Région Midi Pyrénées, coordonnateur du bassin Adour-Garonne. </w:t>
      </w:r>
    </w:p>
    <w:p w:rsidR="00657973" w:rsidRPr="00A84CE2" w:rsidRDefault="00657973" w:rsidP="00657973">
      <w:pPr>
        <w:pStyle w:val="Sansinterligne"/>
        <w:jc w:val="both"/>
        <w:rPr>
          <w:sz w:val="16"/>
          <w:szCs w:val="16"/>
        </w:rPr>
      </w:pPr>
    </w:p>
    <w:p w:rsidR="00657973" w:rsidRPr="00A84CE2" w:rsidRDefault="00657973" w:rsidP="00657973">
      <w:pPr>
        <w:spacing w:after="160" w:line="240" w:lineRule="auto"/>
        <w:jc w:val="both"/>
        <w:rPr>
          <w:rFonts w:ascii="Calibri" w:eastAsia="Times New Roman" w:hAnsi="Calibri" w:cs="Calibri"/>
          <w:color w:val="000000"/>
          <w:lang w:eastAsia="fr-FR"/>
        </w:rPr>
      </w:pPr>
      <w:r w:rsidRPr="00A84CE2">
        <w:rPr>
          <w:rFonts w:ascii="Calibri" w:eastAsia="Times New Roman" w:hAnsi="Calibri" w:cs="Calibri"/>
          <w:color w:val="000000"/>
          <w:lang w:eastAsia="fr-FR"/>
        </w:rPr>
        <w:t>Le tableau ci-dessous présente les volumes prélevables du bassin de la Seugne à atteindre pour 2021:</w:t>
      </w:r>
    </w:p>
    <w:p w:rsidR="00657973" w:rsidRPr="00A84CE2" w:rsidRDefault="00657973" w:rsidP="009C5775">
      <w:pPr>
        <w:pStyle w:val="Lgende"/>
        <w:framePr w:hSpace="141" w:wrap="around" w:vAnchor="text" w:hAnchor="page" w:x="3909" w:y="1816"/>
        <w:rPr>
          <w:color w:val="auto"/>
        </w:rPr>
      </w:pPr>
      <w:bookmarkStart w:id="22" w:name="_Toc72995002"/>
      <w:bookmarkStart w:id="23" w:name="_Toc92117951"/>
      <w:bookmarkStart w:id="24" w:name="_Toc92868048"/>
      <w:r w:rsidRPr="00A84CE2">
        <w:rPr>
          <w:color w:val="auto"/>
        </w:rPr>
        <w:t xml:space="preserve">Tableau </w:t>
      </w:r>
      <w:r w:rsidR="002A77E6">
        <w:rPr>
          <w:color w:val="auto"/>
        </w:rPr>
        <w:fldChar w:fldCharType="begin"/>
      </w:r>
      <w:r w:rsidR="002A77E6">
        <w:rPr>
          <w:color w:val="auto"/>
        </w:rPr>
        <w:instrText xml:space="preserve"> SEQ Tableau \* ARABIC </w:instrText>
      </w:r>
      <w:r w:rsidR="002A77E6">
        <w:rPr>
          <w:color w:val="auto"/>
        </w:rPr>
        <w:fldChar w:fldCharType="separate"/>
      </w:r>
      <w:r w:rsidR="002A77E6">
        <w:rPr>
          <w:noProof/>
          <w:color w:val="auto"/>
        </w:rPr>
        <w:t>4</w:t>
      </w:r>
      <w:r w:rsidR="002A77E6">
        <w:rPr>
          <w:color w:val="auto"/>
        </w:rPr>
        <w:fldChar w:fldCharType="end"/>
      </w:r>
      <w:r w:rsidRPr="00A84CE2">
        <w:rPr>
          <w:color w:val="auto"/>
        </w:rPr>
        <w:t xml:space="preserve"> : Volumes prélevables du bassin de la Seugne</w:t>
      </w:r>
      <w:bookmarkEnd w:id="22"/>
      <w:bookmarkEnd w:id="23"/>
      <w:bookmarkEnd w:id="24"/>
    </w:p>
    <w:tbl>
      <w:tblPr>
        <w:tblpPr w:leftFromText="141" w:rightFromText="141" w:vertAnchor="text" w:horzAnchor="margin" w:tblpY="29"/>
        <w:tblW w:w="9464" w:type="dxa"/>
        <w:tblCellMar>
          <w:top w:w="15" w:type="dxa"/>
          <w:left w:w="15" w:type="dxa"/>
          <w:bottom w:w="15" w:type="dxa"/>
          <w:right w:w="15" w:type="dxa"/>
        </w:tblCellMar>
        <w:tblLook w:val="04A0" w:firstRow="1" w:lastRow="0" w:firstColumn="1" w:lastColumn="0" w:noHBand="0" w:noVBand="1"/>
      </w:tblPr>
      <w:tblGrid>
        <w:gridCol w:w="1327"/>
        <w:gridCol w:w="1191"/>
        <w:gridCol w:w="3566"/>
        <w:gridCol w:w="3380"/>
      </w:tblGrid>
      <w:tr w:rsidR="00657973" w:rsidRPr="00A84CE2" w:rsidTr="00657973">
        <w:trPr>
          <w:trHeight w:val="421"/>
        </w:trPr>
        <w:tc>
          <w:tcPr>
            <w:tcW w:w="9464" w:type="dxa"/>
            <w:gridSpan w:val="4"/>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hideMark/>
          </w:tcPr>
          <w:p w:rsidR="00657973" w:rsidRPr="00A84CE2" w:rsidRDefault="00657973" w:rsidP="00657973">
            <w:pPr>
              <w:spacing w:after="0" w:line="0" w:lineRule="atLeast"/>
              <w:jc w:val="center"/>
              <w:rPr>
                <w:rFonts w:ascii="Calibri" w:eastAsia="Times New Roman" w:hAnsi="Calibri" w:cs="Calibri"/>
                <w:color w:val="000000"/>
                <w:lang w:eastAsia="fr-FR"/>
              </w:rPr>
            </w:pPr>
            <w:r w:rsidRPr="00A84CE2">
              <w:rPr>
                <w:rFonts w:ascii="Calibri" w:eastAsia="Times New Roman" w:hAnsi="Calibri" w:cs="Calibri"/>
                <w:color w:val="000000"/>
                <w:lang w:eastAsia="fr-FR"/>
              </w:rPr>
              <w:t>Volumes prélevables à atteindre pour 2021 (en Mm³)</w:t>
            </w:r>
          </w:p>
        </w:tc>
      </w:tr>
      <w:tr w:rsidR="00657973" w:rsidRPr="00A84CE2" w:rsidTr="00657973">
        <w:trPr>
          <w:trHeight w:val="487"/>
        </w:trPr>
        <w:tc>
          <w:tcPr>
            <w:tcW w:w="13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57973" w:rsidRPr="00A84CE2" w:rsidRDefault="00657973" w:rsidP="00657973">
            <w:pPr>
              <w:spacing w:after="0" w:line="0" w:lineRule="atLeast"/>
              <w:jc w:val="center"/>
              <w:rPr>
                <w:rFonts w:ascii="Calibri" w:eastAsia="Times New Roman" w:hAnsi="Calibri" w:cs="Calibri"/>
                <w:b/>
                <w:bCs/>
                <w:color w:val="000000"/>
                <w:lang w:eastAsia="fr-FR"/>
              </w:rPr>
            </w:pPr>
            <w:r w:rsidRPr="00A84CE2">
              <w:rPr>
                <w:rFonts w:ascii="Calibri" w:eastAsia="Times New Roman" w:hAnsi="Calibri" w:cs="Calibri"/>
                <w:b/>
                <w:bCs/>
                <w:color w:val="000000"/>
                <w:lang w:eastAsia="fr-FR"/>
              </w:rPr>
              <w:t>AEP</w:t>
            </w:r>
          </w:p>
          <w:p w:rsidR="00657973" w:rsidRPr="00A84CE2" w:rsidRDefault="00657973" w:rsidP="00657973">
            <w:pPr>
              <w:spacing w:after="0" w:line="0" w:lineRule="atLeast"/>
              <w:jc w:val="center"/>
              <w:rPr>
                <w:rFonts w:ascii="Calibri" w:eastAsia="Times New Roman" w:hAnsi="Calibri" w:cs="Calibri"/>
                <w:i/>
                <w:iCs/>
                <w:color w:val="000000"/>
                <w:lang w:eastAsia="fr-FR"/>
              </w:rPr>
            </w:pPr>
            <w:r w:rsidRPr="00A84CE2">
              <w:rPr>
                <w:rFonts w:ascii="Calibri" w:eastAsia="Times New Roman" w:hAnsi="Calibri" w:cs="Calibri"/>
                <w:i/>
                <w:iCs/>
                <w:color w:val="000000"/>
                <w:lang w:eastAsia="fr-FR"/>
              </w:rPr>
              <w:t>Annuel</w:t>
            </w:r>
          </w:p>
        </w:tc>
        <w:tc>
          <w:tcPr>
            <w:tcW w:w="11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57973" w:rsidRPr="00A84CE2" w:rsidRDefault="00657973" w:rsidP="00657973">
            <w:pPr>
              <w:spacing w:after="0" w:line="0" w:lineRule="atLeast"/>
              <w:jc w:val="center"/>
              <w:rPr>
                <w:rFonts w:ascii="Calibri" w:eastAsia="Times New Roman" w:hAnsi="Calibri" w:cs="Calibri"/>
                <w:b/>
                <w:bCs/>
                <w:color w:val="000000"/>
                <w:lang w:eastAsia="fr-FR"/>
              </w:rPr>
            </w:pPr>
            <w:r w:rsidRPr="00A84CE2">
              <w:rPr>
                <w:rFonts w:ascii="Calibri" w:eastAsia="Times New Roman" w:hAnsi="Calibri" w:cs="Calibri"/>
                <w:b/>
                <w:bCs/>
                <w:color w:val="000000"/>
                <w:lang w:eastAsia="fr-FR"/>
              </w:rPr>
              <w:t>Industrie</w:t>
            </w:r>
          </w:p>
          <w:p w:rsidR="00657973" w:rsidRPr="00A84CE2" w:rsidRDefault="00657973" w:rsidP="00657973">
            <w:pPr>
              <w:spacing w:after="0" w:line="0" w:lineRule="atLeast"/>
              <w:jc w:val="center"/>
              <w:rPr>
                <w:rFonts w:ascii="Calibri" w:eastAsia="Times New Roman" w:hAnsi="Calibri" w:cs="Calibri"/>
                <w:i/>
                <w:iCs/>
                <w:color w:val="000000"/>
                <w:lang w:eastAsia="fr-FR"/>
              </w:rPr>
            </w:pPr>
            <w:r w:rsidRPr="00A84CE2">
              <w:rPr>
                <w:rFonts w:ascii="Calibri" w:eastAsia="Times New Roman" w:hAnsi="Calibri" w:cs="Calibri"/>
                <w:i/>
                <w:iCs/>
                <w:color w:val="000000"/>
                <w:lang w:eastAsia="fr-FR"/>
              </w:rPr>
              <w:t>Annuel</w:t>
            </w:r>
          </w:p>
        </w:tc>
        <w:tc>
          <w:tcPr>
            <w:tcW w:w="6946"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57973" w:rsidRPr="00A84CE2" w:rsidRDefault="00657973" w:rsidP="00657973">
            <w:pPr>
              <w:spacing w:after="0" w:line="240" w:lineRule="auto"/>
              <w:jc w:val="center"/>
              <w:rPr>
                <w:rFonts w:ascii="Times New Roman" w:eastAsia="Times New Roman" w:hAnsi="Times New Roman" w:cs="Times New Roman"/>
                <w:b/>
                <w:bCs/>
                <w:sz w:val="24"/>
                <w:szCs w:val="24"/>
                <w:lang w:eastAsia="fr-FR"/>
              </w:rPr>
            </w:pPr>
            <w:r w:rsidRPr="00A84CE2">
              <w:rPr>
                <w:rFonts w:ascii="Calibri" w:eastAsia="Times New Roman" w:hAnsi="Calibri" w:cs="Calibri"/>
                <w:b/>
                <w:bCs/>
                <w:color w:val="000000"/>
                <w:lang w:eastAsia="fr-FR"/>
              </w:rPr>
              <w:t>Irrigation</w:t>
            </w:r>
          </w:p>
          <w:p w:rsidR="00657973" w:rsidRPr="00A84CE2" w:rsidRDefault="00657973" w:rsidP="00657973">
            <w:pPr>
              <w:spacing w:after="0" w:line="240" w:lineRule="auto"/>
              <w:jc w:val="center"/>
              <w:rPr>
                <w:rFonts w:ascii="Calibri" w:eastAsia="Times New Roman" w:hAnsi="Calibri" w:cs="Calibri"/>
                <w:i/>
                <w:iCs/>
                <w:color w:val="000000"/>
                <w:lang w:eastAsia="fr-FR"/>
              </w:rPr>
            </w:pPr>
            <w:r w:rsidRPr="00A84CE2">
              <w:rPr>
                <w:rFonts w:ascii="Calibri" w:eastAsia="Times New Roman" w:hAnsi="Calibri" w:cs="Calibri"/>
                <w:i/>
                <w:iCs/>
                <w:color w:val="000000"/>
                <w:lang w:eastAsia="fr-FR"/>
              </w:rPr>
              <w:t>Période du 1</w:t>
            </w:r>
            <w:r w:rsidRPr="00A84CE2">
              <w:rPr>
                <w:rFonts w:ascii="Calibri" w:eastAsia="Times New Roman" w:hAnsi="Calibri" w:cs="Calibri"/>
                <w:i/>
                <w:iCs/>
                <w:color w:val="000000"/>
                <w:sz w:val="13"/>
                <w:szCs w:val="13"/>
                <w:vertAlign w:val="superscript"/>
                <w:lang w:eastAsia="fr-FR"/>
              </w:rPr>
              <w:t>er</w:t>
            </w:r>
            <w:r w:rsidRPr="00A84CE2">
              <w:rPr>
                <w:rFonts w:ascii="Calibri" w:eastAsia="Times New Roman" w:hAnsi="Calibri" w:cs="Calibri"/>
                <w:i/>
                <w:iCs/>
                <w:color w:val="000000"/>
                <w:lang w:eastAsia="fr-FR"/>
              </w:rPr>
              <w:t xml:space="preserve"> avril au 30 septembre</w:t>
            </w:r>
          </w:p>
        </w:tc>
      </w:tr>
      <w:tr w:rsidR="00657973" w:rsidRPr="00A84CE2" w:rsidTr="00657973">
        <w:trPr>
          <w:trHeight w:val="371"/>
        </w:trPr>
        <w:tc>
          <w:tcPr>
            <w:tcW w:w="6084"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657973" w:rsidRPr="00A84CE2" w:rsidRDefault="00657973" w:rsidP="00657973">
            <w:pPr>
              <w:spacing w:after="0" w:line="240" w:lineRule="auto"/>
              <w:jc w:val="center"/>
              <w:rPr>
                <w:rFonts w:ascii="Calibri" w:eastAsia="Times New Roman" w:hAnsi="Calibri" w:cs="Calibri"/>
                <w:color w:val="000000"/>
                <w:lang w:eastAsia="fr-FR"/>
              </w:rPr>
            </w:pPr>
            <w:r w:rsidRPr="00A84CE2">
              <w:rPr>
                <w:rFonts w:ascii="Calibri" w:eastAsia="Times New Roman" w:hAnsi="Calibri" w:cs="Calibri"/>
                <w:color w:val="000000"/>
                <w:lang w:eastAsia="fr-FR"/>
              </w:rPr>
              <w:t>Eaux superficielles et nappes d'accompagnement</w:t>
            </w:r>
          </w:p>
        </w:tc>
        <w:tc>
          <w:tcPr>
            <w:tcW w:w="338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657973" w:rsidRPr="00A84CE2" w:rsidRDefault="00657973" w:rsidP="00657973">
            <w:pPr>
              <w:spacing w:after="0" w:line="240" w:lineRule="auto"/>
              <w:jc w:val="center"/>
              <w:rPr>
                <w:rFonts w:ascii="Calibri" w:eastAsia="Times New Roman" w:hAnsi="Calibri" w:cs="Calibri"/>
                <w:color w:val="000000"/>
                <w:lang w:eastAsia="fr-FR"/>
              </w:rPr>
            </w:pPr>
            <w:r w:rsidRPr="00A84CE2">
              <w:rPr>
                <w:rFonts w:ascii="Calibri" w:eastAsia="Times New Roman" w:hAnsi="Calibri" w:cs="Calibri"/>
                <w:color w:val="000000"/>
                <w:lang w:eastAsia="fr-FR"/>
              </w:rPr>
              <w:t>Retenues déconnectées</w:t>
            </w:r>
          </w:p>
        </w:tc>
      </w:tr>
      <w:tr w:rsidR="00657973" w:rsidRPr="00A84CE2" w:rsidTr="00657973">
        <w:trPr>
          <w:trHeight w:val="216"/>
        </w:trPr>
        <w:tc>
          <w:tcPr>
            <w:tcW w:w="13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57973" w:rsidRPr="00A84CE2" w:rsidRDefault="00657973" w:rsidP="00657973">
            <w:pPr>
              <w:spacing w:after="0" w:line="0" w:lineRule="atLeast"/>
              <w:jc w:val="center"/>
              <w:rPr>
                <w:rFonts w:ascii="Times New Roman" w:eastAsia="Times New Roman" w:hAnsi="Times New Roman" w:cs="Times New Roman"/>
                <w:sz w:val="24"/>
                <w:szCs w:val="24"/>
                <w:lang w:eastAsia="fr-FR"/>
              </w:rPr>
            </w:pPr>
            <w:r w:rsidRPr="00A84CE2">
              <w:rPr>
                <w:rFonts w:ascii="Calibri" w:eastAsia="Times New Roman" w:hAnsi="Calibri" w:cs="Calibri"/>
                <w:color w:val="000000"/>
                <w:lang w:eastAsia="fr-FR"/>
              </w:rPr>
              <w:t>4,05</w:t>
            </w:r>
          </w:p>
        </w:tc>
        <w:tc>
          <w:tcPr>
            <w:tcW w:w="11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57973" w:rsidRPr="00A84CE2" w:rsidRDefault="00657973" w:rsidP="00657973">
            <w:pPr>
              <w:spacing w:after="0" w:line="0" w:lineRule="atLeast"/>
              <w:jc w:val="center"/>
              <w:rPr>
                <w:rFonts w:ascii="Times New Roman" w:eastAsia="Times New Roman" w:hAnsi="Times New Roman" w:cs="Times New Roman"/>
                <w:sz w:val="24"/>
                <w:szCs w:val="24"/>
                <w:lang w:eastAsia="fr-FR"/>
              </w:rPr>
            </w:pPr>
            <w:r w:rsidRPr="00A84CE2">
              <w:rPr>
                <w:rFonts w:ascii="Calibri" w:eastAsia="Times New Roman" w:hAnsi="Calibri" w:cs="Calibri"/>
                <w:color w:val="000000"/>
                <w:lang w:eastAsia="fr-FR"/>
              </w:rPr>
              <w:t>9,45</w:t>
            </w:r>
          </w:p>
        </w:tc>
        <w:tc>
          <w:tcPr>
            <w:tcW w:w="35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57973" w:rsidRPr="00A84CE2" w:rsidRDefault="00657973" w:rsidP="00657973">
            <w:pPr>
              <w:keepNext/>
              <w:spacing w:after="0" w:line="0" w:lineRule="atLeast"/>
              <w:jc w:val="center"/>
              <w:rPr>
                <w:rFonts w:ascii="Times New Roman" w:eastAsia="Times New Roman" w:hAnsi="Times New Roman" w:cs="Times New Roman"/>
                <w:sz w:val="24"/>
                <w:szCs w:val="24"/>
                <w:lang w:eastAsia="fr-FR"/>
              </w:rPr>
            </w:pPr>
            <w:r w:rsidRPr="00A84CE2">
              <w:rPr>
                <w:rFonts w:ascii="Calibri" w:eastAsia="Times New Roman" w:hAnsi="Calibri" w:cs="Calibri"/>
                <w:color w:val="000000"/>
                <w:lang w:eastAsia="fr-FR"/>
              </w:rPr>
              <w:t>5,7</w:t>
            </w:r>
          </w:p>
        </w:tc>
        <w:tc>
          <w:tcPr>
            <w:tcW w:w="3380" w:type="dxa"/>
            <w:tcBorders>
              <w:top w:val="single" w:sz="4" w:space="0" w:color="000000"/>
              <w:left w:val="single" w:sz="4" w:space="0" w:color="000000"/>
              <w:bottom w:val="single" w:sz="4" w:space="0" w:color="000000"/>
              <w:right w:val="single" w:sz="4" w:space="0" w:color="000000"/>
            </w:tcBorders>
            <w:vAlign w:val="center"/>
          </w:tcPr>
          <w:p w:rsidR="00657973" w:rsidRPr="00A84CE2" w:rsidRDefault="00657973" w:rsidP="00657973">
            <w:pPr>
              <w:keepNext/>
              <w:spacing w:after="0" w:line="0" w:lineRule="atLeast"/>
              <w:jc w:val="center"/>
              <w:rPr>
                <w:rFonts w:ascii="Calibri" w:eastAsia="Times New Roman" w:hAnsi="Calibri" w:cs="Calibri"/>
                <w:color w:val="000000"/>
                <w:lang w:eastAsia="fr-FR"/>
              </w:rPr>
            </w:pPr>
            <w:r w:rsidRPr="00A84CE2">
              <w:rPr>
                <w:rFonts w:ascii="Calibri" w:eastAsia="Times New Roman" w:hAnsi="Calibri" w:cs="Calibri"/>
                <w:color w:val="000000"/>
                <w:lang w:eastAsia="fr-FR"/>
              </w:rPr>
              <w:t>3.06</w:t>
            </w:r>
          </w:p>
        </w:tc>
      </w:tr>
    </w:tbl>
    <w:p w:rsidR="00657973" w:rsidRPr="002F430D" w:rsidRDefault="00657973" w:rsidP="00657973">
      <w:pPr>
        <w:pStyle w:val="Sansinterligne"/>
        <w:rPr>
          <w:sz w:val="10"/>
        </w:rPr>
      </w:pPr>
    </w:p>
    <w:p w:rsidR="00657973" w:rsidRDefault="00657973" w:rsidP="000A7D4F">
      <w:pPr>
        <w:pStyle w:val="Sansinterligne"/>
        <w:jc w:val="both"/>
      </w:pPr>
      <w:r w:rsidRPr="00A84CE2">
        <w:t>Le volume prélevable pour l’irrigation -du 1</w:t>
      </w:r>
      <w:r w:rsidRPr="00A84CE2">
        <w:rPr>
          <w:vertAlign w:val="superscript"/>
        </w:rPr>
        <w:t>er</w:t>
      </w:r>
      <w:r w:rsidRPr="00A84CE2">
        <w:t xml:space="preserve"> avril au 30 septembre- n’a fait l’objet d’aucun ajustement. Le volume prélevable initial (Vpi) notifié le 02/12/2009 est le même que le Vpi affiné durant la concertation soit 5,7 Mm³.</w:t>
      </w:r>
    </w:p>
    <w:p w:rsidR="000A7D4F" w:rsidRPr="00A84CE2" w:rsidRDefault="000A7D4F" w:rsidP="000A7D4F">
      <w:pPr>
        <w:pStyle w:val="Sansinterligne"/>
        <w:jc w:val="both"/>
      </w:pPr>
    </w:p>
    <w:p w:rsidR="00657973" w:rsidRDefault="00657973" w:rsidP="000A7D4F">
      <w:pPr>
        <w:pStyle w:val="Sansinterligne"/>
        <w:jc w:val="both"/>
      </w:pPr>
      <w:r w:rsidRPr="00A84CE2">
        <w:t>Le volume prélevable annuel pour l’industrie n’est pas précisément défini. Les 9,45 Mm3 notifiés correspondent à la somme des volumes prélevables pour l’industrie sur les périmètres Sud Angoumois, Nouère, Charente aval, Né, Seugne, Antenne, Arnoult, Gère-devise.</w:t>
      </w:r>
    </w:p>
    <w:p w:rsidR="000A7D4F" w:rsidRPr="009C5775" w:rsidRDefault="000A7D4F" w:rsidP="000A7D4F">
      <w:pPr>
        <w:pStyle w:val="Sansinterligne"/>
        <w:jc w:val="both"/>
        <w:rPr>
          <w:sz w:val="14"/>
        </w:rPr>
      </w:pPr>
    </w:p>
    <w:p w:rsidR="002F430D" w:rsidRPr="002F430D" w:rsidRDefault="002F430D" w:rsidP="00657973">
      <w:pPr>
        <w:jc w:val="both"/>
        <w:rPr>
          <w:sz w:val="4"/>
        </w:rPr>
      </w:pPr>
    </w:p>
    <w:p w:rsidR="00657973" w:rsidRPr="00C34FE1" w:rsidRDefault="00657973" w:rsidP="00C34FE1">
      <w:pPr>
        <w:pStyle w:val="Titre2"/>
        <w:numPr>
          <w:ilvl w:val="1"/>
          <w:numId w:val="5"/>
        </w:numPr>
        <w:rPr>
          <w:rFonts w:asciiTheme="minorHAnsi" w:hAnsiTheme="minorHAnsi" w:cstheme="minorHAnsi"/>
          <w:color w:val="267449"/>
          <w:sz w:val="28"/>
        </w:rPr>
      </w:pPr>
      <w:bookmarkStart w:id="25" w:name="_Toc92114764"/>
      <w:bookmarkStart w:id="26" w:name="_Toc92867933"/>
      <w:r w:rsidRPr="00C34FE1">
        <w:rPr>
          <w:rFonts w:asciiTheme="minorHAnsi" w:hAnsiTheme="minorHAnsi" w:cstheme="minorHAnsi"/>
          <w:color w:val="267449"/>
          <w:sz w:val="28"/>
        </w:rPr>
        <w:t>Historique des prélèvements</w:t>
      </w:r>
      <w:bookmarkEnd w:id="25"/>
      <w:bookmarkEnd w:id="26"/>
    </w:p>
    <w:p w:rsidR="00657973" w:rsidRDefault="00657973" w:rsidP="00657973">
      <w:pPr>
        <w:pStyle w:val="Sansinterligne"/>
        <w:jc w:val="both"/>
        <w:rPr>
          <w:highlight w:val="cyan"/>
        </w:rPr>
      </w:pPr>
    </w:p>
    <w:p w:rsidR="00657973" w:rsidRDefault="00657973" w:rsidP="000A7D4F">
      <w:pPr>
        <w:pStyle w:val="Sansinterligne"/>
        <w:jc w:val="both"/>
      </w:pPr>
      <w:r w:rsidRPr="006B5603">
        <w:t>Conformément à l’instruction du 7 mai 2019, une analyse rétrospective des différents volumes de travail du PTGE (volumes AEP, volumes industriels, volumes agricoles) est présenté</w:t>
      </w:r>
      <w:r w:rsidR="003206BC">
        <w:t>e</w:t>
      </w:r>
      <w:r w:rsidRPr="006B5603">
        <w:t xml:space="preserve"> ci-dessous en s’appuyant sur les historiques de consommation des 5 à 10 dernières années.</w:t>
      </w:r>
    </w:p>
    <w:p w:rsidR="000A7D4F" w:rsidRDefault="000A7D4F" w:rsidP="000A7D4F">
      <w:pPr>
        <w:pStyle w:val="Sansinterligne"/>
        <w:jc w:val="both"/>
      </w:pPr>
    </w:p>
    <w:p w:rsidR="00E45043" w:rsidRPr="00E45043" w:rsidRDefault="00E45043" w:rsidP="00E45043">
      <w:pPr>
        <w:pStyle w:val="Sansinterligne"/>
        <w:rPr>
          <w:sz w:val="2"/>
        </w:rPr>
      </w:pPr>
    </w:p>
    <w:p w:rsidR="00657973" w:rsidRPr="00126DD1" w:rsidRDefault="00657973" w:rsidP="00C34FE1">
      <w:pPr>
        <w:pStyle w:val="Titre3"/>
        <w:numPr>
          <w:ilvl w:val="2"/>
          <w:numId w:val="5"/>
        </w:numPr>
        <w:rPr>
          <w:rFonts w:asciiTheme="minorHAnsi" w:hAnsiTheme="minorHAnsi" w:cstheme="minorHAnsi"/>
          <w:sz w:val="24"/>
          <w:szCs w:val="24"/>
        </w:rPr>
      </w:pPr>
      <w:bookmarkStart w:id="27" w:name="_Toc92114765"/>
      <w:bookmarkStart w:id="28" w:name="_Toc92867934"/>
      <w:r w:rsidRPr="00126DD1">
        <w:rPr>
          <w:rFonts w:asciiTheme="minorHAnsi" w:hAnsiTheme="minorHAnsi" w:cstheme="minorHAnsi"/>
          <w:color w:val="267449"/>
          <w:sz w:val="24"/>
          <w:szCs w:val="24"/>
        </w:rPr>
        <w:t>Historique des prélèvements AEP</w:t>
      </w:r>
      <w:bookmarkEnd w:id="27"/>
      <w:bookmarkEnd w:id="28"/>
    </w:p>
    <w:p w:rsidR="00657973" w:rsidRDefault="00657973" w:rsidP="00657973">
      <w:pPr>
        <w:pStyle w:val="Sansinterligne"/>
        <w:jc w:val="both"/>
      </w:pPr>
    </w:p>
    <w:p w:rsidR="00657973" w:rsidRDefault="00657973" w:rsidP="00657973">
      <w:pPr>
        <w:pStyle w:val="Sansinterligne"/>
        <w:jc w:val="both"/>
      </w:pPr>
      <w:r w:rsidRPr="00A84CE2">
        <w:t>L'historique des prélèvements relatif à l’alimentation en eau potable est issu des données de l'Agence de l'eau Adour-Garonne recoupées avec les données des producteurs d’eau potable Eau 17 et Charente Eaux sur la période 2010 à 2019 :</w:t>
      </w:r>
    </w:p>
    <w:p w:rsidR="00657973" w:rsidRDefault="00657973" w:rsidP="00657973">
      <w:pPr>
        <w:pStyle w:val="Sansinterligne"/>
        <w:jc w:val="both"/>
      </w:pPr>
    </w:p>
    <w:tbl>
      <w:tblPr>
        <w:tblW w:w="8789" w:type="dxa"/>
        <w:tblInd w:w="137" w:type="dxa"/>
        <w:tblCellMar>
          <w:left w:w="70" w:type="dxa"/>
          <w:right w:w="70" w:type="dxa"/>
        </w:tblCellMar>
        <w:tblLook w:val="04A0" w:firstRow="1" w:lastRow="0" w:firstColumn="1" w:lastColumn="0" w:noHBand="0" w:noVBand="1"/>
      </w:tblPr>
      <w:tblGrid>
        <w:gridCol w:w="1160"/>
        <w:gridCol w:w="1817"/>
        <w:gridCol w:w="983"/>
        <w:gridCol w:w="1852"/>
        <w:gridCol w:w="1559"/>
        <w:gridCol w:w="1418"/>
      </w:tblGrid>
      <w:tr w:rsidR="00657973" w:rsidRPr="00F81231" w:rsidTr="00657973">
        <w:trPr>
          <w:trHeight w:val="300"/>
        </w:trPr>
        <w:tc>
          <w:tcPr>
            <w:tcW w:w="116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657973" w:rsidRPr="00F81231" w:rsidRDefault="00657973" w:rsidP="00657973">
            <w:pPr>
              <w:spacing w:after="0" w:line="240" w:lineRule="auto"/>
              <w:jc w:val="center"/>
              <w:rPr>
                <w:rFonts w:ascii="Calibri" w:eastAsia="Times New Roman" w:hAnsi="Calibri" w:cs="Calibri"/>
                <w:b/>
                <w:bCs/>
                <w:color w:val="000000"/>
                <w:lang w:eastAsia="fr-FR"/>
              </w:rPr>
            </w:pPr>
            <w:r w:rsidRPr="00F81231">
              <w:rPr>
                <w:rFonts w:ascii="Calibri" w:eastAsia="Times New Roman" w:hAnsi="Calibri" w:cs="Calibri"/>
                <w:b/>
                <w:bCs/>
                <w:color w:val="000000"/>
                <w:lang w:eastAsia="fr-FR"/>
              </w:rPr>
              <w:t>Année</w:t>
            </w:r>
          </w:p>
        </w:tc>
        <w:tc>
          <w:tcPr>
            <w:tcW w:w="1817" w:type="dxa"/>
            <w:tcBorders>
              <w:top w:val="single" w:sz="4" w:space="0" w:color="auto"/>
              <w:left w:val="nil"/>
              <w:bottom w:val="single" w:sz="4" w:space="0" w:color="auto"/>
              <w:right w:val="single" w:sz="4" w:space="0" w:color="auto"/>
            </w:tcBorders>
            <w:shd w:val="clear" w:color="000000" w:fill="D9D9D9"/>
            <w:noWrap/>
            <w:vAlign w:val="center"/>
            <w:hideMark/>
          </w:tcPr>
          <w:p w:rsidR="00657973" w:rsidRPr="00F81231" w:rsidRDefault="00657973" w:rsidP="00657973">
            <w:pPr>
              <w:spacing w:after="0" w:line="240" w:lineRule="auto"/>
              <w:jc w:val="center"/>
              <w:rPr>
                <w:rFonts w:ascii="Calibri" w:eastAsia="Times New Roman" w:hAnsi="Calibri" w:cs="Calibri"/>
                <w:b/>
                <w:bCs/>
                <w:color w:val="000000"/>
                <w:lang w:eastAsia="fr-FR"/>
              </w:rPr>
            </w:pPr>
            <w:r w:rsidRPr="00F81231">
              <w:rPr>
                <w:rFonts w:ascii="Calibri" w:eastAsia="Times New Roman" w:hAnsi="Calibri" w:cs="Calibri"/>
                <w:b/>
                <w:bCs/>
                <w:color w:val="000000"/>
                <w:lang w:eastAsia="fr-FR"/>
              </w:rPr>
              <w:t>Volume prélevé</w:t>
            </w:r>
          </w:p>
        </w:tc>
        <w:tc>
          <w:tcPr>
            <w:tcW w:w="983" w:type="dxa"/>
            <w:tcBorders>
              <w:top w:val="nil"/>
              <w:left w:val="nil"/>
              <w:bottom w:val="nil"/>
              <w:right w:val="nil"/>
            </w:tcBorders>
            <w:shd w:val="clear" w:color="auto" w:fill="auto"/>
            <w:noWrap/>
            <w:vAlign w:val="bottom"/>
            <w:hideMark/>
          </w:tcPr>
          <w:p w:rsidR="00657973" w:rsidRPr="00F81231" w:rsidRDefault="00657973" w:rsidP="00657973">
            <w:pPr>
              <w:spacing w:after="0" w:line="240" w:lineRule="auto"/>
              <w:jc w:val="center"/>
              <w:rPr>
                <w:rFonts w:ascii="Calibri" w:eastAsia="Times New Roman" w:hAnsi="Calibri" w:cs="Calibri"/>
                <w:b/>
                <w:bCs/>
                <w:color w:val="000000"/>
                <w:lang w:eastAsia="fr-FR"/>
              </w:rPr>
            </w:pPr>
          </w:p>
        </w:tc>
        <w:tc>
          <w:tcPr>
            <w:tcW w:w="1852" w:type="dxa"/>
            <w:tcBorders>
              <w:top w:val="single" w:sz="4" w:space="0" w:color="auto"/>
              <w:left w:val="single" w:sz="4" w:space="0" w:color="auto"/>
              <w:bottom w:val="nil"/>
              <w:right w:val="single" w:sz="4" w:space="0" w:color="auto"/>
            </w:tcBorders>
            <w:shd w:val="clear" w:color="000000" w:fill="D9D9D9"/>
            <w:noWrap/>
            <w:vAlign w:val="bottom"/>
            <w:hideMark/>
          </w:tcPr>
          <w:p w:rsidR="00657973" w:rsidRPr="00F81231" w:rsidRDefault="00657973" w:rsidP="00657973">
            <w:pPr>
              <w:spacing w:after="0" w:line="240" w:lineRule="auto"/>
              <w:jc w:val="center"/>
              <w:rPr>
                <w:rFonts w:ascii="Calibri" w:eastAsia="Times New Roman" w:hAnsi="Calibri" w:cs="Calibri"/>
                <w:b/>
                <w:bCs/>
                <w:color w:val="000000"/>
                <w:lang w:eastAsia="fr-FR"/>
              </w:rPr>
            </w:pPr>
            <w:r w:rsidRPr="00F81231">
              <w:rPr>
                <w:rFonts w:ascii="Calibri" w:eastAsia="Times New Roman" w:hAnsi="Calibri" w:cs="Calibri"/>
                <w:b/>
                <w:bCs/>
                <w:color w:val="000000"/>
                <w:lang w:eastAsia="fr-FR"/>
              </w:rPr>
              <w:t>Statistiques</w:t>
            </w:r>
          </w:p>
        </w:tc>
        <w:tc>
          <w:tcPr>
            <w:tcW w:w="1559" w:type="dxa"/>
            <w:tcBorders>
              <w:top w:val="single" w:sz="4" w:space="0" w:color="auto"/>
              <w:left w:val="nil"/>
              <w:bottom w:val="single" w:sz="4" w:space="0" w:color="auto"/>
              <w:right w:val="single" w:sz="4" w:space="0" w:color="auto"/>
            </w:tcBorders>
            <w:shd w:val="clear" w:color="000000" w:fill="D9D9D9"/>
            <w:noWrap/>
            <w:vAlign w:val="bottom"/>
            <w:hideMark/>
          </w:tcPr>
          <w:p w:rsidR="00657973" w:rsidRPr="00F81231" w:rsidRDefault="00657973" w:rsidP="00657973">
            <w:pPr>
              <w:spacing w:after="0" w:line="240" w:lineRule="auto"/>
              <w:jc w:val="center"/>
              <w:rPr>
                <w:rFonts w:ascii="Calibri" w:eastAsia="Times New Roman" w:hAnsi="Calibri" w:cs="Calibri"/>
                <w:b/>
                <w:bCs/>
                <w:color w:val="000000"/>
                <w:lang w:eastAsia="fr-FR"/>
              </w:rPr>
            </w:pPr>
            <w:r>
              <w:rPr>
                <w:rFonts w:ascii="Calibri" w:eastAsia="Times New Roman" w:hAnsi="Calibri" w:cs="Calibri"/>
                <w:b/>
                <w:bCs/>
                <w:color w:val="000000"/>
                <w:lang w:eastAsia="fr-FR"/>
              </w:rPr>
              <w:t>Volume</w:t>
            </w:r>
            <w:r w:rsidR="002F430D">
              <w:rPr>
                <w:rFonts w:ascii="Calibri" w:eastAsia="Times New Roman" w:hAnsi="Calibri" w:cs="Calibri"/>
                <w:b/>
                <w:bCs/>
                <w:color w:val="000000"/>
                <w:lang w:eastAsia="fr-FR"/>
              </w:rPr>
              <w:t xml:space="preserve"> (m³)</w:t>
            </w:r>
          </w:p>
        </w:tc>
        <w:tc>
          <w:tcPr>
            <w:tcW w:w="1418" w:type="dxa"/>
            <w:tcBorders>
              <w:top w:val="single" w:sz="4" w:space="0" w:color="auto"/>
              <w:left w:val="nil"/>
              <w:bottom w:val="single" w:sz="4" w:space="0" w:color="auto"/>
              <w:right w:val="single" w:sz="4" w:space="0" w:color="auto"/>
            </w:tcBorders>
            <w:shd w:val="clear" w:color="000000" w:fill="D9D9D9"/>
            <w:noWrap/>
            <w:vAlign w:val="bottom"/>
            <w:hideMark/>
          </w:tcPr>
          <w:p w:rsidR="00657973" w:rsidRPr="00F81231" w:rsidRDefault="00657973" w:rsidP="00657973">
            <w:pPr>
              <w:spacing w:after="0" w:line="240" w:lineRule="auto"/>
              <w:jc w:val="center"/>
              <w:rPr>
                <w:rFonts w:ascii="Calibri" w:eastAsia="Times New Roman" w:hAnsi="Calibri" w:cs="Calibri"/>
                <w:b/>
                <w:bCs/>
                <w:color w:val="000000"/>
                <w:lang w:eastAsia="fr-FR"/>
              </w:rPr>
            </w:pPr>
            <w:r w:rsidRPr="00F81231">
              <w:rPr>
                <w:rFonts w:ascii="Calibri" w:eastAsia="Times New Roman" w:hAnsi="Calibri" w:cs="Calibri"/>
                <w:b/>
                <w:bCs/>
                <w:color w:val="000000"/>
                <w:lang w:eastAsia="fr-FR"/>
              </w:rPr>
              <w:t>Années</w:t>
            </w:r>
          </w:p>
        </w:tc>
      </w:tr>
      <w:tr w:rsidR="00657973" w:rsidRPr="00F81231" w:rsidTr="00876DF0">
        <w:trPr>
          <w:trHeight w:val="300"/>
        </w:trPr>
        <w:tc>
          <w:tcPr>
            <w:tcW w:w="1160" w:type="dxa"/>
            <w:tcBorders>
              <w:top w:val="nil"/>
              <w:left w:val="single" w:sz="4" w:space="0" w:color="auto"/>
              <w:bottom w:val="single" w:sz="4" w:space="0" w:color="auto"/>
              <w:right w:val="single" w:sz="4" w:space="0" w:color="auto"/>
            </w:tcBorders>
            <w:shd w:val="clear" w:color="auto" w:fill="auto"/>
            <w:noWrap/>
            <w:vAlign w:val="center"/>
            <w:hideMark/>
          </w:tcPr>
          <w:p w:rsidR="00657973" w:rsidRPr="00F81231" w:rsidRDefault="00657973" w:rsidP="00657973">
            <w:pPr>
              <w:spacing w:after="0" w:line="240" w:lineRule="auto"/>
              <w:jc w:val="center"/>
              <w:rPr>
                <w:rFonts w:ascii="Calibri" w:eastAsia="Times New Roman" w:hAnsi="Calibri" w:cs="Calibri"/>
                <w:color w:val="000000"/>
                <w:lang w:eastAsia="fr-FR"/>
              </w:rPr>
            </w:pPr>
            <w:r w:rsidRPr="00F81231">
              <w:rPr>
                <w:rFonts w:ascii="Calibri" w:eastAsia="Times New Roman" w:hAnsi="Calibri" w:cs="Calibri"/>
                <w:color w:val="000000"/>
                <w:lang w:eastAsia="fr-FR"/>
              </w:rPr>
              <w:t>2010</w:t>
            </w:r>
          </w:p>
        </w:tc>
        <w:tc>
          <w:tcPr>
            <w:tcW w:w="1817" w:type="dxa"/>
            <w:tcBorders>
              <w:top w:val="nil"/>
              <w:left w:val="nil"/>
              <w:bottom w:val="single" w:sz="4" w:space="0" w:color="auto"/>
              <w:right w:val="single" w:sz="4" w:space="0" w:color="auto"/>
            </w:tcBorders>
            <w:shd w:val="clear" w:color="auto" w:fill="auto"/>
            <w:noWrap/>
            <w:vAlign w:val="center"/>
            <w:hideMark/>
          </w:tcPr>
          <w:p w:rsidR="00657973" w:rsidRPr="00F81231" w:rsidRDefault="00657973" w:rsidP="00657973">
            <w:pPr>
              <w:spacing w:after="0" w:line="240" w:lineRule="auto"/>
              <w:jc w:val="right"/>
              <w:rPr>
                <w:rFonts w:ascii="Calibri" w:eastAsia="Times New Roman" w:hAnsi="Calibri" w:cs="Calibri"/>
                <w:color w:val="000000"/>
                <w:lang w:eastAsia="fr-FR"/>
              </w:rPr>
            </w:pPr>
            <w:r w:rsidRPr="00F81231">
              <w:rPr>
                <w:rFonts w:ascii="Calibri" w:eastAsia="Times New Roman" w:hAnsi="Calibri" w:cs="Calibri"/>
                <w:color w:val="000000"/>
                <w:lang w:eastAsia="fr-FR"/>
              </w:rPr>
              <w:t>4 315 792</w:t>
            </w:r>
          </w:p>
        </w:tc>
        <w:tc>
          <w:tcPr>
            <w:tcW w:w="983" w:type="dxa"/>
            <w:tcBorders>
              <w:top w:val="nil"/>
              <w:left w:val="nil"/>
              <w:bottom w:val="nil"/>
              <w:right w:val="nil"/>
            </w:tcBorders>
            <w:shd w:val="clear" w:color="auto" w:fill="auto"/>
            <w:noWrap/>
            <w:vAlign w:val="bottom"/>
            <w:hideMark/>
          </w:tcPr>
          <w:p w:rsidR="00657973" w:rsidRPr="00F81231" w:rsidRDefault="00657973" w:rsidP="00657973">
            <w:pPr>
              <w:spacing w:after="0" w:line="240" w:lineRule="auto"/>
              <w:jc w:val="right"/>
              <w:rPr>
                <w:rFonts w:ascii="Calibri" w:eastAsia="Times New Roman" w:hAnsi="Calibri" w:cs="Calibri"/>
                <w:color w:val="000000"/>
                <w:lang w:eastAsia="fr-FR"/>
              </w:rPr>
            </w:pPr>
          </w:p>
        </w:tc>
        <w:tc>
          <w:tcPr>
            <w:tcW w:w="18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7973" w:rsidRPr="00F81231" w:rsidRDefault="00657973" w:rsidP="00876DF0">
            <w:pPr>
              <w:spacing w:after="0" w:line="240" w:lineRule="auto"/>
              <w:rPr>
                <w:rFonts w:ascii="Calibri" w:eastAsia="Times New Roman" w:hAnsi="Calibri" w:cs="Calibri"/>
                <w:color w:val="000000"/>
                <w:lang w:eastAsia="fr-FR"/>
              </w:rPr>
            </w:pPr>
            <w:r w:rsidRPr="00F81231">
              <w:rPr>
                <w:rFonts w:ascii="Calibri" w:eastAsia="Times New Roman" w:hAnsi="Calibri" w:cs="Calibri"/>
                <w:color w:val="000000"/>
                <w:lang w:eastAsia="fr-FR"/>
              </w:rPr>
              <w:t>Minimum</w:t>
            </w:r>
          </w:p>
        </w:tc>
        <w:tc>
          <w:tcPr>
            <w:tcW w:w="1559" w:type="dxa"/>
            <w:tcBorders>
              <w:top w:val="nil"/>
              <w:left w:val="nil"/>
              <w:bottom w:val="single" w:sz="4" w:space="0" w:color="auto"/>
              <w:right w:val="single" w:sz="4" w:space="0" w:color="auto"/>
            </w:tcBorders>
            <w:shd w:val="clear" w:color="auto" w:fill="auto"/>
            <w:noWrap/>
            <w:vAlign w:val="center"/>
            <w:hideMark/>
          </w:tcPr>
          <w:p w:rsidR="00657973" w:rsidRPr="00F81231" w:rsidRDefault="00657973" w:rsidP="00876DF0">
            <w:pPr>
              <w:spacing w:after="0" w:line="240" w:lineRule="auto"/>
              <w:jc w:val="right"/>
              <w:rPr>
                <w:rFonts w:ascii="Calibri" w:eastAsia="Times New Roman" w:hAnsi="Calibri" w:cs="Calibri"/>
                <w:color w:val="000000"/>
                <w:lang w:eastAsia="fr-FR"/>
              </w:rPr>
            </w:pPr>
            <w:r w:rsidRPr="00F81231">
              <w:rPr>
                <w:rFonts w:ascii="Calibri" w:eastAsia="Times New Roman" w:hAnsi="Calibri" w:cs="Calibri"/>
                <w:color w:val="000000"/>
                <w:lang w:eastAsia="fr-FR"/>
              </w:rPr>
              <w:t>3 897 802</w:t>
            </w:r>
          </w:p>
        </w:tc>
        <w:tc>
          <w:tcPr>
            <w:tcW w:w="1418" w:type="dxa"/>
            <w:tcBorders>
              <w:top w:val="nil"/>
              <w:left w:val="nil"/>
              <w:bottom w:val="single" w:sz="4" w:space="0" w:color="auto"/>
              <w:right w:val="single" w:sz="4" w:space="0" w:color="auto"/>
            </w:tcBorders>
            <w:shd w:val="clear" w:color="auto" w:fill="auto"/>
            <w:noWrap/>
            <w:vAlign w:val="center"/>
            <w:hideMark/>
          </w:tcPr>
          <w:p w:rsidR="00657973" w:rsidRPr="00F81231" w:rsidRDefault="00657973" w:rsidP="00876DF0">
            <w:pPr>
              <w:spacing w:after="0" w:line="240" w:lineRule="auto"/>
              <w:jc w:val="right"/>
              <w:rPr>
                <w:rFonts w:ascii="Calibri" w:eastAsia="Times New Roman" w:hAnsi="Calibri" w:cs="Calibri"/>
                <w:color w:val="000000"/>
                <w:lang w:eastAsia="fr-FR"/>
              </w:rPr>
            </w:pPr>
            <w:r w:rsidRPr="00F81231">
              <w:rPr>
                <w:rFonts w:ascii="Calibri" w:eastAsia="Times New Roman" w:hAnsi="Calibri" w:cs="Calibri"/>
                <w:color w:val="000000"/>
                <w:lang w:eastAsia="fr-FR"/>
              </w:rPr>
              <w:t>201</w:t>
            </w:r>
            <w:r>
              <w:rPr>
                <w:rFonts w:ascii="Calibri" w:eastAsia="Times New Roman" w:hAnsi="Calibri" w:cs="Calibri"/>
                <w:color w:val="000000"/>
                <w:lang w:eastAsia="fr-FR"/>
              </w:rPr>
              <w:t>6</w:t>
            </w:r>
          </w:p>
        </w:tc>
      </w:tr>
      <w:tr w:rsidR="00657973" w:rsidRPr="00F81231" w:rsidTr="00876DF0">
        <w:trPr>
          <w:trHeight w:val="300"/>
        </w:trPr>
        <w:tc>
          <w:tcPr>
            <w:tcW w:w="1160" w:type="dxa"/>
            <w:tcBorders>
              <w:top w:val="nil"/>
              <w:left w:val="single" w:sz="4" w:space="0" w:color="auto"/>
              <w:bottom w:val="single" w:sz="4" w:space="0" w:color="auto"/>
              <w:right w:val="single" w:sz="4" w:space="0" w:color="auto"/>
            </w:tcBorders>
            <w:shd w:val="clear" w:color="auto" w:fill="auto"/>
            <w:noWrap/>
            <w:vAlign w:val="center"/>
            <w:hideMark/>
          </w:tcPr>
          <w:p w:rsidR="00657973" w:rsidRPr="00F81231" w:rsidRDefault="00657973" w:rsidP="00657973">
            <w:pPr>
              <w:spacing w:after="0" w:line="240" w:lineRule="auto"/>
              <w:jc w:val="center"/>
              <w:rPr>
                <w:rFonts w:ascii="Calibri" w:eastAsia="Times New Roman" w:hAnsi="Calibri" w:cs="Calibri"/>
                <w:color w:val="000000"/>
                <w:lang w:eastAsia="fr-FR"/>
              </w:rPr>
            </w:pPr>
            <w:r w:rsidRPr="00F81231">
              <w:rPr>
                <w:rFonts w:ascii="Calibri" w:eastAsia="Times New Roman" w:hAnsi="Calibri" w:cs="Calibri"/>
                <w:color w:val="000000"/>
                <w:lang w:eastAsia="fr-FR"/>
              </w:rPr>
              <w:t>2011</w:t>
            </w:r>
          </w:p>
        </w:tc>
        <w:tc>
          <w:tcPr>
            <w:tcW w:w="1817" w:type="dxa"/>
            <w:tcBorders>
              <w:top w:val="nil"/>
              <w:left w:val="nil"/>
              <w:bottom w:val="single" w:sz="4" w:space="0" w:color="auto"/>
              <w:right w:val="single" w:sz="4" w:space="0" w:color="auto"/>
            </w:tcBorders>
            <w:shd w:val="clear" w:color="auto" w:fill="auto"/>
            <w:noWrap/>
            <w:vAlign w:val="center"/>
            <w:hideMark/>
          </w:tcPr>
          <w:p w:rsidR="00657973" w:rsidRPr="00F81231" w:rsidRDefault="00657973" w:rsidP="00657973">
            <w:pPr>
              <w:spacing w:after="0" w:line="240" w:lineRule="auto"/>
              <w:jc w:val="right"/>
              <w:rPr>
                <w:rFonts w:ascii="Calibri" w:eastAsia="Times New Roman" w:hAnsi="Calibri" w:cs="Calibri"/>
                <w:color w:val="000000"/>
                <w:lang w:eastAsia="fr-FR"/>
              </w:rPr>
            </w:pPr>
            <w:r w:rsidRPr="00F81231">
              <w:rPr>
                <w:rFonts w:ascii="Calibri" w:eastAsia="Times New Roman" w:hAnsi="Calibri" w:cs="Calibri"/>
                <w:color w:val="000000"/>
                <w:lang w:eastAsia="fr-FR"/>
              </w:rPr>
              <w:t>4 298 110</w:t>
            </w:r>
          </w:p>
        </w:tc>
        <w:tc>
          <w:tcPr>
            <w:tcW w:w="983" w:type="dxa"/>
            <w:tcBorders>
              <w:top w:val="nil"/>
              <w:left w:val="nil"/>
              <w:bottom w:val="nil"/>
              <w:right w:val="nil"/>
            </w:tcBorders>
            <w:shd w:val="clear" w:color="auto" w:fill="auto"/>
            <w:noWrap/>
            <w:vAlign w:val="bottom"/>
            <w:hideMark/>
          </w:tcPr>
          <w:p w:rsidR="00657973" w:rsidRPr="00F81231" w:rsidRDefault="00657973" w:rsidP="00657973">
            <w:pPr>
              <w:spacing w:after="0" w:line="240" w:lineRule="auto"/>
              <w:jc w:val="right"/>
              <w:rPr>
                <w:rFonts w:ascii="Calibri" w:eastAsia="Times New Roman" w:hAnsi="Calibri" w:cs="Calibri"/>
                <w:color w:val="000000"/>
                <w:lang w:eastAsia="fr-FR"/>
              </w:rPr>
            </w:pPr>
          </w:p>
        </w:tc>
        <w:tc>
          <w:tcPr>
            <w:tcW w:w="1852" w:type="dxa"/>
            <w:tcBorders>
              <w:top w:val="nil"/>
              <w:left w:val="single" w:sz="4" w:space="0" w:color="auto"/>
              <w:bottom w:val="single" w:sz="4" w:space="0" w:color="auto"/>
              <w:right w:val="single" w:sz="4" w:space="0" w:color="auto"/>
            </w:tcBorders>
            <w:shd w:val="clear" w:color="000000" w:fill="DAEEF3"/>
            <w:noWrap/>
            <w:vAlign w:val="center"/>
            <w:hideMark/>
          </w:tcPr>
          <w:p w:rsidR="00657973" w:rsidRPr="00F81231" w:rsidRDefault="00657973" w:rsidP="00876DF0">
            <w:pPr>
              <w:spacing w:after="0" w:line="240" w:lineRule="auto"/>
              <w:rPr>
                <w:rFonts w:ascii="Calibri" w:eastAsia="Times New Roman" w:hAnsi="Calibri" w:cs="Calibri"/>
                <w:color w:val="000000"/>
                <w:lang w:eastAsia="fr-FR"/>
              </w:rPr>
            </w:pPr>
            <w:r w:rsidRPr="00F81231">
              <w:rPr>
                <w:rFonts w:ascii="Calibri" w:eastAsia="Times New Roman" w:hAnsi="Calibri" w:cs="Calibri"/>
                <w:color w:val="000000"/>
                <w:lang w:eastAsia="fr-FR"/>
              </w:rPr>
              <w:t>Moyenne 5 ans</w:t>
            </w:r>
          </w:p>
        </w:tc>
        <w:tc>
          <w:tcPr>
            <w:tcW w:w="1559" w:type="dxa"/>
            <w:tcBorders>
              <w:top w:val="nil"/>
              <w:left w:val="nil"/>
              <w:bottom w:val="single" w:sz="4" w:space="0" w:color="auto"/>
              <w:right w:val="single" w:sz="4" w:space="0" w:color="auto"/>
            </w:tcBorders>
            <w:shd w:val="clear" w:color="000000" w:fill="DAEEF3"/>
            <w:noWrap/>
            <w:vAlign w:val="center"/>
            <w:hideMark/>
          </w:tcPr>
          <w:p w:rsidR="00657973" w:rsidRPr="00F81231" w:rsidRDefault="00657973" w:rsidP="00876DF0">
            <w:pPr>
              <w:spacing w:after="0" w:line="240" w:lineRule="auto"/>
              <w:jc w:val="right"/>
              <w:rPr>
                <w:rFonts w:ascii="Calibri" w:eastAsia="Times New Roman" w:hAnsi="Calibri" w:cs="Calibri"/>
                <w:color w:val="000000"/>
                <w:lang w:eastAsia="fr-FR"/>
              </w:rPr>
            </w:pPr>
            <w:r w:rsidRPr="00F81231">
              <w:rPr>
                <w:rFonts w:ascii="Calibri" w:eastAsia="Times New Roman" w:hAnsi="Calibri" w:cs="Calibri"/>
                <w:color w:val="000000"/>
                <w:lang w:eastAsia="fr-FR"/>
              </w:rPr>
              <w:t xml:space="preserve">4 036 109 </w:t>
            </w:r>
          </w:p>
        </w:tc>
        <w:tc>
          <w:tcPr>
            <w:tcW w:w="14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57973" w:rsidRPr="00F81231" w:rsidRDefault="00657973" w:rsidP="00876DF0">
            <w:pPr>
              <w:spacing w:after="0" w:line="240" w:lineRule="auto"/>
              <w:jc w:val="right"/>
              <w:rPr>
                <w:rFonts w:ascii="Calibri" w:eastAsia="Times New Roman" w:hAnsi="Calibri" w:cs="Calibri"/>
                <w:color w:val="000000"/>
                <w:lang w:eastAsia="fr-FR"/>
              </w:rPr>
            </w:pPr>
            <w:r w:rsidRPr="00F81231">
              <w:rPr>
                <w:rFonts w:ascii="Calibri" w:eastAsia="Times New Roman" w:hAnsi="Calibri" w:cs="Calibri"/>
                <w:color w:val="000000"/>
                <w:lang w:eastAsia="fr-FR"/>
              </w:rPr>
              <w:t>2015-2019</w:t>
            </w:r>
          </w:p>
        </w:tc>
      </w:tr>
      <w:tr w:rsidR="00657973" w:rsidRPr="00F81231" w:rsidTr="00876DF0">
        <w:trPr>
          <w:trHeight w:val="300"/>
        </w:trPr>
        <w:tc>
          <w:tcPr>
            <w:tcW w:w="1160" w:type="dxa"/>
            <w:tcBorders>
              <w:top w:val="nil"/>
              <w:left w:val="single" w:sz="4" w:space="0" w:color="auto"/>
              <w:bottom w:val="single" w:sz="4" w:space="0" w:color="auto"/>
              <w:right w:val="single" w:sz="4" w:space="0" w:color="auto"/>
            </w:tcBorders>
            <w:shd w:val="clear" w:color="auto" w:fill="auto"/>
            <w:noWrap/>
            <w:vAlign w:val="center"/>
            <w:hideMark/>
          </w:tcPr>
          <w:p w:rsidR="00657973" w:rsidRPr="00F81231" w:rsidRDefault="00657973" w:rsidP="00657973">
            <w:pPr>
              <w:spacing w:after="0" w:line="240" w:lineRule="auto"/>
              <w:jc w:val="center"/>
              <w:rPr>
                <w:rFonts w:ascii="Calibri" w:eastAsia="Times New Roman" w:hAnsi="Calibri" w:cs="Calibri"/>
                <w:color w:val="000000"/>
                <w:lang w:eastAsia="fr-FR"/>
              </w:rPr>
            </w:pPr>
            <w:r w:rsidRPr="00F81231">
              <w:rPr>
                <w:rFonts w:ascii="Calibri" w:eastAsia="Times New Roman" w:hAnsi="Calibri" w:cs="Calibri"/>
                <w:color w:val="000000"/>
                <w:lang w:eastAsia="fr-FR"/>
              </w:rPr>
              <w:t>2012</w:t>
            </w:r>
          </w:p>
        </w:tc>
        <w:tc>
          <w:tcPr>
            <w:tcW w:w="1817" w:type="dxa"/>
            <w:tcBorders>
              <w:top w:val="nil"/>
              <w:left w:val="nil"/>
              <w:bottom w:val="single" w:sz="4" w:space="0" w:color="auto"/>
              <w:right w:val="single" w:sz="4" w:space="0" w:color="auto"/>
            </w:tcBorders>
            <w:shd w:val="clear" w:color="auto" w:fill="auto"/>
            <w:noWrap/>
            <w:vAlign w:val="center"/>
            <w:hideMark/>
          </w:tcPr>
          <w:p w:rsidR="00657973" w:rsidRPr="00F81231" w:rsidRDefault="00657973" w:rsidP="00657973">
            <w:pPr>
              <w:spacing w:after="0" w:line="240" w:lineRule="auto"/>
              <w:jc w:val="right"/>
              <w:rPr>
                <w:rFonts w:ascii="Calibri" w:eastAsia="Times New Roman" w:hAnsi="Calibri" w:cs="Calibri"/>
                <w:color w:val="000000"/>
                <w:lang w:eastAsia="fr-FR"/>
              </w:rPr>
            </w:pPr>
            <w:r w:rsidRPr="00F81231">
              <w:rPr>
                <w:rFonts w:ascii="Calibri" w:eastAsia="Times New Roman" w:hAnsi="Calibri" w:cs="Calibri"/>
                <w:color w:val="000000"/>
                <w:lang w:eastAsia="fr-FR"/>
              </w:rPr>
              <w:t>4 297 213</w:t>
            </w:r>
          </w:p>
        </w:tc>
        <w:tc>
          <w:tcPr>
            <w:tcW w:w="983" w:type="dxa"/>
            <w:tcBorders>
              <w:top w:val="nil"/>
              <w:left w:val="nil"/>
              <w:bottom w:val="nil"/>
              <w:right w:val="nil"/>
            </w:tcBorders>
            <w:shd w:val="clear" w:color="auto" w:fill="auto"/>
            <w:noWrap/>
            <w:vAlign w:val="bottom"/>
            <w:hideMark/>
          </w:tcPr>
          <w:p w:rsidR="00657973" w:rsidRPr="00F81231" w:rsidRDefault="00657973" w:rsidP="00657973">
            <w:pPr>
              <w:spacing w:after="0" w:line="240" w:lineRule="auto"/>
              <w:jc w:val="right"/>
              <w:rPr>
                <w:rFonts w:ascii="Calibri" w:eastAsia="Times New Roman" w:hAnsi="Calibri" w:cs="Calibri"/>
                <w:color w:val="000000"/>
                <w:lang w:eastAsia="fr-FR"/>
              </w:rPr>
            </w:pPr>
          </w:p>
        </w:tc>
        <w:tc>
          <w:tcPr>
            <w:tcW w:w="1852" w:type="dxa"/>
            <w:tcBorders>
              <w:top w:val="nil"/>
              <w:left w:val="single" w:sz="4" w:space="0" w:color="auto"/>
              <w:bottom w:val="single" w:sz="4" w:space="0" w:color="auto"/>
              <w:right w:val="single" w:sz="4" w:space="0" w:color="auto"/>
            </w:tcBorders>
            <w:shd w:val="clear" w:color="000000" w:fill="DAEEF3"/>
            <w:noWrap/>
            <w:vAlign w:val="center"/>
            <w:hideMark/>
          </w:tcPr>
          <w:p w:rsidR="00657973" w:rsidRPr="00F81231" w:rsidRDefault="00657973" w:rsidP="00876DF0">
            <w:pPr>
              <w:spacing w:after="0" w:line="240" w:lineRule="auto"/>
              <w:rPr>
                <w:rFonts w:ascii="Calibri" w:eastAsia="Times New Roman" w:hAnsi="Calibri" w:cs="Calibri"/>
                <w:color w:val="000000"/>
                <w:lang w:eastAsia="fr-FR"/>
              </w:rPr>
            </w:pPr>
            <w:r w:rsidRPr="00F81231">
              <w:rPr>
                <w:rFonts w:ascii="Calibri" w:eastAsia="Times New Roman" w:hAnsi="Calibri" w:cs="Calibri"/>
                <w:color w:val="000000"/>
                <w:lang w:eastAsia="fr-FR"/>
              </w:rPr>
              <w:t>Ecart-type 5 ans</w:t>
            </w:r>
          </w:p>
        </w:tc>
        <w:tc>
          <w:tcPr>
            <w:tcW w:w="1559" w:type="dxa"/>
            <w:tcBorders>
              <w:top w:val="nil"/>
              <w:left w:val="nil"/>
              <w:bottom w:val="single" w:sz="4" w:space="0" w:color="auto"/>
              <w:right w:val="single" w:sz="4" w:space="0" w:color="auto"/>
            </w:tcBorders>
            <w:shd w:val="clear" w:color="000000" w:fill="DAEEF3"/>
            <w:noWrap/>
            <w:vAlign w:val="center"/>
            <w:hideMark/>
          </w:tcPr>
          <w:p w:rsidR="00657973" w:rsidRPr="00F81231" w:rsidRDefault="00657973" w:rsidP="00876DF0">
            <w:pPr>
              <w:spacing w:after="0" w:line="240" w:lineRule="auto"/>
              <w:jc w:val="right"/>
              <w:rPr>
                <w:rFonts w:ascii="Calibri" w:eastAsia="Times New Roman" w:hAnsi="Calibri" w:cs="Calibri"/>
                <w:color w:val="000000"/>
                <w:lang w:eastAsia="fr-FR"/>
              </w:rPr>
            </w:pPr>
            <w:r w:rsidRPr="00E917E9">
              <w:rPr>
                <w:rFonts w:ascii="Calibri" w:eastAsia="Times New Roman" w:hAnsi="Calibri" w:cs="Calibri"/>
                <w:color w:val="000000"/>
                <w:lang w:eastAsia="fr-FR"/>
              </w:rPr>
              <w:t>161 691</w:t>
            </w:r>
          </w:p>
        </w:tc>
        <w:tc>
          <w:tcPr>
            <w:tcW w:w="1418" w:type="dxa"/>
            <w:vMerge/>
            <w:tcBorders>
              <w:top w:val="nil"/>
              <w:left w:val="single" w:sz="4" w:space="0" w:color="auto"/>
              <w:bottom w:val="single" w:sz="4" w:space="0" w:color="000000"/>
              <w:right w:val="single" w:sz="4" w:space="0" w:color="auto"/>
            </w:tcBorders>
            <w:vAlign w:val="center"/>
            <w:hideMark/>
          </w:tcPr>
          <w:p w:rsidR="00657973" w:rsidRPr="00F81231" w:rsidRDefault="00657973" w:rsidP="00876DF0">
            <w:pPr>
              <w:spacing w:after="0" w:line="240" w:lineRule="auto"/>
              <w:jc w:val="right"/>
              <w:rPr>
                <w:rFonts w:ascii="Calibri" w:eastAsia="Times New Roman" w:hAnsi="Calibri" w:cs="Calibri"/>
                <w:color w:val="000000"/>
                <w:lang w:eastAsia="fr-FR"/>
              </w:rPr>
            </w:pPr>
          </w:p>
        </w:tc>
      </w:tr>
      <w:tr w:rsidR="00657973" w:rsidRPr="00F81231" w:rsidTr="00876DF0">
        <w:trPr>
          <w:trHeight w:val="300"/>
        </w:trPr>
        <w:tc>
          <w:tcPr>
            <w:tcW w:w="1160" w:type="dxa"/>
            <w:tcBorders>
              <w:top w:val="nil"/>
              <w:left w:val="single" w:sz="4" w:space="0" w:color="auto"/>
              <w:bottom w:val="single" w:sz="4" w:space="0" w:color="auto"/>
              <w:right w:val="single" w:sz="4" w:space="0" w:color="auto"/>
            </w:tcBorders>
            <w:shd w:val="clear" w:color="auto" w:fill="auto"/>
            <w:noWrap/>
            <w:vAlign w:val="center"/>
            <w:hideMark/>
          </w:tcPr>
          <w:p w:rsidR="00657973" w:rsidRPr="00F81231" w:rsidRDefault="00657973" w:rsidP="00657973">
            <w:pPr>
              <w:spacing w:after="0" w:line="240" w:lineRule="auto"/>
              <w:jc w:val="center"/>
              <w:rPr>
                <w:rFonts w:ascii="Calibri" w:eastAsia="Times New Roman" w:hAnsi="Calibri" w:cs="Calibri"/>
                <w:color w:val="000000"/>
                <w:lang w:eastAsia="fr-FR"/>
              </w:rPr>
            </w:pPr>
            <w:r w:rsidRPr="00F81231">
              <w:rPr>
                <w:rFonts w:ascii="Calibri" w:eastAsia="Times New Roman" w:hAnsi="Calibri" w:cs="Calibri"/>
                <w:color w:val="000000"/>
                <w:lang w:eastAsia="fr-FR"/>
              </w:rPr>
              <w:t>2013</w:t>
            </w:r>
          </w:p>
        </w:tc>
        <w:tc>
          <w:tcPr>
            <w:tcW w:w="1817" w:type="dxa"/>
            <w:tcBorders>
              <w:top w:val="nil"/>
              <w:left w:val="nil"/>
              <w:bottom w:val="single" w:sz="4" w:space="0" w:color="auto"/>
              <w:right w:val="single" w:sz="4" w:space="0" w:color="auto"/>
            </w:tcBorders>
            <w:shd w:val="clear" w:color="auto" w:fill="auto"/>
            <w:noWrap/>
            <w:vAlign w:val="center"/>
            <w:hideMark/>
          </w:tcPr>
          <w:p w:rsidR="00657973" w:rsidRPr="00F81231" w:rsidRDefault="00657973" w:rsidP="00657973">
            <w:pPr>
              <w:spacing w:after="0" w:line="240" w:lineRule="auto"/>
              <w:jc w:val="right"/>
              <w:rPr>
                <w:rFonts w:ascii="Calibri" w:eastAsia="Times New Roman" w:hAnsi="Calibri" w:cs="Calibri"/>
                <w:color w:val="000000"/>
                <w:lang w:eastAsia="fr-FR"/>
              </w:rPr>
            </w:pPr>
            <w:r w:rsidRPr="00F81231">
              <w:rPr>
                <w:rFonts w:ascii="Calibri" w:eastAsia="Times New Roman" w:hAnsi="Calibri" w:cs="Calibri"/>
                <w:color w:val="000000"/>
                <w:lang w:eastAsia="fr-FR"/>
              </w:rPr>
              <w:t>4 189 981</w:t>
            </w:r>
          </w:p>
        </w:tc>
        <w:tc>
          <w:tcPr>
            <w:tcW w:w="983" w:type="dxa"/>
            <w:tcBorders>
              <w:top w:val="nil"/>
              <w:left w:val="nil"/>
              <w:bottom w:val="nil"/>
              <w:right w:val="nil"/>
            </w:tcBorders>
            <w:shd w:val="clear" w:color="auto" w:fill="auto"/>
            <w:noWrap/>
            <w:vAlign w:val="bottom"/>
            <w:hideMark/>
          </w:tcPr>
          <w:p w:rsidR="00657973" w:rsidRPr="00F81231" w:rsidRDefault="00657973" w:rsidP="00657973">
            <w:pPr>
              <w:spacing w:after="0" w:line="240" w:lineRule="auto"/>
              <w:jc w:val="right"/>
              <w:rPr>
                <w:rFonts w:ascii="Calibri" w:eastAsia="Times New Roman" w:hAnsi="Calibri" w:cs="Calibri"/>
                <w:color w:val="000000"/>
                <w:lang w:eastAsia="fr-FR"/>
              </w:rPr>
            </w:pPr>
          </w:p>
        </w:tc>
        <w:tc>
          <w:tcPr>
            <w:tcW w:w="1852" w:type="dxa"/>
            <w:tcBorders>
              <w:top w:val="nil"/>
              <w:left w:val="single" w:sz="4" w:space="0" w:color="auto"/>
              <w:bottom w:val="single" w:sz="4" w:space="0" w:color="auto"/>
              <w:right w:val="single" w:sz="4" w:space="0" w:color="auto"/>
            </w:tcBorders>
            <w:shd w:val="clear" w:color="000000" w:fill="92CDDC"/>
            <w:noWrap/>
            <w:vAlign w:val="center"/>
            <w:hideMark/>
          </w:tcPr>
          <w:p w:rsidR="00657973" w:rsidRPr="00F81231" w:rsidRDefault="00657973" w:rsidP="00876DF0">
            <w:pPr>
              <w:spacing w:after="0" w:line="240" w:lineRule="auto"/>
              <w:rPr>
                <w:rFonts w:ascii="Calibri" w:eastAsia="Times New Roman" w:hAnsi="Calibri" w:cs="Calibri"/>
                <w:color w:val="000000"/>
                <w:lang w:eastAsia="fr-FR"/>
              </w:rPr>
            </w:pPr>
            <w:r w:rsidRPr="00F81231">
              <w:rPr>
                <w:rFonts w:ascii="Calibri" w:eastAsia="Times New Roman" w:hAnsi="Calibri" w:cs="Calibri"/>
                <w:color w:val="000000"/>
                <w:lang w:eastAsia="fr-FR"/>
              </w:rPr>
              <w:t>Maximum 5 ans</w:t>
            </w:r>
          </w:p>
        </w:tc>
        <w:tc>
          <w:tcPr>
            <w:tcW w:w="1559" w:type="dxa"/>
            <w:tcBorders>
              <w:top w:val="nil"/>
              <w:left w:val="nil"/>
              <w:bottom w:val="single" w:sz="4" w:space="0" w:color="auto"/>
              <w:right w:val="single" w:sz="4" w:space="0" w:color="auto"/>
            </w:tcBorders>
            <w:shd w:val="clear" w:color="000000" w:fill="92CDDC"/>
            <w:noWrap/>
            <w:vAlign w:val="center"/>
            <w:hideMark/>
          </w:tcPr>
          <w:p w:rsidR="00657973" w:rsidRPr="00F81231" w:rsidRDefault="00657973" w:rsidP="00876DF0">
            <w:pPr>
              <w:spacing w:after="0" w:line="240" w:lineRule="auto"/>
              <w:jc w:val="right"/>
              <w:rPr>
                <w:rFonts w:ascii="Calibri" w:eastAsia="Times New Roman" w:hAnsi="Calibri" w:cs="Calibri"/>
                <w:color w:val="000000"/>
                <w:lang w:eastAsia="fr-FR"/>
              </w:rPr>
            </w:pPr>
            <w:r w:rsidRPr="00F81231">
              <w:rPr>
                <w:rFonts w:ascii="Calibri" w:eastAsia="Times New Roman" w:hAnsi="Calibri" w:cs="Calibri"/>
                <w:color w:val="000000"/>
                <w:lang w:eastAsia="fr-FR"/>
              </w:rPr>
              <w:t xml:space="preserve">4 336 764 </w:t>
            </w:r>
          </w:p>
        </w:tc>
        <w:tc>
          <w:tcPr>
            <w:tcW w:w="1418" w:type="dxa"/>
            <w:tcBorders>
              <w:top w:val="nil"/>
              <w:left w:val="nil"/>
              <w:bottom w:val="single" w:sz="4" w:space="0" w:color="auto"/>
              <w:right w:val="single" w:sz="4" w:space="0" w:color="auto"/>
            </w:tcBorders>
            <w:shd w:val="clear" w:color="auto" w:fill="auto"/>
            <w:noWrap/>
            <w:vAlign w:val="center"/>
            <w:hideMark/>
          </w:tcPr>
          <w:p w:rsidR="00657973" w:rsidRPr="00F81231" w:rsidRDefault="00657973" w:rsidP="00876DF0">
            <w:pPr>
              <w:spacing w:after="0" w:line="240" w:lineRule="auto"/>
              <w:jc w:val="right"/>
              <w:rPr>
                <w:rFonts w:ascii="Calibri" w:eastAsia="Times New Roman" w:hAnsi="Calibri" w:cs="Calibri"/>
                <w:color w:val="000000"/>
                <w:lang w:eastAsia="fr-FR"/>
              </w:rPr>
            </w:pPr>
            <w:r w:rsidRPr="00F81231">
              <w:rPr>
                <w:rFonts w:ascii="Calibri" w:eastAsia="Times New Roman" w:hAnsi="Calibri" w:cs="Calibri"/>
                <w:color w:val="000000"/>
                <w:lang w:eastAsia="fr-FR"/>
              </w:rPr>
              <w:t>2015</w:t>
            </w:r>
          </w:p>
        </w:tc>
      </w:tr>
      <w:tr w:rsidR="00657973" w:rsidRPr="00F81231" w:rsidTr="00876DF0">
        <w:trPr>
          <w:trHeight w:val="300"/>
        </w:trPr>
        <w:tc>
          <w:tcPr>
            <w:tcW w:w="1160" w:type="dxa"/>
            <w:tcBorders>
              <w:top w:val="nil"/>
              <w:left w:val="single" w:sz="4" w:space="0" w:color="auto"/>
              <w:bottom w:val="single" w:sz="4" w:space="0" w:color="auto"/>
              <w:right w:val="single" w:sz="4" w:space="0" w:color="auto"/>
            </w:tcBorders>
            <w:shd w:val="clear" w:color="auto" w:fill="auto"/>
            <w:noWrap/>
            <w:vAlign w:val="center"/>
            <w:hideMark/>
          </w:tcPr>
          <w:p w:rsidR="00657973" w:rsidRPr="00F81231" w:rsidRDefault="00657973" w:rsidP="00657973">
            <w:pPr>
              <w:spacing w:after="0" w:line="240" w:lineRule="auto"/>
              <w:jc w:val="center"/>
              <w:rPr>
                <w:rFonts w:ascii="Calibri" w:eastAsia="Times New Roman" w:hAnsi="Calibri" w:cs="Calibri"/>
                <w:color w:val="000000"/>
                <w:lang w:eastAsia="fr-FR"/>
              </w:rPr>
            </w:pPr>
            <w:r w:rsidRPr="00F81231">
              <w:rPr>
                <w:rFonts w:ascii="Calibri" w:eastAsia="Times New Roman" w:hAnsi="Calibri" w:cs="Calibri"/>
                <w:color w:val="000000"/>
                <w:lang w:eastAsia="fr-FR"/>
              </w:rPr>
              <w:t>2014</w:t>
            </w:r>
          </w:p>
        </w:tc>
        <w:tc>
          <w:tcPr>
            <w:tcW w:w="1817" w:type="dxa"/>
            <w:tcBorders>
              <w:top w:val="nil"/>
              <w:left w:val="nil"/>
              <w:bottom w:val="single" w:sz="4" w:space="0" w:color="auto"/>
              <w:right w:val="single" w:sz="4" w:space="0" w:color="auto"/>
            </w:tcBorders>
            <w:shd w:val="clear" w:color="auto" w:fill="auto"/>
            <w:noWrap/>
            <w:vAlign w:val="center"/>
            <w:hideMark/>
          </w:tcPr>
          <w:p w:rsidR="00657973" w:rsidRPr="00F81231" w:rsidRDefault="00657973" w:rsidP="00657973">
            <w:pPr>
              <w:spacing w:after="0" w:line="240" w:lineRule="auto"/>
              <w:jc w:val="right"/>
              <w:rPr>
                <w:rFonts w:ascii="Calibri" w:eastAsia="Times New Roman" w:hAnsi="Calibri" w:cs="Calibri"/>
                <w:color w:val="000000"/>
                <w:lang w:eastAsia="fr-FR"/>
              </w:rPr>
            </w:pPr>
            <w:r w:rsidRPr="00F81231">
              <w:rPr>
                <w:rFonts w:ascii="Calibri" w:eastAsia="Times New Roman" w:hAnsi="Calibri" w:cs="Calibri"/>
                <w:color w:val="000000"/>
                <w:lang w:eastAsia="fr-FR"/>
              </w:rPr>
              <w:t>4 194 805</w:t>
            </w:r>
          </w:p>
        </w:tc>
        <w:tc>
          <w:tcPr>
            <w:tcW w:w="983" w:type="dxa"/>
            <w:tcBorders>
              <w:top w:val="nil"/>
              <w:left w:val="nil"/>
              <w:bottom w:val="nil"/>
              <w:right w:val="nil"/>
            </w:tcBorders>
            <w:shd w:val="clear" w:color="auto" w:fill="auto"/>
            <w:noWrap/>
            <w:vAlign w:val="bottom"/>
            <w:hideMark/>
          </w:tcPr>
          <w:p w:rsidR="00657973" w:rsidRPr="00F81231" w:rsidRDefault="00657973" w:rsidP="00657973">
            <w:pPr>
              <w:spacing w:after="0" w:line="240" w:lineRule="auto"/>
              <w:jc w:val="right"/>
              <w:rPr>
                <w:rFonts w:ascii="Calibri" w:eastAsia="Times New Roman" w:hAnsi="Calibri" w:cs="Calibri"/>
                <w:color w:val="000000"/>
                <w:lang w:eastAsia="fr-FR"/>
              </w:rPr>
            </w:pPr>
          </w:p>
        </w:tc>
        <w:tc>
          <w:tcPr>
            <w:tcW w:w="1852" w:type="dxa"/>
            <w:tcBorders>
              <w:top w:val="nil"/>
              <w:left w:val="single" w:sz="4" w:space="0" w:color="auto"/>
              <w:bottom w:val="single" w:sz="4" w:space="0" w:color="auto"/>
              <w:right w:val="single" w:sz="4" w:space="0" w:color="auto"/>
            </w:tcBorders>
            <w:shd w:val="clear" w:color="000000" w:fill="B8CCE4"/>
            <w:noWrap/>
            <w:vAlign w:val="center"/>
            <w:hideMark/>
          </w:tcPr>
          <w:p w:rsidR="00657973" w:rsidRPr="00F81231" w:rsidRDefault="00657973" w:rsidP="00876DF0">
            <w:pPr>
              <w:spacing w:after="0" w:line="240" w:lineRule="auto"/>
              <w:rPr>
                <w:rFonts w:ascii="Calibri" w:eastAsia="Times New Roman" w:hAnsi="Calibri" w:cs="Calibri"/>
                <w:color w:val="000000"/>
                <w:lang w:eastAsia="fr-FR"/>
              </w:rPr>
            </w:pPr>
            <w:r w:rsidRPr="00F81231">
              <w:rPr>
                <w:rFonts w:ascii="Calibri" w:eastAsia="Times New Roman" w:hAnsi="Calibri" w:cs="Calibri"/>
                <w:color w:val="000000"/>
                <w:lang w:eastAsia="fr-FR"/>
              </w:rPr>
              <w:t>Moyenne 10 ans</w:t>
            </w:r>
          </w:p>
        </w:tc>
        <w:tc>
          <w:tcPr>
            <w:tcW w:w="1559" w:type="dxa"/>
            <w:tcBorders>
              <w:top w:val="nil"/>
              <w:left w:val="nil"/>
              <w:bottom w:val="single" w:sz="4" w:space="0" w:color="auto"/>
              <w:right w:val="single" w:sz="4" w:space="0" w:color="auto"/>
            </w:tcBorders>
            <w:shd w:val="clear" w:color="000000" w:fill="B8CCE4"/>
            <w:noWrap/>
            <w:vAlign w:val="center"/>
            <w:hideMark/>
          </w:tcPr>
          <w:p w:rsidR="00657973" w:rsidRPr="00F81231" w:rsidRDefault="00657973" w:rsidP="00876DF0">
            <w:pPr>
              <w:spacing w:after="0" w:line="240" w:lineRule="auto"/>
              <w:jc w:val="right"/>
              <w:rPr>
                <w:rFonts w:ascii="Calibri" w:eastAsia="Times New Roman" w:hAnsi="Calibri" w:cs="Calibri"/>
                <w:color w:val="000000"/>
                <w:lang w:eastAsia="fr-FR"/>
              </w:rPr>
            </w:pPr>
            <w:r w:rsidRPr="00F81231">
              <w:rPr>
                <w:rFonts w:ascii="Calibri" w:eastAsia="Times New Roman" w:hAnsi="Calibri" w:cs="Calibri"/>
                <w:color w:val="000000"/>
                <w:lang w:eastAsia="fr-FR"/>
              </w:rPr>
              <w:t xml:space="preserve">4 147 645 </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57973" w:rsidRPr="00F81231" w:rsidRDefault="00657973" w:rsidP="00876DF0">
            <w:pPr>
              <w:spacing w:after="0" w:line="240" w:lineRule="auto"/>
              <w:jc w:val="right"/>
              <w:rPr>
                <w:rFonts w:ascii="Calibri" w:eastAsia="Times New Roman" w:hAnsi="Calibri" w:cs="Calibri"/>
                <w:color w:val="000000"/>
                <w:lang w:eastAsia="fr-FR"/>
              </w:rPr>
            </w:pPr>
            <w:r w:rsidRPr="00F81231">
              <w:rPr>
                <w:rFonts w:ascii="Calibri" w:eastAsia="Times New Roman" w:hAnsi="Calibri" w:cs="Calibri"/>
                <w:color w:val="000000"/>
                <w:lang w:eastAsia="fr-FR"/>
              </w:rPr>
              <w:t>2010-2019</w:t>
            </w:r>
          </w:p>
        </w:tc>
      </w:tr>
      <w:tr w:rsidR="00657973" w:rsidRPr="00F81231" w:rsidTr="00876DF0">
        <w:trPr>
          <w:trHeight w:val="300"/>
        </w:trPr>
        <w:tc>
          <w:tcPr>
            <w:tcW w:w="1160" w:type="dxa"/>
            <w:tcBorders>
              <w:top w:val="nil"/>
              <w:left w:val="single" w:sz="4" w:space="0" w:color="auto"/>
              <w:bottom w:val="single" w:sz="4" w:space="0" w:color="auto"/>
              <w:right w:val="single" w:sz="4" w:space="0" w:color="auto"/>
            </w:tcBorders>
            <w:shd w:val="clear" w:color="auto" w:fill="auto"/>
            <w:noWrap/>
            <w:vAlign w:val="center"/>
            <w:hideMark/>
          </w:tcPr>
          <w:p w:rsidR="00657973" w:rsidRPr="00F81231" w:rsidRDefault="00657973" w:rsidP="00657973">
            <w:pPr>
              <w:spacing w:after="0" w:line="240" w:lineRule="auto"/>
              <w:jc w:val="center"/>
              <w:rPr>
                <w:rFonts w:ascii="Calibri" w:eastAsia="Times New Roman" w:hAnsi="Calibri" w:cs="Calibri"/>
                <w:color w:val="000000"/>
                <w:lang w:eastAsia="fr-FR"/>
              </w:rPr>
            </w:pPr>
            <w:r w:rsidRPr="00F81231">
              <w:rPr>
                <w:rFonts w:ascii="Calibri" w:eastAsia="Times New Roman" w:hAnsi="Calibri" w:cs="Calibri"/>
                <w:color w:val="000000"/>
                <w:lang w:eastAsia="fr-FR"/>
              </w:rPr>
              <w:t>2015</w:t>
            </w:r>
          </w:p>
        </w:tc>
        <w:tc>
          <w:tcPr>
            <w:tcW w:w="1817" w:type="dxa"/>
            <w:tcBorders>
              <w:top w:val="nil"/>
              <w:left w:val="nil"/>
              <w:bottom w:val="single" w:sz="4" w:space="0" w:color="auto"/>
              <w:right w:val="single" w:sz="4" w:space="0" w:color="auto"/>
            </w:tcBorders>
            <w:shd w:val="clear" w:color="auto" w:fill="auto"/>
            <w:noWrap/>
            <w:vAlign w:val="center"/>
            <w:hideMark/>
          </w:tcPr>
          <w:p w:rsidR="00657973" w:rsidRPr="00F81231" w:rsidRDefault="00657973" w:rsidP="00657973">
            <w:pPr>
              <w:spacing w:after="0" w:line="240" w:lineRule="auto"/>
              <w:jc w:val="right"/>
              <w:rPr>
                <w:rFonts w:ascii="Calibri" w:eastAsia="Times New Roman" w:hAnsi="Calibri" w:cs="Calibri"/>
                <w:color w:val="000000"/>
                <w:lang w:eastAsia="fr-FR"/>
              </w:rPr>
            </w:pPr>
            <w:r w:rsidRPr="00F81231">
              <w:rPr>
                <w:rFonts w:ascii="Calibri" w:eastAsia="Times New Roman" w:hAnsi="Calibri" w:cs="Calibri"/>
                <w:color w:val="000000"/>
                <w:lang w:eastAsia="fr-FR"/>
              </w:rPr>
              <w:t>4 336 764</w:t>
            </w:r>
          </w:p>
        </w:tc>
        <w:tc>
          <w:tcPr>
            <w:tcW w:w="983" w:type="dxa"/>
            <w:tcBorders>
              <w:top w:val="nil"/>
              <w:left w:val="nil"/>
              <w:bottom w:val="nil"/>
              <w:right w:val="nil"/>
            </w:tcBorders>
            <w:shd w:val="clear" w:color="auto" w:fill="auto"/>
            <w:noWrap/>
            <w:vAlign w:val="bottom"/>
            <w:hideMark/>
          </w:tcPr>
          <w:p w:rsidR="00657973" w:rsidRPr="00F81231" w:rsidRDefault="00657973" w:rsidP="00657973">
            <w:pPr>
              <w:spacing w:after="0" w:line="240" w:lineRule="auto"/>
              <w:jc w:val="right"/>
              <w:rPr>
                <w:rFonts w:ascii="Calibri" w:eastAsia="Times New Roman" w:hAnsi="Calibri" w:cs="Calibri"/>
                <w:color w:val="000000"/>
                <w:lang w:eastAsia="fr-FR"/>
              </w:rPr>
            </w:pPr>
          </w:p>
        </w:tc>
        <w:tc>
          <w:tcPr>
            <w:tcW w:w="1852" w:type="dxa"/>
            <w:tcBorders>
              <w:top w:val="nil"/>
              <w:left w:val="single" w:sz="4" w:space="0" w:color="auto"/>
              <w:bottom w:val="single" w:sz="4" w:space="0" w:color="auto"/>
              <w:right w:val="single" w:sz="4" w:space="0" w:color="auto"/>
            </w:tcBorders>
            <w:shd w:val="clear" w:color="000000" w:fill="B8CCE4"/>
            <w:noWrap/>
            <w:vAlign w:val="center"/>
            <w:hideMark/>
          </w:tcPr>
          <w:p w:rsidR="00657973" w:rsidRPr="00F81231" w:rsidRDefault="00657973" w:rsidP="00876DF0">
            <w:pPr>
              <w:spacing w:after="0" w:line="240" w:lineRule="auto"/>
              <w:rPr>
                <w:rFonts w:ascii="Calibri" w:eastAsia="Times New Roman" w:hAnsi="Calibri" w:cs="Calibri"/>
                <w:color w:val="000000"/>
                <w:lang w:eastAsia="fr-FR"/>
              </w:rPr>
            </w:pPr>
            <w:r w:rsidRPr="00F81231">
              <w:rPr>
                <w:rFonts w:ascii="Calibri" w:eastAsia="Times New Roman" w:hAnsi="Calibri" w:cs="Calibri"/>
                <w:color w:val="000000"/>
                <w:lang w:eastAsia="fr-FR"/>
              </w:rPr>
              <w:t>Ecart-type 10 ans</w:t>
            </w:r>
          </w:p>
        </w:tc>
        <w:tc>
          <w:tcPr>
            <w:tcW w:w="1559" w:type="dxa"/>
            <w:tcBorders>
              <w:top w:val="nil"/>
              <w:left w:val="nil"/>
              <w:bottom w:val="single" w:sz="4" w:space="0" w:color="auto"/>
              <w:right w:val="single" w:sz="4" w:space="0" w:color="auto"/>
            </w:tcBorders>
            <w:shd w:val="clear" w:color="000000" w:fill="B8CCE4"/>
            <w:noWrap/>
            <w:vAlign w:val="center"/>
            <w:hideMark/>
          </w:tcPr>
          <w:p w:rsidR="00657973" w:rsidRPr="00F81231" w:rsidRDefault="00657973" w:rsidP="00876DF0">
            <w:pPr>
              <w:spacing w:after="0" w:line="240" w:lineRule="auto"/>
              <w:jc w:val="right"/>
              <w:rPr>
                <w:rFonts w:ascii="Calibri" w:eastAsia="Times New Roman" w:hAnsi="Calibri" w:cs="Calibri"/>
                <w:color w:val="000000"/>
                <w:lang w:eastAsia="fr-FR"/>
              </w:rPr>
            </w:pPr>
            <w:r w:rsidRPr="00E917E9">
              <w:rPr>
                <w:rFonts w:ascii="Calibri" w:eastAsia="Times New Roman" w:hAnsi="Calibri" w:cs="Calibri"/>
                <w:color w:val="000000"/>
                <w:lang w:eastAsia="fr-FR"/>
              </w:rPr>
              <w:t>164 384</w:t>
            </w:r>
          </w:p>
        </w:tc>
        <w:tc>
          <w:tcPr>
            <w:tcW w:w="1418" w:type="dxa"/>
            <w:vMerge/>
            <w:tcBorders>
              <w:top w:val="nil"/>
              <w:left w:val="single" w:sz="4" w:space="0" w:color="auto"/>
              <w:bottom w:val="single" w:sz="4" w:space="0" w:color="auto"/>
              <w:right w:val="single" w:sz="4" w:space="0" w:color="auto"/>
            </w:tcBorders>
            <w:vAlign w:val="center"/>
            <w:hideMark/>
          </w:tcPr>
          <w:p w:rsidR="00657973" w:rsidRPr="00F81231" w:rsidRDefault="00657973" w:rsidP="00876DF0">
            <w:pPr>
              <w:spacing w:after="0" w:line="240" w:lineRule="auto"/>
              <w:jc w:val="right"/>
              <w:rPr>
                <w:rFonts w:ascii="Calibri" w:eastAsia="Times New Roman" w:hAnsi="Calibri" w:cs="Calibri"/>
                <w:color w:val="000000"/>
                <w:lang w:eastAsia="fr-FR"/>
              </w:rPr>
            </w:pPr>
          </w:p>
        </w:tc>
      </w:tr>
      <w:tr w:rsidR="00657973" w:rsidRPr="00F81231" w:rsidTr="00876DF0">
        <w:trPr>
          <w:trHeight w:val="300"/>
        </w:trPr>
        <w:tc>
          <w:tcPr>
            <w:tcW w:w="1160" w:type="dxa"/>
            <w:tcBorders>
              <w:top w:val="nil"/>
              <w:left w:val="single" w:sz="4" w:space="0" w:color="auto"/>
              <w:bottom w:val="single" w:sz="4" w:space="0" w:color="auto"/>
              <w:right w:val="single" w:sz="4" w:space="0" w:color="auto"/>
            </w:tcBorders>
            <w:shd w:val="clear" w:color="auto" w:fill="auto"/>
            <w:noWrap/>
            <w:vAlign w:val="center"/>
            <w:hideMark/>
          </w:tcPr>
          <w:p w:rsidR="00657973" w:rsidRPr="00F81231" w:rsidRDefault="00657973" w:rsidP="00657973">
            <w:pPr>
              <w:spacing w:after="0" w:line="240" w:lineRule="auto"/>
              <w:jc w:val="center"/>
              <w:rPr>
                <w:rFonts w:ascii="Calibri" w:eastAsia="Times New Roman" w:hAnsi="Calibri" w:cs="Calibri"/>
                <w:color w:val="000000"/>
                <w:lang w:eastAsia="fr-FR"/>
              </w:rPr>
            </w:pPr>
            <w:r w:rsidRPr="00F81231">
              <w:rPr>
                <w:rFonts w:ascii="Calibri" w:eastAsia="Times New Roman" w:hAnsi="Calibri" w:cs="Calibri"/>
                <w:color w:val="000000"/>
                <w:lang w:eastAsia="fr-FR"/>
              </w:rPr>
              <w:t>2016</w:t>
            </w:r>
          </w:p>
        </w:tc>
        <w:tc>
          <w:tcPr>
            <w:tcW w:w="1817" w:type="dxa"/>
            <w:tcBorders>
              <w:top w:val="nil"/>
              <w:left w:val="nil"/>
              <w:bottom w:val="single" w:sz="4" w:space="0" w:color="auto"/>
              <w:right w:val="single" w:sz="4" w:space="0" w:color="auto"/>
            </w:tcBorders>
            <w:shd w:val="clear" w:color="auto" w:fill="auto"/>
            <w:noWrap/>
            <w:vAlign w:val="center"/>
            <w:hideMark/>
          </w:tcPr>
          <w:p w:rsidR="00657973" w:rsidRPr="00F81231" w:rsidRDefault="00657973" w:rsidP="00657973">
            <w:pPr>
              <w:spacing w:after="0" w:line="240" w:lineRule="auto"/>
              <w:jc w:val="right"/>
              <w:rPr>
                <w:rFonts w:ascii="Calibri" w:eastAsia="Times New Roman" w:hAnsi="Calibri" w:cs="Calibri"/>
                <w:color w:val="000000"/>
                <w:lang w:eastAsia="fr-FR"/>
              </w:rPr>
            </w:pPr>
            <w:r w:rsidRPr="00F81231">
              <w:rPr>
                <w:rFonts w:ascii="Calibri" w:eastAsia="Times New Roman" w:hAnsi="Calibri" w:cs="Calibri"/>
                <w:color w:val="000000"/>
                <w:lang w:eastAsia="fr-FR"/>
              </w:rPr>
              <w:t>3 897 802</w:t>
            </w:r>
          </w:p>
        </w:tc>
        <w:tc>
          <w:tcPr>
            <w:tcW w:w="983" w:type="dxa"/>
            <w:tcBorders>
              <w:top w:val="nil"/>
              <w:left w:val="nil"/>
              <w:bottom w:val="nil"/>
              <w:right w:val="nil"/>
            </w:tcBorders>
            <w:shd w:val="clear" w:color="auto" w:fill="auto"/>
            <w:noWrap/>
            <w:vAlign w:val="bottom"/>
            <w:hideMark/>
          </w:tcPr>
          <w:p w:rsidR="00657973" w:rsidRPr="00F81231" w:rsidRDefault="00657973" w:rsidP="00657973">
            <w:pPr>
              <w:spacing w:after="0" w:line="240" w:lineRule="auto"/>
              <w:jc w:val="right"/>
              <w:rPr>
                <w:rFonts w:ascii="Calibri" w:eastAsia="Times New Roman" w:hAnsi="Calibri" w:cs="Calibri"/>
                <w:color w:val="000000"/>
                <w:lang w:eastAsia="fr-FR"/>
              </w:rPr>
            </w:pPr>
          </w:p>
        </w:tc>
        <w:tc>
          <w:tcPr>
            <w:tcW w:w="1852" w:type="dxa"/>
            <w:tcBorders>
              <w:top w:val="nil"/>
              <w:left w:val="single" w:sz="4" w:space="0" w:color="auto"/>
              <w:bottom w:val="single" w:sz="4" w:space="0" w:color="auto"/>
              <w:right w:val="single" w:sz="4" w:space="0" w:color="auto"/>
            </w:tcBorders>
            <w:shd w:val="clear" w:color="000000" w:fill="95B3D7"/>
            <w:noWrap/>
            <w:vAlign w:val="center"/>
            <w:hideMark/>
          </w:tcPr>
          <w:p w:rsidR="00657973" w:rsidRPr="00F81231" w:rsidRDefault="00657973" w:rsidP="00876DF0">
            <w:pPr>
              <w:spacing w:after="0" w:line="240" w:lineRule="auto"/>
              <w:rPr>
                <w:rFonts w:ascii="Calibri" w:eastAsia="Times New Roman" w:hAnsi="Calibri" w:cs="Calibri"/>
                <w:color w:val="000000"/>
                <w:lang w:eastAsia="fr-FR"/>
              </w:rPr>
            </w:pPr>
            <w:r w:rsidRPr="00F81231">
              <w:rPr>
                <w:rFonts w:ascii="Calibri" w:eastAsia="Times New Roman" w:hAnsi="Calibri" w:cs="Calibri"/>
                <w:color w:val="000000"/>
                <w:lang w:eastAsia="fr-FR"/>
              </w:rPr>
              <w:t>Maximum 10 ans</w:t>
            </w:r>
          </w:p>
        </w:tc>
        <w:tc>
          <w:tcPr>
            <w:tcW w:w="1559" w:type="dxa"/>
            <w:tcBorders>
              <w:top w:val="nil"/>
              <w:left w:val="nil"/>
              <w:bottom w:val="single" w:sz="4" w:space="0" w:color="auto"/>
              <w:right w:val="single" w:sz="4" w:space="0" w:color="auto"/>
            </w:tcBorders>
            <w:shd w:val="clear" w:color="000000" w:fill="95B3D7"/>
            <w:noWrap/>
            <w:vAlign w:val="center"/>
            <w:hideMark/>
          </w:tcPr>
          <w:p w:rsidR="00657973" w:rsidRPr="00F81231" w:rsidRDefault="00657973" w:rsidP="00876DF0">
            <w:pPr>
              <w:spacing w:after="0" w:line="240" w:lineRule="auto"/>
              <w:jc w:val="right"/>
              <w:rPr>
                <w:rFonts w:ascii="Calibri" w:eastAsia="Times New Roman" w:hAnsi="Calibri" w:cs="Calibri"/>
                <w:color w:val="000000"/>
                <w:lang w:eastAsia="fr-FR"/>
              </w:rPr>
            </w:pPr>
            <w:r w:rsidRPr="00F81231">
              <w:rPr>
                <w:rFonts w:ascii="Calibri" w:eastAsia="Times New Roman" w:hAnsi="Calibri" w:cs="Calibri"/>
                <w:color w:val="000000"/>
                <w:lang w:eastAsia="fr-FR"/>
              </w:rPr>
              <w:t xml:space="preserve">4 336 764 </w:t>
            </w:r>
          </w:p>
        </w:tc>
        <w:tc>
          <w:tcPr>
            <w:tcW w:w="1418" w:type="dxa"/>
            <w:tcBorders>
              <w:top w:val="nil"/>
              <w:left w:val="nil"/>
              <w:bottom w:val="single" w:sz="4" w:space="0" w:color="auto"/>
              <w:right w:val="single" w:sz="4" w:space="0" w:color="auto"/>
            </w:tcBorders>
            <w:shd w:val="clear" w:color="auto" w:fill="auto"/>
            <w:noWrap/>
            <w:vAlign w:val="center"/>
            <w:hideMark/>
          </w:tcPr>
          <w:p w:rsidR="00657973" w:rsidRPr="00F81231" w:rsidRDefault="00657973" w:rsidP="00876DF0">
            <w:pPr>
              <w:spacing w:after="0" w:line="240" w:lineRule="auto"/>
              <w:jc w:val="right"/>
              <w:rPr>
                <w:rFonts w:ascii="Calibri" w:eastAsia="Times New Roman" w:hAnsi="Calibri" w:cs="Calibri"/>
                <w:color w:val="000000"/>
                <w:lang w:eastAsia="fr-FR"/>
              </w:rPr>
            </w:pPr>
            <w:r w:rsidRPr="00F81231">
              <w:rPr>
                <w:rFonts w:ascii="Calibri" w:eastAsia="Times New Roman" w:hAnsi="Calibri" w:cs="Calibri"/>
                <w:color w:val="000000"/>
                <w:lang w:eastAsia="fr-FR"/>
              </w:rPr>
              <w:t>201</w:t>
            </w:r>
            <w:r>
              <w:rPr>
                <w:rFonts w:ascii="Calibri" w:eastAsia="Times New Roman" w:hAnsi="Calibri" w:cs="Calibri"/>
                <w:color w:val="000000"/>
                <w:lang w:eastAsia="fr-FR"/>
              </w:rPr>
              <w:t>5</w:t>
            </w:r>
          </w:p>
        </w:tc>
      </w:tr>
      <w:tr w:rsidR="00657973" w:rsidRPr="00F81231" w:rsidTr="00876DF0">
        <w:trPr>
          <w:trHeight w:val="300"/>
        </w:trPr>
        <w:tc>
          <w:tcPr>
            <w:tcW w:w="1160" w:type="dxa"/>
            <w:tcBorders>
              <w:top w:val="nil"/>
              <w:left w:val="single" w:sz="4" w:space="0" w:color="auto"/>
              <w:bottom w:val="single" w:sz="4" w:space="0" w:color="auto"/>
              <w:right w:val="single" w:sz="4" w:space="0" w:color="auto"/>
            </w:tcBorders>
            <w:shd w:val="clear" w:color="auto" w:fill="auto"/>
            <w:noWrap/>
            <w:vAlign w:val="center"/>
            <w:hideMark/>
          </w:tcPr>
          <w:p w:rsidR="00657973" w:rsidRPr="00F81231" w:rsidRDefault="00657973" w:rsidP="00657973">
            <w:pPr>
              <w:spacing w:after="0" w:line="240" w:lineRule="auto"/>
              <w:jc w:val="center"/>
              <w:rPr>
                <w:rFonts w:ascii="Calibri" w:eastAsia="Times New Roman" w:hAnsi="Calibri" w:cs="Calibri"/>
                <w:color w:val="000000"/>
                <w:lang w:eastAsia="fr-FR"/>
              </w:rPr>
            </w:pPr>
            <w:r w:rsidRPr="00F81231">
              <w:rPr>
                <w:rFonts w:ascii="Calibri" w:eastAsia="Times New Roman" w:hAnsi="Calibri" w:cs="Calibri"/>
                <w:color w:val="000000"/>
                <w:lang w:eastAsia="fr-FR"/>
              </w:rPr>
              <w:t>2017</w:t>
            </w:r>
          </w:p>
        </w:tc>
        <w:tc>
          <w:tcPr>
            <w:tcW w:w="1817" w:type="dxa"/>
            <w:tcBorders>
              <w:top w:val="nil"/>
              <w:left w:val="nil"/>
              <w:bottom w:val="single" w:sz="4" w:space="0" w:color="auto"/>
              <w:right w:val="single" w:sz="4" w:space="0" w:color="auto"/>
            </w:tcBorders>
            <w:shd w:val="clear" w:color="auto" w:fill="auto"/>
            <w:noWrap/>
            <w:vAlign w:val="center"/>
            <w:hideMark/>
          </w:tcPr>
          <w:p w:rsidR="00657973" w:rsidRPr="00F81231" w:rsidRDefault="00657973" w:rsidP="00657973">
            <w:pPr>
              <w:spacing w:after="0" w:line="240" w:lineRule="auto"/>
              <w:jc w:val="right"/>
              <w:rPr>
                <w:rFonts w:ascii="Calibri" w:eastAsia="Times New Roman" w:hAnsi="Calibri" w:cs="Calibri"/>
                <w:color w:val="000000"/>
                <w:lang w:eastAsia="fr-FR"/>
              </w:rPr>
            </w:pPr>
            <w:r w:rsidRPr="00F81231">
              <w:rPr>
                <w:rFonts w:ascii="Calibri" w:eastAsia="Times New Roman" w:hAnsi="Calibri" w:cs="Calibri"/>
                <w:color w:val="000000"/>
                <w:lang w:eastAsia="fr-FR"/>
              </w:rPr>
              <w:t>3 945 892</w:t>
            </w:r>
          </w:p>
        </w:tc>
        <w:tc>
          <w:tcPr>
            <w:tcW w:w="983" w:type="dxa"/>
            <w:tcBorders>
              <w:top w:val="nil"/>
              <w:left w:val="nil"/>
              <w:bottom w:val="nil"/>
              <w:right w:val="nil"/>
            </w:tcBorders>
            <w:shd w:val="clear" w:color="auto" w:fill="auto"/>
            <w:noWrap/>
            <w:vAlign w:val="bottom"/>
            <w:hideMark/>
          </w:tcPr>
          <w:p w:rsidR="00657973" w:rsidRPr="00F81231" w:rsidRDefault="00657973" w:rsidP="00657973">
            <w:pPr>
              <w:spacing w:after="0" w:line="240" w:lineRule="auto"/>
              <w:jc w:val="right"/>
              <w:rPr>
                <w:rFonts w:ascii="Calibri" w:eastAsia="Times New Roman" w:hAnsi="Calibri" w:cs="Calibri"/>
                <w:color w:val="000000"/>
                <w:lang w:eastAsia="fr-FR"/>
              </w:rPr>
            </w:pPr>
          </w:p>
        </w:tc>
        <w:tc>
          <w:tcPr>
            <w:tcW w:w="1852" w:type="dxa"/>
            <w:tcBorders>
              <w:top w:val="nil"/>
              <w:left w:val="single" w:sz="4" w:space="0" w:color="auto"/>
              <w:bottom w:val="single" w:sz="4" w:space="0" w:color="auto"/>
              <w:right w:val="single" w:sz="4" w:space="0" w:color="auto"/>
            </w:tcBorders>
            <w:shd w:val="clear" w:color="000000" w:fill="F2F2F2"/>
            <w:noWrap/>
            <w:vAlign w:val="center"/>
            <w:hideMark/>
          </w:tcPr>
          <w:p w:rsidR="00657973" w:rsidRPr="00F81231" w:rsidRDefault="00657973" w:rsidP="00876DF0">
            <w:pPr>
              <w:spacing w:after="0" w:line="240" w:lineRule="auto"/>
              <w:rPr>
                <w:rFonts w:ascii="Calibri" w:eastAsia="Times New Roman" w:hAnsi="Calibri" w:cs="Calibri"/>
                <w:color w:val="000000"/>
                <w:lang w:eastAsia="fr-FR"/>
              </w:rPr>
            </w:pPr>
            <w:r w:rsidRPr="00F81231">
              <w:rPr>
                <w:rFonts w:ascii="Calibri" w:eastAsia="Times New Roman" w:hAnsi="Calibri" w:cs="Calibri"/>
                <w:color w:val="000000"/>
                <w:lang w:eastAsia="fr-FR"/>
              </w:rPr>
              <w:t xml:space="preserve">VP </w:t>
            </w:r>
            <w:r>
              <w:rPr>
                <w:rFonts w:ascii="Calibri" w:eastAsia="Times New Roman" w:hAnsi="Calibri" w:cs="Calibri"/>
                <w:color w:val="000000"/>
                <w:lang w:eastAsia="fr-FR"/>
              </w:rPr>
              <w:t xml:space="preserve">AEP </w:t>
            </w:r>
            <w:r w:rsidRPr="00F81231">
              <w:rPr>
                <w:rFonts w:ascii="Calibri" w:eastAsia="Times New Roman" w:hAnsi="Calibri" w:cs="Calibri"/>
                <w:color w:val="000000"/>
                <w:lang w:eastAsia="fr-FR"/>
              </w:rPr>
              <w:t>SEUGNE</w:t>
            </w:r>
          </w:p>
        </w:tc>
        <w:tc>
          <w:tcPr>
            <w:tcW w:w="1559" w:type="dxa"/>
            <w:tcBorders>
              <w:top w:val="nil"/>
              <w:left w:val="nil"/>
              <w:bottom w:val="single" w:sz="4" w:space="0" w:color="auto"/>
              <w:right w:val="single" w:sz="4" w:space="0" w:color="auto"/>
            </w:tcBorders>
            <w:shd w:val="clear" w:color="000000" w:fill="F2F2F2"/>
            <w:noWrap/>
            <w:vAlign w:val="center"/>
            <w:hideMark/>
          </w:tcPr>
          <w:p w:rsidR="00657973" w:rsidRPr="00F81231" w:rsidRDefault="00657973" w:rsidP="00876DF0">
            <w:pPr>
              <w:spacing w:after="0" w:line="240" w:lineRule="auto"/>
              <w:jc w:val="right"/>
              <w:rPr>
                <w:rFonts w:ascii="Calibri" w:eastAsia="Times New Roman" w:hAnsi="Calibri" w:cs="Calibri"/>
                <w:color w:val="000000"/>
                <w:lang w:eastAsia="fr-FR"/>
              </w:rPr>
            </w:pPr>
            <w:r w:rsidRPr="00F81231">
              <w:rPr>
                <w:rFonts w:ascii="Calibri" w:eastAsia="Times New Roman" w:hAnsi="Calibri" w:cs="Calibri"/>
                <w:color w:val="000000"/>
                <w:lang w:eastAsia="fr-FR"/>
              </w:rPr>
              <w:t>4 050 000</w:t>
            </w:r>
          </w:p>
        </w:tc>
        <w:tc>
          <w:tcPr>
            <w:tcW w:w="1418" w:type="dxa"/>
            <w:tcBorders>
              <w:top w:val="nil"/>
              <w:left w:val="nil"/>
              <w:bottom w:val="nil"/>
              <w:right w:val="nil"/>
            </w:tcBorders>
            <w:shd w:val="clear" w:color="auto" w:fill="auto"/>
            <w:noWrap/>
            <w:vAlign w:val="bottom"/>
            <w:hideMark/>
          </w:tcPr>
          <w:p w:rsidR="00657973" w:rsidRPr="00F81231" w:rsidRDefault="00657973" w:rsidP="00657973">
            <w:pPr>
              <w:spacing w:after="0" w:line="240" w:lineRule="auto"/>
              <w:jc w:val="right"/>
              <w:rPr>
                <w:rFonts w:ascii="Calibri" w:eastAsia="Times New Roman" w:hAnsi="Calibri" w:cs="Calibri"/>
                <w:color w:val="000000"/>
                <w:lang w:eastAsia="fr-FR"/>
              </w:rPr>
            </w:pPr>
          </w:p>
        </w:tc>
      </w:tr>
      <w:tr w:rsidR="00657973" w:rsidRPr="00F81231" w:rsidTr="00657973">
        <w:trPr>
          <w:trHeight w:val="300"/>
        </w:trPr>
        <w:tc>
          <w:tcPr>
            <w:tcW w:w="1160" w:type="dxa"/>
            <w:tcBorders>
              <w:top w:val="nil"/>
              <w:left w:val="single" w:sz="4" w:space="0" w:color="auto"/>
              <w:bottom w:val="single" w:sz="4" w:space="0" w:color="auto"/>
              <w:right w:val="single" w:sz="4" w:space="0" w:color="auto"/>
            </w:tcBorders>
            <w:shd w:val="clear" w:color="auto" w:fill="auto"/>
            <w:noWrap/>
            <w:vAlign w:val="center"/>
            <w:hideMark/>
          </w:tcPr>
          <w:p w:rsidR="00657973" w:rsidRPr="00F81231" w:rsidRDefault="00657973" w:rsidP="00657973">
            <w:pPr>
              <w:spacing w:after="0" w:line="240" w:lineRule="auto"/>
              <w:jc w:val="center"/>
              <w:rPr>
                <w:rFonts w:ascii="Calibri" w:eastAsia="Times New Roman" w:hAnsi="Calibri" w:cs="Calibri"/>
                <w:color w:val="000000"/>
                <w:lang w:eastAsia="fr-FR"/>
              </w:rPr>
            </w:pPr>
            <w:r w:rsidRPr="00F81231">
              <w:rPr>
                <w:rFonts w:ascii="Calibri" w:eastAsia="Times New Roman" w:hAnsi="Calibri" w:cs="Calibri"/>
                <w:color w:val="000000"/>
                <w:lang w:eastAsia="fr-FR"/>
              </w:rPr>
              <w:t>2018</w:t>
            </w:r>
          </w:p>
        </w:tc>
        <w:tc>
          <w:tcPr>
            <w:tcW w:w="1817" w:type="dxa"/>
            <w:tcBorders>
              <w:top w:val="nil"/>
              <w:left w:val="nil"/>
              <w:bottom w:val="single" w:sz="4" w:space="0" w:color="auto"/>
              <w:right w:val="single" w:sz="4" w:space="0" w:color="auto"/>
            </w:tcBorders>
            <w:shd w:val="clear" w:color="auto" w:fill="auto"/>
            <w:noWrap/>
            <w:vAlign w:val="center"/>
            <w:hideMark/>
          </w:tcPr>
          <w:p w:rsidR="00657973" w:rsidRPr="00F81231" w:rsidRDefault="00657973" w:rsidP="00657973">
            <w:pPr>
              <w:spacing w:after="0" w:line="240" w:lineRule="auto"/>
              <w:jc w:val="right"/>
              <w:rPr>
                <w:rFonts w:ascii="Calibri" w:eastAsia="Times New Roman" w:hAnsi="Calibri" w:cs="Calibri"/>
                <w:color w:val="000000"/>
                <w:lang w:eastAsia="fr-FR"/>
              </w:rPr>
            </w:pPr>
            <w:r w:rsidRPr="00F81231">
              <w:rPr>
                <w:rFonts w:ascii="Calibri" w:eastAsia="Times New Roman" w:hAnsi="Calibri" w:cs="Calibri"/>
                <w:color w:val="000000"/>
                <w:lang w:eastAsia="fr-FR"/>
              </w:rPr>
              <w:t>3 927 736</w:t>
            </w:r>
          </w:p>
        </w:tc>
        <w:tc>
          <w:tcPr>
            <w:tcW w:w="983" w:type="dxa"/>
            <w:tcBorders>
              <w:top w:val="nil"/>
              <w:left w:val="nil"/>
              <w:bottom w:val="nil"/>
              <w:right w:val="nil"/>
            </w:tcBorders>
            <w:shd w:val="clear" w:color="auto" w:fill="auto"/>
            <w:noWrap/>
            <w:vAlign w:val="bottom"/>
            <w:hideMark/>
          </w:tcPr>
          <w:p w:rsidR="00657973" w:rsidRPr="00F81231" w:rsidRDefault="00657973" w:rsidP="00657973">
            <w:pPr>
              <w:spacing w:after="0" w:line="240" w:lineRule="auto"/>
              <w:jc w:val="right"/>
              <w:rPr>
                <w:rFonts w:ascii="Calibri" w:eastAsia="Times New Roman" w:hAnsi="Calibri" w:cs="Calibri"/>
                <w:color w:val="000000"/>
                <w:lang w:eastAsia="fr-FR"/>
              </w:rPr>
            </w:pPr>
          </w:p>
        </w:tc>
        <w:tc>
          <w:tcPr>
            <w:tcW w:w="1852" w:type="dxa"/>
            <w:tcBorders>
              <w:top w:val="nil"/>
              <w:left w:val="nil"/>
              <w:bottom w:val="nil"/>
              <w:right w:val="nil"/>
            </w:tcBorders>
            <w:shd w:val="clear" w:color="auto" w:fill="auto"/>
            <w:noWrap/>
            <w:vAlign w:val="bottom"/>
            <w:hideMark/>
          </w:tcPr>
          <w:p w:rsidR="00657973" w:rsidRPr="00F81231" w:rsidRDefault="00657973" w:rsidP="00657973">
            <w:pPr>
              <w:spacing w:after="0" w:line="240" w:lineRule="auto"/>
              <w:rPr>
                <w:rFonts w:ascii="Times New Roman" w:eastAsia="Times New Roman" w:hAnsi="Times New Roman" w:cs="Times New Roman"/>
                <w:sz w:val="20"/>
                <w:szCs w:val="20"/>
                <w:lang w:eastAsia="fr-FR"/>
              </w:rPr>
            </w:pPr>
          </w:p>
        </w:tc>
        <w:tc>
          <w:tcPr>
            <w:tcW w:w="1559" w:type="dxa"/>
            <w:tcBorders>
              <w:top w:val="nil"/>
              <w:left w:val="nil"/>
              <w:bottom w:val="nil"/>
              <w:right w:val="nil"/>
            </w:tcBorders>
            <w:shd w:val="clear" w:color="auto" w:fill="auto"/>
            <w:noWrap/>
            <w:vAlign w:val="bottom"/>
            <w:hideMark/>
          </w:tcPr>
          <w:p w:rsidR="00657973" w:rsidRPr="00F81231" w:rsidRDefault="00657973" w:rsidP="00657973">
            <w:pPr>
              <w:spacing w:after="0" w:line="240" w:lineRule="auto"/>
              <w:rPr>
                <w:rFonts w:ascii="Times New Roman" w:eastAsia="Times New Roman" w:hAnsi="Times New Roman" w:cs="Times New Roman"/>
                <w:sz w:val="20"/>
                <w:szCs w:val="20"/>
                <w:lang w:eastAsia="fr-FR"/>
              </w:rPr>
            </w:pPr>
          </w:p>
        </w:tc>
        <w:tc>
          <w:tcPr>
            <w:tcW w:w="1418" w:type="dxa"/>
            <w:tcBorders>
              <w:top w:val="nil"/>
              <w:left w:val="nil"/>
              <w:bottom w:val="nil"/>
              <w:right w:val="nil"/>
            </w:tcBorders>
            <w:shd w:val="clear" w:color="auto" w:fill="auto"/>
            <w:noWrap/>
            <w:vAlign w:val="bottom"/>
            <w:hideMark/>
          </w:tcPr>
          <w:p w:rsidR="00657973" w:rsidRPr="00F81231" w:rsidRDefault="00657973" w:rsidP="00657973">
            <w:pPr>
              <w:spacing w:after="0" w:line="240" w:lineRule="auto"/>
              <w:rPr>
                <w:rFonts w:ascii="Times New Roman" w:eastAsia="Times New Roman" w:hAnsi="Times New Roman" w:cs="Times New Roman"/>
                <w:sz w:val="20"/>
                <w:szCs w:val="20"/>
                <w:lang w:eastAsia="fr-FR"/>
              </w:rPr>
            </w:pPr>
          </w:p>
        </w:tc>
      </w:tr>
      <w:tr w:rsidR="00657973" w:rsidRPr="00F81231" w:rsidTr="00657973">
        <w:trPr>
          <w:trHeight w:val="300"/>
        </w:trPr>
        <w:tc>
          <w:tcPr>
            <w:tcW w:w="1160" w:type="dxa"/>
            <w:tcBorders>
              <w:top w:val="nil"/>
              <w:left w:val="single" w:sz="4" w:space="0" w:color="auto"/>
              <w:bottom w:val="single" w:sz="4" w:space="0" w:color="auto"/>
              <w:right w:val="single" w:sz="4" w:space="0" w:color="auto"/>
            </w:tcBorders>
            <w:shd w:val="clear" w:color="auto" w:fill="auto"/>
            <w:noWrap/>
            <w:vAlign w:val="center"/>
            <w:hideMark/>
          </w:tcPr>
          <w:p w:rsidR="00657973" w:rsidRPr="00F81231" w:rsidRDefault="00657973" w:rsidP="00657973">
            <w:pPr>
              <w:spacing w:after="0" w:line="240" w:lineRule="auto"/>
              <w:jc w:val="center"/>
              <w:rPr>
                <w:rFonts w:ascii="Calibri" w:eastAsia="Times New Roman" w:hAnsi="Calibri" w:cs="Calibri"/>
                <w:color w:val="000000"/>
                <w:lang w:eastAsia="fr-FR"/>
              </w:rPr>
            </w:pPr>
            <w:r w:rsidRPr="00F81231">
              <w:rPr>
                <w:rFonts w:ascii="Calibri" w:eastAsia="Times New Roman" w:hAnsi="Calibri" w:cs="Calibri"/>
                <w:color w:val="000000"/>
                <w:lang w:eastAsia="fr-FR"/>
              </w:rPr>
              <w:t>2019</w:t>
            </w:r>
          </w:p>
        </w:tc>
        <w:tc>
          <w:tcPr>
            <w:tcW w:w="1817" w:type="dxa"/>
            <w:tcBorders>
              <w:top w:val="nil"/>
              <w:left w:val="nil"/>
              <w:bottom w:val="single" w:sz="4" w:space="0" w:color="auto"/>
              <w:right w:val="single" w:sz="4" w:space="0" w:color="auto"/>
            </w:tcBorders>
            <w:shd w:val="clear" w:color="auto" w:fill="auto"/>
            <w:noWrap/>
            <w:vAlign w:val="center"/>
            <w:hideMark/>
          </w:tcPr>
          <w:p w:rsidR="00657973" w:rsidRPr="00F81231" w:rsidRDefault="00657973" w:rsidP="00657973">
            <w:pPr>
              <w:spacing w:after="0" w:line="240" w:lineRule="auto"/>
              <w:jc w:val="right"/>
              <w:rPr>
                <w:rFonts w:ascii="Calibri" w:eastAsia="Times New Roman" w:hAnsi="Calibri" w:cs="Calibri"/>
                <w:color w:val="000000"/>
                <w:lang w:eastAsia="fr-FR"/>
              </w:rPr>
            </w:pPr>
            <w:r w:rsidRPr="00F81231">
              <w:rPr>
                <w:rFonts w:ascii="Calibri" w:eastAsia="Times New Roman" w:hAnsi="Calibri" w:cs="Calibri"/>
                <w:color w:val="000000"/>
                <w:lang w:eastAsia="fr-FR"/>
              </w:rPr>
              <w:t>4 072 353</w:t>
            </w:r>
          </w:p>
        </w:tc>
        <w:tc>
          <w:tcPr>
            <w:tcW w:w="983" w:type="dxa"/>
            <w:tcBorders>
              <w:top w:val="nil"/>
              <w:left w:val="nil"/>
              <w:bottom w:val="nil"/>
              <w:right w:val="nil"/>
            </w:tcBorders>
            <w:shd w:val="clear" w:color="auto" w:fill="auto"/>
            <w:noWrap/>
            <w:vAlign w:val="bottom"/>
            <w:hideMark/>
          </w:tcPr>
          <w:p w:rsidR="00657973" w:rsidRPr="00F81231" w:rsidRDefault="00657973" w:rsidP="00657973">
            <w:pPr>
              <w:spacing w:after="0" w:line="240" w:lineRule="auto"/>
              <w:jc w:val="right"/>
              <w:rPr>
                <w:rFonts w:ascii="Calibri" w:eastAsia="Times New Roman" w:hAnsi="Calibri" w:cs="Calibri"/>
                <w:color w:val="000000"/>
                <w:lang w:eastAsia="fr-FR"/>
              </w:rPr>
            </w:pPr>
          </w:p>
        </w:tc>
        <w:tc>
          <w:tcPr>
            <w:tcW w:w="1852" w:type="dxa"/>
            <w:tcBorders>
              <w:top w:val="nil"/>
              <w:left w:val="nil"/>
              <w:bottom w:val="nil"/>
              <w:right w:val="nil"/>
            </w:tcBorders>
            <w:shd w:val="clear" w:color="auto" w:fill="auto"/>
            <w:noWrap/>
            <w:vAlign w:val="bottom"/>
            <w:hideMark/>
          </w:tcPr>
          <w:p w:rsidR="00657973" w:rsidRPr="00F81231" w:rsidRDefault="00657973" w:rsidP="00657973">
            <w:pPr>
              <w:spacing w:after="0" w:line="240" w:lineRule="auto"/>
              <w:rPr>
                <w:rFonts w:ascii="Times New Roman" w:eastAsia="Times New Roman" w:hAnsi="Times New Roman" w:cs="Times New Roman"/>
                <w:sz w:val="20"/>
                <w:szCs w:val="20"/>
                <w:lang w:eastAsia="fr-FR"/>
              </w:rPr>
            </w:pPr>
          </w:p>
        </w:tc>
        <w:tc>
          <w:tcPr>
            <w:tcW w:w="1559" w:type="dxa"/>
            <w:tcBorders>
              <w:top w:val="nil"/>
              <w:left w:val="nil"/>
              <w:bottom w:val="nil"/>
              <w:right w:val="nil"/>
            </w:tcBorders>
            <w:shd w:val="clear" w:color="auto" w:fill="auto"/>
            <w:noWrap/>
            <w:vAlign w:val="bottom"/>
            <w:hideMark/>
          </w:tcPr>
          <w:p w:rsidR="00657973" w:rsidRPr="00F81231" w:rsidRDefault="00657973" w:rsidP="00657973">
            <w:pPr>
              <w:spacing w:after="0" w:line="240" w:lineRule="auto"/>
              <w:rPr>
                <w:rFonts w:ascii="Times New Roman" w:eastAsia="Times New Roman" w:hAnsi="Times New Roman" w:cs="Times New Roman"/>
                <w:sz w:val="20"/>
                <w:szCs w:val="20"/>
                <w:lang w:eastAsia="fr-FR"/>
              </w:rPr>
            </w:pPr>
          </w:p>
        </w:tc>
        <w:tc>
          <w:tcPr>
            <w:tcW w:w="1418" w:type="dxa"/>
            <w:tcBorders>
              <w:top w:val="nil"/>
              <w:left w:val="nil"/>
              <w:bottom w:val="nil"/>
              <w:right w:val="nil"/>
            </w:tcBorders>
            <w:shd w:val="clear" w:color="auto" w:fill="auto"/>
            <w:noWrap/>
            <w:vAlign w:val="bottom"/>
            <w:hideMark/>
          </w:tcPr>
          <w:p w:rsidR="00657973" w:rsidRPr="00F81231" w:rsidRDefault="00657973" w:rsidP="00657973">
            <w:pPr>
              <w:spacing w:after="0" w:line="240" w:lineRule="auto"/>
              <w:rPr>
                <w:rFonts w:ascii="Times New Roman" w:eastAsia="Times New Roman" w:hAnsi="Times New Roman" w:cs="Times New Roman"/>
                <w:sz w:val="20"/>
                <w:szCs w:val="20"/>
                <w:lang w:eastAsia="fr-FR"/>
              </w:rPr>
            </w:pPr>
          </w:p>
        </w:tc>
      </w:tr>
    </w:tbl>
    <w:p w:rsidR="00657973" w:rsidRPr="00E331BE" w:rsidRDefault="00657973" w:rsidP="001D0CEB">
      <w:pPr>
        <w:pStyle w:val="Lgende"/>
        <w:jc w:val="right"/>
        <w:rPr>
          <w:color w:val="auto"/>
        </w:rPr>
      </w:pPr>
      <w:bookmarkStart w:id="29" w:name="_Toc92117952"/>
      <w:bookmarkStart w:id="30" w:name="_Toc92868049"/>
      <w:r w:rsidRPr="00C01743">
        <w:rPr>
          <w:color w:val="auto"/>
        </w:rPr>
        <w:t xml:space="preserve">Tableau </w:t>
      </w:r>
      <w:r w:rsidR="002A77E6">
        <w:rPr>
          <w:color w:val="auto"/>
        </w:rPr>
        <w:fldChar w:fldCharType="begin"/>
      </w:r>
      <w:r w:rsidR="002A77E6">
        <w:rPr>
          <w:color w:val="auto"/>
        </w:rPr>
        <w:instrText xml:space="preserve"> SEQ Tableau \* ARABIC </w:instrText>
      </w:r>
      <w:r w:rsidR="002A77E6">
        <w:rPr>
          <w:color w:val="auto"/>
        </w:rPr>
        <w:fldChar w:fldCharType="separate"/>
      </w:r>
      <w:r w:rsidR="002A77E6">
        <w:rPr>
          <w:noProof/>
          <w:color w:val="auto"/>
        </w:rPr>
        <w:t>5</w:t>
      </w:r>
      <w:r w:rsidR="002A77E6">
        <w:rPr>
          <w:color w:val="auto"/>
        </w:rPr>
        <w:fldChar w:fldCharType="end"/>
      </w:r>
      <w:r w:rsidRPr="00C01743">
        <w:rPr>
          <w:color w:val="auto"/>
        </w:rPr>
        <w:t xml:space="preserve"> : Histori</w:t>
      </w:r>
      <w:r>
        <w:rPr>
          <w:color w:val="auto"/>
        </w:rPr>
        <w:t>que et analyses statistiques des prélèvements AEP (m³)</w:t>
      </w:r>
      <w:bookmarkEnd w:id="29"/>
      <w:bookmarkEnd w:id="30"/>
    </w:p>
    <w:p w:rsidR="00657973" w:rsidRPr="00A84CE2" w:rsidRDefault="00657973" w:rsidP="00657973">
      <w:pPr>
        <w:pStyle w:val="Sansinterligne"/>
        <w:spacing w:after="120"/>
        <w:jc w:val="both"/>
      </w:pPr>
      <w:r w:rsidRPr="00A84CE2">
        <w:t>L’analyse rétrospective sur les 10 dernières années montre que les prélèvements annuels pour l’alimentation en eau potable sont en moyenne de 4,15 Mm</w:t>
      </w:r>
      <w:r w:rsidRPr="00A84CE2">
        <w:rPr>
          <w:vertAlign w:val="superscript"/>
        </w:rPr>
        <w:t>3</w:t>
      </w:r>
      <w:r w:rsidRPr="00A84CE2">
        <w:t xml:space="preserve"> avec un écart-type plutôt faible traduisant une relative stabilité des prélèvements dans le temps. On notera une baisse d’environ 5% des prélèvements moyens entre la période 2010-2014 et la période 2015-2019. Dès lors, le prélèvement moyen sur les 5 dernières années est en dessous du volume prélevable annuel défini pour l’usage eau potable (4,05 Mm</w:t>
      </w:r>
      <w:r w:rsidRPr="00A84CE2">
        <w:rPr>
          <w:vertAlign w:val="superscript"/>
        </w:rPr>
        <w:t>3</w:t>
      </w:r>
      <w:r w:rsidRPr="00A84CE2">
        <w:t>).</w:t>
      </w:r>
    </w:p>
    <w:p w:rsidR="00657973" w:rsidRDefault="00657973" w:rsidP="00657973">
      <w:pPr>
        <w:pStyle w:val="Sansinterligne"/>
        <w:spacing w:after="240"/>
        <w:jc w:val="both"/>
        <w:rPr>
          <w:b/>
        </w:rPr>
      </w:pPr>
      <w:r w:rsidRPr="00615848">
        <w:rPr>
          <w:b/>
        </w:rPr>
        <w:t>Compte tenu de son caractère prioritaire, l’usage AEP ne devrait pas être concerné par des réductions de volume dans le cadre présent PTGE.</w:t>
      </w:r>
    </w:p>
    <w:p w:rsidR="00E45043" w:rsidRPr="00E45043" w:rsidRDefault="00E45043" w:rsidP="00657973">
      <w:pPr>
        <w:pStyle w:val="Sansinterligne"/>
        <w:spacing w:after="240"/>
        <w:jc w:val="both"/>
        <w:rPr>
          <w:b/>
          <w:sz w:val="2"/>
        </w:rPr>
      </w:pPr>
    </w:p>
    <w:p w:rsidR="00657973" w:rsidRPr="00C73E88" w:rsidRDefault="00657973" w:rsidP="00C73E88">
      <w:pPr>
        <w:pStyle w:val="Titre3"/>
        <w:numPr>
          <w:ilvl w:val="2"/>
          <w:numId w:val="5"/>
        </w:numPr>
        <w:rPr>
          <w:rFonts w:asciiTheme="minorHAnsi" w:hAnsiTheme="minorHAnsi" w:cstheme="minorHAnsi"/>
          <w:color w:val="267449"/>
          <w:sz w:val="24"/>
          <w:szCs w:val="24"/>
        </w:rPr>
      </w:pPr>
      <w:bookmarkStart w:id="31" w:name="_Toc92867935"/>
      <w:r w:rsidRPr="00C73E88">
        <w:rPr>
          <w:rFonts w:asciiTheme="minorHAnsi" w:hAnsiTheme="minorHAnsi" w:cstheme="minorHAnsi"/>
          <w:color w:val="267449"/>
          <w:sz w:val="24"/>
          <w:szCs w:val="24"/>
        </w:rPr>
        <w:t>Historique des prélèvements industriels</w:t>
      </w:r>
      <w:bookmarkEnd w:id="31"/>
    </w:p>
    <w:p w:rsidR="00657973" w:rsidRPr="00A84CE2" w:rsidRDefault="00657973" w:rsidP="00657973">
      <w:pPr>
        <w:pStyle w:val="Sansinterligne"/>
        <w:jc w:val="both"/>
      </w:pPr>
    </w:p>
    <w:p w:rsidR="00657973" w:rsidRDefault="00657973" w:rsidP="00657973">
      <w:pPr>
        <w:pStyle w:val="Sansinterligne"/>
        <w:jc w:val="both"/>
      </w:pPr>
      <w:r w:rsidRPr="00A84CE2">
        <w:t>L'historique des prélèvements industriels est issu des données de l'Agence de l'eau Adour-Garonne sur la période 2010 à 2019 :</w:t>
      </w:r>
    </w:p>
    <w:p w:rsidR="00657973" w:rsidRDefault="00657973" w:rsidP="00657973">
      <w:pPr>
        <w:pStyle w:val="Sansinterligne"/>
        <w:jc w:val="both"/>
      </w:pPr>
    </w:p>
    <w:tbl>
      <w:tblPr>
        <w:tblW w:w="8789" w:type="dxa"/>
        <w:tblInd w:w="137" w:type="dxa"/>
        <w:tblCellMar>
          <w:left w:w="70" w:type="dxa"/>
          <w:right w:w="70" w:type="dxa"/>
        </w:tblCellMar>
        <w:tblLook w:val="04A0" w:firstRow="1" w:lastRow="0" w:firstColumn="1" w:lastColumn="0" w:noHBand="0" w:noVBand="1"/>
      </w:tblPr>
      <w:tblGrid>
        <w:gridCol w:w="1200"/>
        <w:gridCol w:w="1777"/>
        <w:gridCol w:w="992"/>
        <w:gridCol w:w="1843"/>
        <w:gridCol w:w="1559"/>
        <w:gridCol w:w="1418"/>
      </w:tblGrid>
      <w:tr w:rsidR="00657973" w:rsidRPr="009A4401" w:rsidTr="00657973">
        <w:trPr>
          <w:trHeight w:val="300"/>
        </w:trPr>
        <w:tc>
          <w:tcPr>
            <w:tcW w:w="12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657973" w:rsidRPr="009A4401" w:rsidRDefault="00657973" w:rsidP="00657973">
            <w:pPr>
              <w:spacing w:after="0" w:line="240" w:lineRule="auto"/>
              <w:jc w:val="center"/>
              <w:rPr>
                <w:rFonts w:ascii="Calibri" w:eastAsia="Times New Roman" w:hAnsi="Calibri" w:cs="Calibri"/>
                <w:b/>
                <w:bCs/>
                <w:color w:val="000000"/>
                <w:lang w:eastAsia="fr-FR"/>
              </w:rPr>
            </w:pPr>
            <w:r w:rsidRPr="009A4401">
              <w:rPr>
                <w:rFonts w:ascii="Calibri" w:eastAsia="Times New Roman" w:hAnsi="Calibri" w:cs="Calibri"/>
                <w:b/>
                <w:bCs/>
                <w:color w:val="000000"/>
                <w:lang w:eastAsia="fr-FR"/>
              </w:rPr>
              <w:t>Année</w:t>
            </w:r>
          </w:p>
        </w:tc>
        <w:tc>
          <w:tcPr>
            <w:tcW w:w="1777" w:type="dxa"/>
            <w:tcBorders>
              <w:top w:val="single" w:sz="4" w:space="0" w:color="auto"/>
              <w:left w:val="nil"/>
              <w:bottom w:val="single" w:sz="4" w:space="0" w:color="auto"/>
              <w:right w:val="single" w:sz="4" w:space="0" w:color="auto"/>
            </w:tcBorders>
            <w:shd w:val="clear" w:color="000000" w:fill="D9D9D9"/>
            <w:noWrap/>
            <w:vAlign w:val="center"/>
            <w:hideMark/>
          </w:tcPr>
          <w:p w:rsidR="00657973" w:rsidRPr="009A4401" w:rsidRDefault="00657973" w:rsidP="00657973">
            <w:pPr>
              <w:spacing w:after="0" w:line="240" w:lineRule="auto"/>
              <w:jc w:val="center"/>
              <w:rPr>
                <w:rFonts w:ascii="Calibri" w:eastAsia="Times New Roman" w:hAnsi="Calibri" w:cs="Calibri"/>
                <w:b/>
                <w:bCs/>
                <w:color w:val="000000"/>
                <w:lang w:eastAsia="fr-FR"/>
              </w:rPr>
            </w:pPr>
            <w:r w:rsidRPr="009A4401">
              <w:rPr>
                <w:rFonts w:ascii="Calibri" w:eastAsia="Times New Roman" w:hAnsi="Calibri" w:cs="Calibri"/>
                <w:b/>
                <w:bCs/>
                <w:color w:val="000000"/>
                <w:lang w:eastAsia="fr-FR"/>
              </w:rPr>
              <w:t>Volume prélevé</w:t>
            </w:r>
          </w:p>
        </w:tc>
        <w:tc>
          <w:tcPr>
            <w:tcW w:w="992" w:type="dxa"/>
            <w:tcBorders>
              <w:top w:val="nil"/>
              <w:left w:val="nil"/>
              <w:bottom w:val="nil"/>
              <w:right w:val="nil"/>
            </w:tcBorders>
            <w:shd w:val="clear" w:color="auto" w:fill="auto"/>
            <w:noWrap/>
            <w:vAlign w:val="bottom"/>
            <w:hideMark/>
          </w:tcPr>
          <w:p w:rsidR="00657973" w:rsidRPr="009A4401" w:rsidRDefault="00657973" w:rsidP="00657973">
            <w:pPr>
              <w:spacing w:after="0" w:line="240" w:lineRule="auto"/>
              <w:jc w:val="center"/>
              <w:rPr>
                <w:rFonts w:ascii="Calibri" w:eastAsia="Times New Roman" w:hAnsi="Calibri" w:cs="Calibri"/>
                <w:b/>
                <w:bCs/>
                <w:color w:val="000000"/>
                <w:lang w:eastAsia="fr-FR"/>
              </w:rPr>
            </w:pPr>
          </w:p>
        </w:tc>
        <w:tc>
          <w:tcPr>
            <w:tcW w:w="1843"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657973" w:rsidRPr="009A4401" w:rsidRDefault="00657973" w:rsidP="00657973">
            <w:pPr>
              <w:spacing w:after="0" w:line="240" w:lineRule="auto"/>
              <w:jc w:val="center"/>
              <w:rPr>
                <w:rFonts w:ascii="Calibri" w:eastAsia="Times New Roman" w:hAnsi="Calibri" w:cs="Calibri"/>
                <w:b/>
                <w:bCs/>
                <w:color w:val="000000"/>
                <w:lang w:eastAsia="fr-FR"/>
              </w:rPr>
            </w:pPr>
            <w:r w:rsidRPr="009A4401">
              <w:rPr>
                <w:rFonts w:ascii="Calibri" w:eastAsia="Times New Roman" w:hAnsi="Calibri" w:cs="Calibri"/>
                <w:b/>
                <w:bCs/>
                <w:color w:val="000000"/>
                <w:lang w:eastAsia="fr-FR"/>
              </w:rPr>
              <w:t>Statistiques</w:t>
            </w:r>
          </w:p>
        </w:tc>
        <w:tc>
          <w:tcPr>
            <w:tcW w:w="1559" w:type="dxa"/>
            <w:tcBorders>
              <w:top w:val="single" w:sz="4" w:space="0" w:color="auto"/>
              <w:left w:val="nil"/>
              <w:bottom w:val="single" w:sz="4" w:space="0" w:color="auto"/>
              <w:right w:val="single" w:sz="4" w:space="0" w:color="auto"/>
            </w:tcBorders>
            <w:shd w:val="clear" w:color="000000" w:fill="D9D9D9"/>
            <w:noWrap/>
            <w:vAlign w:val="bottom"/>
            <w:hideMark/>
          </w:tcPr>
          <w:p w:rsidR="00657973" w:rsidRPr="002F430D" w:rsidRDefault="00657973" w:rsidP="002F430D">
            <w:pPr>
              <w:spacing w:after="0" w:line="240" w:lineRule="auto"/>
              <w:jc w:val="center"/>
              <w:rPr>
                <w:rFonts w:ascii="Arial" w:eastAsia="Times New Roman" w:hAnsi="Arial" w:cs="Arial"/>
                <w:b/>
                <w:bCs/>
                <w:color w:val="000000"/>
                <w:lang w:eastAsia="fr-FR"/>
              </w:rPr>
            </w:pPr>
            <w:r w:rsidRPr="009A4401">
              <w:rPr>
                <w:rFonts w:ascii="Calibri" w:eastAsia="Times New Roman" w:hAnsi="Calibri" w:cs="Calibri"/>
                <w:b/>
                <w:bCs/>
                <w:color w:val="000000"/>
                <w:lang w:eastAsia="fr-FR"/>
              </w:rPr>
              <w:t xml:space="preserve">Volume </w:t>
            </w:r>
            <w:r w:rsidR="002F430D">
              <w:rPr>
                <w:rFonts w:ascii="Calibri" w:eastAsia="Times New Roman" w:hAnsi="Calibri" w:cs="Calibri"/>
                <w:b/>
                <w:bCs/>
                <w:color w:val="000000"/>
                <w:lang w:eastAsia="fr-FR"/>
              </w:rPr>
              <w:t>(</w:t>
            </w:r>
            <w:r w:rsidR="002F430D">
              <w:rPr>
                <w:rFonts w:ascii="Arial" w:eastAsia="Times New Roman" w:hAnsi="Arial" w:cs="Arial"/>
                <w:b/>
                <w:bCs/>
                <w:color w:val="000000"/>
                <w:lang w:eastAsia="fr-FR"/>
              </w:rPr>
              <w:t>m³)</w:t>
            </w:r>
          </w:p>
        </w:tc>
        <w:tc>
          <w:tcPr>
            <w:tcW w:w="1418" w:type="dxa"/>
            <w:tcBorders>
              <w:top w:val="single" w:sz="4" w:space="0" w:color="auto"/>
              <w:left w:val="nil"/>
              <w:bottom w:val="single" w:sz="4" w:space="0" w:color="auto"/>
              <w:right w:val="single" w:sz="4" w:space="0" w:color="auto"/>
            </w:tcBorders>
            <w:shd w:val="clear" w:color="000000" w:fill="D9D9D9"/>
            <w:noWrap/>
            <w:vAlign w:val="bottom"/>
            <w:hideMark/>
          </w:tcPr>
          <w:p w:rsidR="00657973" w:rsidRPr="009A4401" w:rsidRDefault="00657973" w:rsidP="00657973">
            <w:pPr>
              <w:spacing w:after="0" w:line="240" w:lineRule="auto"/>
              <w:jc w:val="center"/>
              <w:rPr>
                <w:rFonts w:ascii="Calibri" w:eastAsia="Times New Roman" w:hAnsi="Calibri" w:cs="Calibri"/>
                <w:b/>
                <w:bCs/>
                <w:color w:val="000000"/>
                <w:lang w:eastAsia="fr-FR"/>
              </w:rPr>
            </w:pPr>
            <w:r w:rsidRPr="009A4401">
              <w:rPr>
                <w:rFonts w:ascii="Calibri" w:eastAsia="Times New Roman" w:hAnsi="Calibri" w:cs="Calibri"/>
                <w:b/>
                <w:bCs/>
                <w:color w:val="000000"/>
                <w:lang w:eastAsia="fr-FR"/>
              </w:rPr>
              <w:t>Années</w:t>
            </w:r>
          </w:p>
        </w:tc>
      </w:tr>
      <w:tr w:rsidR="00657973" w:rsidRPr="009A4401" w:rsidTr="00876DF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657973" w:rsidRPr="009A4401" w:rsidRDefault="00657973" w:rsidP="00657973">
            <w:pPr>
              <w:spacing w:after="0" w:line="240" w:lineRule="auto"/>
              <w:jc w:val="center"/>
              <w:rPr>
                <w:rFonts w:ascii="Calibri" w:eastAsia="Times New Roman" w:hAnsi="Calibri" w:cs="Calibri"/>
                <w:color w:val="000000"/>
                <w:lang w:eastAsia="fr-FR"/>
              </w:rPr>
            </w:pPr>
            <w:r w:rsidRPr="009A4401">
              <w:rPr>
                <w:rFonts w:ascii="Calibri" w:eastAsia="Times New Roman" w:hAnsi="Calibri" w:cs="Calibri"/>
                <w:color w:val="000000"/>
                <w:lang w:eastAsia="fr-FR"/>
              </w:rPr>
              <w:t>2010</w:t>
            </w:r>
          </w:p>
        </w:tc>
        <w:tc>
          <w:tcPr>
            <w:tcW w:w="1777" w:type="dxa"/>
            <w:tcBorders>
              <w:top w:val="nil"/>
              <w:left w:val="nil"/>
              <w:bottom w:val="single" w:sz="4" w:space="0" w:color="auto"/>
              <w:right w:val="single" w:sz="4" w:space="0" w:color="auto"/>
            </w:tcBorders>
            <w:shd w:val="clear" w:color="auto" w:fill="auto"/>
            <w:noWrap/>
            <w:vAlign w:val="center"/>
            <w:hideMark/>
          </w:tcPr>
          <w:p w:rsidR="00657973" w:rsidRPr="009A4401" w:rsidRDefault="00657973" w:rsidP="00657973">
            <w:pPr>
              <w:spacing w:after="0" w:line="240" w:lineRule="auto"/>
              <w:jc w:val="right"/>
              <w:rPr>
                <w:rFonts w:ascii="Calibri" w:eastAsia="Times New Roman" w:hAnsi="Calibri" w:cs="Calibri"/>
                <w:color w:val="000000"/>
                <w:lang w:eastAsia="fr-FR"/>
              </w:rPr>
            </w:pPr>
            <w:r w:rsidRPr="009A4401">
              <w:rPr>
                <w:rFonts w:ascii="Calibri" w:eastAsia="Times New Roman" w:hAnsi="Calibri" w:cs="Calibri"/>
                <w:color w:val="000000"/>
                <w:lang w:eastAsia="fr-FR"/>
              </w:rPr>
              <w:t>27 332</w:t>
            </w:r>
          </w:p>
        </w:tc>
        <w:tc>
          <w:tcPr>
            <w:tcW w:w="992" w:type="dxa"/>
            <w:tcBorders>
              <w:top w:val="nil"/>
              <w:left w:val="nil"/>
              <w:bottom w:val="nil"/>
              <w:right w:val="nil"/>
            </w:tcBorders>
            <w:shd w:val="clear" w:color="auto" w:fill="auto"/>
            <w:noWrap/>
            <w:vAlign w:val="bottom"/>
            <w:hideMark/>
          </w:tcPr>
          <w:p w:rsidR="00657973" w:rsidRPr="009A4401"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657973" w:rsidRPr="009A4401" w:rsidRDefault="00657973" w:rsidP="00876DF0">
            <w:pPr>
              <w:spacing w:after="0" w:line="240" w:lineRule="auto"/>
              <w:rPr>
                <w:rFonts w:ascii="Calibri" w:eastAsia="Times New Roman" w:hAnsi="Calibri" w:cs="Calibri"/>
                <w:color w:val="000000"/>
                <w:lang w:eastAsia="fr-FR"/>
              </w:rPr>
            </w:pPr>
            <w:r w:rsidRPr="009A4401">
              <w:rPr>
                <w:rFonts w:ascii="Calibri" w:eastAsia="Times New Roman" w:hAnsi="Calibri" w:cs="Calibri"/>
                <w:color w:val="000000"/>
                <w:lang w:eastAsia="fr-FR"/>
              </w:rPr>
              <w:t>Minimum</w:t>
            </w:r>
          </w:p>
        </w:tc>
        <w:tc>
          <w:tcPr>
            <w:tcW w:w="1559" w:type="dxa"/>
            <w:tcBorders>
              <w:top w:val="nil"/>
              <w:left w:val="nil"/>
              <w:bottom w:val="single" w:sz="4" w:space="0" w:color="auto"/>
              <w:right w:val="single" w:sz="4" w:space="0" w:color="auto"/>
            </w:tcBorders>
            <w:shd w:val="clear" w:color="auto" w:fill="auto"/>
            <w:noWrap/>
            <w:vAlign w:val="center"/>
            <w:hideMark/>
          </w:tcPr>
          <w:p w:rsidR="00657973" w:rsidRPr="009A4401" w:rsidRDefault="00657973" w:rsidP="00876DF0">
            <w:pPr>
              <w:spacing w:after="0" w:line="240" w:lineRule="auto"/>
              <w:jc w:val="right"/>
              <w:rPr>
                <w:rFonts w:ascii="Calibri" w:eastAsia="Times New Roman" w:hAnsi="Calibri" w:cs="Calibri"/>
                <w:color w:val="000000"/>
                <w:lang w:eastAsia="fr-FR"/>
              </w:rPr>
            </w:pPr>
            <w:r w:rsidRPr="009A4401">
              <w:rPr>
                <w:rFonts w:ascii="Calibri" w:eastAsia="Times New Roman" w:hAnsi="Calibri" w:cs="Calibri"/>
                <w:color w:val="000000"/>
                <w:lang w:eastAsia="fr-FR"/>
              </w:rPr>
              <w:t>12 867</w:t>
            </w:r>
          </w:p>
        </w:tc>
        <w:tc>
          <w:tcPr>
            <w:tcW w:w="1418" w:type="dxa"/>
            <w:tcBorders>
              <w:top w:val="nil"/>
              <w:left w:val="nil"/>
              <w:bottom w:val="single" w:sz="4" w:space="0" w:color="auto"/>
              <w:right w:val="single" w:sz="4" w:space="0" w:color="auto"/>
            </w:tcBorders>
            <w:shd w:val="clear" w:color="auto" w:fill="auto"/>
            <w:noWrap/>
            <w:vAlign w:val="center"/>
            <w:hideMark/>
          </w:tcPr>
          <w:p w:rsidR="00657973" w:rsidRPr="009A4401" w:rsidRDefault="00657973" w:rsidP="00876DF0">
            <w:pPr>
              <w:spacing w:after="0" w:line="240" w:lineRule="auto"/>
              <w:jc w:val="right"/>
              <w:rPr>
                <w:rFonts w:ascii="Calibri" w:eastAsia="Times New Roman" w:hAnsi="Calibri" w:cs="Calibri"/>
                <w:color w:val="000000"/>
                <w:lang w:eastAsia="fr-FR"/>
              </w:rPr>
            </w:pPr>
            <w:r w:rsidRPr="009A4401">
              <w:rPr>
                <w:rFonts w:ascii="Calibri" w:eastAsia="Times New Roman" w:hAnsi="Calibri" w:cs="Calibri"/>
                <w:color w:val="000000"/>
                <w:lang w:eastAsia="fr-FR"/>
              </w:rPr>
              <w:t>2016</w:t>
            </w:r>
          </w:p>
        </w:tc>
      </w:tr>
      <w:tr w:rsidR="00657973" w:rsidRPr="009A4401" w:rsidTr="00876DF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657973" w:rsidRPr="009A4401" w:rsidRDefault="00657973" w:rsidP="00657973">
            <w:pPr>
              <w:spacing w:after="0" w:line="240" w:lineRule="auto"/>
              <w:jc w:val="center"/>
              <w:rPr>
                <w:rFonts w:ascii="Calibri" w:eastAsia="Times New Roman" w:hAnsi="Calibri" w:cs="Calibri"/>
                <w:color w:val="000000"/>
                <w:lang w:eastAsia="fr-FR"/>
              </w:rPr>
            </w:pPr>
            <w:r w:rsidRPr="009A4401">
              <w:rPr>
                <w:rFonts w:ascii="Calibri" w:eastAsia="Times New Roman" w:hAnsi="Calibri" w:cs="Calibri"/>
                <w:color w:val="000000"/>
                <w:lang w:eastAsia="fr-FR"/>
              </w:rPr>
              <w:t>2011</w:t>
            </w:r>
          </w:p>
        </w:tc>
        <w:tc>
          <w:tcPr>
            <w:tcW w:w="1777" w:type="dxa"/>
            <w:tcBorders>
              <w:top w:val="nil"/>
              <w:left w:val="nil"/>
              <w:bottom w:val="single" w:sz="4" w:space="0" w:color="auto"/>
              <w:right w:val="single" w:sz="4" w:space="0" w:color="auto"/>
            </w:tcBorders>
            <w:shd w:val="clear" w:color="auto" w:fill="auto"/>
            <w:noWrap/>
            <w:vAlign w:val="center"/>
            <w:hideMark/>
          </w:tcPr>
          <w:p w:rsidR="00657973" w:rsidRPr="009A4401" w:rsidRDefault="00657973" w:rsidP="00657973">
            <w:pPr>
              <w:spacing w:after="0" w:line="240" w:lineRule="auto"/>
              <w:jc w:val="right"/>
              <w:rPr>
                <w:rFonts w:ascii="Calibri" w:eastAsia="Times New Roman" w:hAnsi="Calibri" w:cs="Calibri"/>
                <w:color w:val="000000"/>
                <w:lang w:eastAsia="fr-FR"/>
              </w:rPr>
            </w:pPr>
            <w:r w:rsidRPr="009A4401">
              <w:rPr>
                <w:rFonts w:ascii="Calibri" w:eastAsia="Times New Roman" w:hAnsi="Calibri" w:cs="Calibri"/>
                <w:color w:val="000000"/>
                <w:lang w:eastAsia="fr-FR"/>
              </w:rPr>
              <w:t>31 133</w:t>
            </w:r>
          </w:p>
        </w:tc>
        <w:tc>
          <w:tcPr>
            <w:tcW w:w="992" w:type="dxa"/>
            <w:tcBorders>
              <w:top w:val="nil"/>
              <w:left w:val="nil"/>
              <w:bottom w:val="nil"/>
              <w:right w:val="nil"/>
            </w:tcBorders>
            <w:shd w:val="clear" w:color="auto" w:fill="auto"/>
            <w:noWrap/>
            <w:vAlign w:val="bottom"/>
            <w:hideMark/>
          </w:tcPr>
          <w:p w:rsidR="00657973" w:rsidRPr="009A4401"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single" w:sz="4" w:space="0" w:color="auto"/>
              <w:bottom w:val="single" w:sz="4" w:space="0" w:color="auto"/>
              <w:right w:val="single" w:sz="4" w:space="0" w:color="auto"/>
            </w:tcBorders>
            <w:shd w:val="clear" w:color="000000" w:fill="DAEEF3"/>
            <w:noWrap/>
            <w:vAlign w:val="center"/>
            <w:hideMark/>
          </w:tcPr>
          <w:p w:rsidR="00657973" w:rsidRPr="009A4401" w:rsidRDefault="00657973" w:rsidP="00876DF0">
            <w:pPr>
              <w:spacing w:after="0" w:line="240" w:lineRule="auto"/>
              <w:rPr>
                <w:rFonts w:ascii="Calibri" w:eastAsia="Times New Roman" w:hAnsi="Calibri" w:cs="Calibri"/>
                <w:color w:val="000000"/>
                <w:lang w:eastAsia="fr-FR"/>
              </w:rPr>
            </w:pPr>
            <w:r w:rsidRPr="009A4401">
              <w:rPr>
                <w:rFonts w:ascii="Calibri" w:eastAsia="Times New Roman" w:hAnsi="Calibri" w:cs="Calibri"/>
                <w:color w:val="000000"/>
                <w:lang w:eastAsia="fr-FR"/>
              </w:rPr>
              <w:t>Moyenne 5 ans</w:t>
            </w:r>
          </w:p>
        </w:tc>
        <w:tc>
          <w:tcPr>
            <w:tcW w:w="1559" w:type="dxa"/>
            <w:tcBorders>
              <w:top w:val="nil"/>
              <w:left w:val="nil"/>
              <w:bottom w:val="single" w:sz="4" w:space="0" w:color="auto"/>
              <w:right w:val="single" w:sz="4" w:space="0" w:color="auto"/>
            </w:tcBorders>
            <w:shd w:val="clear" w:color="000000" w:fill="DAEEF3"/>
            <w:noWrap/>
            <w:vAlign w:val="center"/>
            <w:hideMark/>
          </w:tcPr>
          <w:p w:rsidR="00657973" w:rsidRPr="009A4401" w:rsidRDefault="00657973" w:rsidP="00876DF0">
            <w:pPr>
              <w:spacing w:after="0" w:line="240" w:lineRule="auto"/>
              <w:jc w:val="right"/>
              <w:rPr>
                <w:rFonts w:ascii="Calibri" w:eastAsia="Times New Roman" w:hAnsi="Calibri" w:cs="Calibri"/>
                <w:color w:val="000000"/>
                <w:lang w:eastAsia="fr-FR"/>
              </w:rPr>
            </w:pPr>
            <w:r w:rsidRPr="009A4401">
              <w:rPr>
                <w:rFonts w:ascii="Calibri" w:eastAsia="Times New Roman" w:hAnsi="Calibri" w:cs="Calibri"/>
                <w:color w:val="000000"/>
                <w:lang w:eastAsia="fr-FR"/>
              </w:rPr>
              <w:t>19 960</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57973" w:rsidRPr="009A4401" w:rsidRDefault="00657973" w:rsidP="00876DF0">
            <w:pPr>
              <w:spacing w:after="0" w:line="240" w:lineRule="auto"/>
              <w:jc w:val="right"/>
              <w:rPr>
                <w:rFonts w:ascii="Calibri" w:eastAsia="Times New Roman" w:hAnsi="Calibri" w:cs="Calibri"/>
                <w:color w:val="000000"/>
                <w:lang w:eastAsia="fr-FR"/>
              </w:rPr>
            </w:pPr>
            <w:r w:rsidRPr="009A4401">
              <w:rPr>
                <w:rFonts w:ascii="Calibri" w:eastAsia="Times New Roman" w:hAnsi="Calibri" w:cs="Calibri"/>
                <w:color w:val="000000"/>
                <w:lang w:eastAsia="fr-FR"/>
              </w:rPr>
              <w:t>2015-2019</w:t>
            </w:r>
          </w:p>
        </w:tc>
      </w:tr>
      <w:tr w:rsidR="00657973" w:rsidRPr="009A4401" w:rsidTr="00876DF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657973" w:rsidRPr="009A4401" w:rsidRDefault="00657973" w:rsidP="00657973">
            <w:pPr>
              <w:spacing w:after="0" w:line="240" w:lineRule="auto"/>
              <w:jc w:val="center"/>
              <w:rPr>
                <w:rFonts w:ascii="Calibri" w:eastAsia="Times New Roman" w:hAnsi="Calibri" w:cs="Calibri"/>
                <w:color w:val="000000"/>
                <w:lang w:eastAsia="fr-FR"/>
              </w:rPr>
            </w:pPr>
            <w:r w:rsidRPr="009A4401">
              <w:rPr>
                <w:rFonts w:ascii="Calibri" w:eastAsia="Times New Roman" w:hAnsi="Calibri" w:cs="Calibri"/>
                <w:color w:val="000000"/>
                <w:lang w:eastAsia="fr-FR"/>
              </w:rPr>
              <w:t>2012</w:t>
            </w:r>
          </w:p>
        </w:tc>
        <w:tc>
          <w:tcPr>
            <w:tcW w:w="1777" w:type="dxa"/>
            <w:tcBorders>
              <w:top w:val="nil"/>
              <w:left w:val="nil"/>
              <w:bottom w:val="single" w:sz="4" w:space="0" w:color="auto"/>
              <w:right w:val="single" w:sz="4" w:space="0" w:color="auto"/>
            </w:tcBorders>
            <w:shd w:val="clear" w:color="auto" w:fill="auto"/>
            <w:noWrap/>
            <w:vAlign w:val="center"/>
            <w:hideMark/>
          </w:tcPr>
          <w:p w:rsidR="00657973" w:rsidRPr="009A4401" w:rsidRDefault="00657973" w:rsidP="00657973">
            <w:pPr>
              <w:spacing w:after="0" w:line="240" w:lineRule="auto"/>
              <w:jc w:val="right"/>
              <w:rPr>
                <w:rFonts w:ascii="Calibri" w:eastAsia="Times New Roman" w:hAnsi="Calibri" w:cs="Calibri"/>
                <w:color w:val="000000"/>
                <w:lang w:eastAsia="fr-FR"/>
              </w:rPr>
            </w:pPr>
            <w:r w:rsidRPr="009A4401">
              <w:rPr>
                <w:rFonts w:ascii="Calibri" w:eastAsia="Times New Roman" w:hAnsi="Calibri" w:cs="Calibri"/>
                <w:color w:val="000000"/>
                <w:lang w:eastAsia="fr-FR"/>
              </w:rPr>
              <w:t>25 257</w:t>
            </w:r>
          </w:p>
        </w:tc>
        <w:tc>
          <w:tcPr>
            <w:tcW w:w="992" w:type="dxa"/>
            <w:tcBorders>
              <w:top w:val="nil"/>
              <w:left w:val="nil"/>
              <w:bottom w:val="nil"/>
              <w:right w:val="nil"/>
            </w:tcBorders>
            <w:shd w:val="clear" w:color="auto" w:fill="auto"/>
            <w:noWrap/>
            <w:vAlign w:val="bottom"/>
            <w:hideMark/>
          </w:tcPr>
          <w:p w:rsidR="00657973" w:rsidRPr="009A4401"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single" w:sz="4" w:space="0" w:color="auto"/>
              <w:bottom w:val="single" w:sz="4" w:space="0" w:color="auto"/>
              <w:right w:val="single" w:sz="4" w:space="0" w:color="auto"/>
            </w:tcBorders>
            <w:shd w:val="clear" w:color="000000" w:fill="DAEEF3"/>
            <w:noWrap/>
            <w:vAlign w:val="center"/>
            <w:hideMark/>
          </w:tcPr>
          <w:p w:rsidR="00657973" w:rsidRPr="009A4401" w:rsidRDefault="00657973" w:rsidP="00876DF0">
            <w:pPr>
              <w:spacing w:after="0" w:line="240" w:lineRule="auto"/>
              <w:rPr>
                <w:rFonts w:ascii="Calibri" w:eastAsia="Times New Roman" w:hAnsi="Calibri" w:cs="Calibri"/>
                <w:color w:val="000000"/>
                <w:lang w:eastAsia="fr-FR"/>
              </w:rPr>
            </w:pPr>
            <w:r w:rsidRPr="009A4401">
              <w:rPr>
                <w:rFonts w:ascii="Calibri" w:eastAsia="Times New Roman" w:hAnsi="Calibri" w:cs="Calibri"/>
                <w:color w:val="000000"/>
                <w:lang w:eastAsia="fr-FR"/>
              </w:rPr>
              <w:t>Ecart-type 5 ans</w:t>
            </w:r>
          </w:p>
        </w:tc>
        <w:tc>
          <w:tcPr>
            <w:tcW w:w="1559" w:type="dxa"/>
            <w:tcBorders>
              <w:top w:val="nil"/>
              <w:left w:val="nil"/>
              <w:bottom w:val="single" w:sz="4" w:space="0" w:color="auto"/>
              <w:right w:val="single" w:sz="4" w:space="0" w:color="auto"/>
            </w:tcBorders>
            <w:shd w:val="clear" w:color="000000" w:fill="DAEEF3"/>
            <w:noWrap/>
            <w:vAlign w:val="center"/>
            <w:hideMark/>
          </w:tcPr>
          <w:p w:rsidR="00657973" w:rsidRPr="009A4401" w:rsidRDefault="00657973" w:rsidP="00876DF0">
            <w:pPr>
              <w:spacing w:after="0" w:line="240" w:lineRule="auto"/>
              <w:jc w:val="right"/>
              <w:rPr>
                <w:rFonts w:ascii="Calibri" w:eastAsia="Times New Roman" w:hAnsi="Calibri" w:cs="Calibri"/>
                <w:color w:val="000000"/>
                <w:lang w:eastAsia="fr-FR"/>
              </w:rPr>
            </w:pPr>
            <w:r w:rsidRPr="009A4401">
              <w:rPr>
                <w:rFonts w:ascii="Calibri" w:eastAsia="Times New Roman" w:hAnsi="Calibri" w:cs="Calibri"/>
                <w:color w:val="000000"/>
                <w:lang w:eastAsia="fr-FR"/>
              </w:rPr>
              <w:t>6 538</w:t>
            </w:r>
          </w:p>
        </w:tc>
        <w:tc>
          <w:tcPr>
            <w:tcW w:w="1418" w:type="dxa"/>
            <w:vMerge/>
            <w:tcBorders>
              <w:top w:val="nil"/>
              <w:left w:val="single" w:sz="4" w:space="0" w:color="auto"/>
              <w:bottom w:val="single" w:sz="4" w:space="0" w:color="auto"/>
              <w:right w:val="single" w:sz="4" w:space="0" w:color="auto"/>
            </w:tcBorders>
            <w:vAlign w:val="center"/>
            <w:hideMark/>
          </w:tcPr>
          <w:p w:rsidR="00657973" w:rsidRPr="009A4401" w:rsidRDefault="00657973" w:rsidP="00876DF0">
            <w:pPr>
              <w:spacing w:after="0" w:line="240" w:lineRule="auto"/>
              <w:jc w:val="right"/>
              <w:rPr>
                <w:rFonts w:ascii="Calibri" w:eastAsia="Times New Roman" w:hAnsi="Calibri" w:cs="Calibri"/>
                <w:color w:val="000000"/>
                <w:lang w:eastAsia="fr-FR"/>
              </w:rPr>
            </w:pPr>
          </w:p>
        </w:tc>
      </w:tr>
      <w:tr w:rsidR="00657973" w:rsidRPr="009A4401" w:rsidTr="00876DF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657973" w:rsidRPr="009A4401" w:rsidRDefault="00657973" w:rsidP="00657973">
            <w:pPr>
              <w:spacing w:after="0" w:line="240" w:lineRule="auto"/>
              <w:jc w:val="center"/>
              <w:rPr>
                <w:rFonts w:ascii="Calibri" w:eastAsia="Times New Roman" w:hAnsi="Calibri" w:cs="Calibri"/>
                <w:color w:val="000000"/>
                <w:lang w:eastAsia="fr-FR"/>
              </w:rPr>
            </w:pPr>
            <w:r w:rsidRPr="009A4401">
              <w:rPr>
                <w:rFonts w:ascii="Calibri" w:eastAsia="Times New Roman" w:hAnsi="Calibri" w:cs="Calibri"/>
                <w:color w:val="000000"/>
                <w:lang w:eastAsia="fr-FR"/>
              </w:rPr>
              <w:t>2013</w:t>
            </w:r>
          </w:p>
        </w:tc>
        <w:tc>
          <w:tcPr>
            <w:tcW w:w="1777" w:type="dxa"/>
            <w:tcBorders>
              <w:top w:val="nil"/>
              <w:left w:val="nil"/>
              <w:bottom w:val="single" w:sz="4" w:space="0" w:color="auto"/>
              <w:right w:val="single" w:sz="4" w:space="0" w:color="auto"/>
            </w:tcBorders>
            <w:shd w:val="clear" w:color="auto" w:fill="auto"/>
            <w:noWrap/>
            <w:vAlign w:val="center"/>
            <w:hideMark/>
          </w:tcPr>
          <w:p w:rsidR="00657973" w:rsidRPr="009A4401" w:rsidRDefault="00657973" w:rsidP="00657973">
            <w:pPr>
              <w:spacing w:after="0" w:line="240" w:lineRule="auto"/>
              <w:jc w:val="right"/>
              <w:rPr>
                <w:rFonts w:ascii="Calibri" w:eastAsia="Times New Roman" w:hAnsi="Calibri" w:cs="Calibri"/>
                <w:color w:val="000000"/>
                <w:lang w:eastAsia="fr-FR"/>
              </w:rPr>
            </w:pPr>
            <w:r w:rsidRPr="009A4401">
              <w:rPr>
                <w:rFonts w:ascii="Calibri" w:eastAsia="Times New Roman" w:hAnsi="Calibri" w:cs="Calibri"/>
                <w:color w:val="000000"/>
                <w:lang w:eastAsia="fr-FR"/>
              </w:rPr>
              <w:t>28 570</w:t>
            </w:r>
          </w:p>
        </w:tc>
        <w:tc>
          <w:tcPr>
            <w:tcW w:w="992" w:type="dxa"/>
            <w:tcBorders>
              <w:top w:val="nil"/>
              <w:left w:val="nil"/>
              <w:bottom w:val="nil"/>
              <w:right w:val="nil"/>
            </w:tcBorders>
            <w:shd w:val="clear" w:color="auto" w:fill="auto"/>
            <w:noWrap/>
            <w:vAlign w:val="bottom"/>
            <w:hideMark/>
          </w:tcPr>
          <w:p w:rsidR="00657973" w:rsidRPr="009A4401"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single" w:sz="4" w:space="0" w:color="auto"/>
              <w:bottom w:val="single" w:sz="4" w:space="0" w:color="auto"/>
              <w:right w:val="single" w:sz="4" w:space="0" w:color="auto"/>
            </w:tcBorders>
            <w:shd w:val="clear" w:color="000000" w:fill="92CDDC"/>
            <w:noWrap/>
            <w:vAlign w:val="center"/>
            <w:hideMark/>
          </w:tcPr>
          <w:p w:rsidR="00657973" w:rsidRPr="009A4401" w:rsidRDefault="00657973" w:rsidP="00876DF0">
            <w:pPr>
              <w:spacing w:after="0" w:line="240" w:lineRule="auto"/>
              <w:rPr>
                <w:rFonts w:ascii="Calibri" w:eastAsia="Times New Roman" w:hAnsi="Calibri" w:cs="Calibri"/>
                <w:color w:val="000000"/>
                <w:lang w:eastAsia="fr-FR"/>
              </w:rPr>
            </w:pPr>
            <w:r w:rsidRPr="009A4401">
              <w:rPr>
                <w:rFonts w:ascii="Calibri" w:eastAsia="Times New Roman" w:hAnsi="Calibri" w:cs="Calibri"/>
                <w:color w:val="000000"/>
                <w:lang w:eastAsia="fr-FR"/>
              </w:rPr>
              <w:t>Maximum 5 ans</w:t>
            </w:r>
          </w:p>
        </w:tc>
        <w:tc>
          <w:tcPr>
            <w:tcW w:w="1559" w:type="dxa"/>
            <w:tcBorders>
              <w:top w:val="nil"/>
              <w:left w:val="nil"/>
              <w:bottom w:val="single" w:sz="4" w:space="0" w:color="auto"/>
              <w:right w:val="single" w:sz="4" w:space="0" w:color="auto"/>
            </w:tcBorders>
            <w:shd w:val="clear" w:color="000000" w:fill="92CDDC"/>
            <w:noWrap/>
            <w:vAlign w:val="center"/>
            <w:hideMark/>
          </w:tcPr>
          <w:p w:rsidR="00657973" w:rsidRPr="009A4401" w:rsidRDefault="00657973" w:rsidP="00876DF0">
            <w:pPr>
              <w:spacing w:after="0" w:line="240" w:lineRule="auto"/>
              <w:jc w:val="right"/>
              <w:rPr>
                <w:rFonts w:ascii="Calibri" w:eastAsia="Times New Roman" w:hAnsi="Calibri" w:cs="Calibri"/>
                <w:color w:val="000000"/>
                <w:lang w:eastAsia="fr-FR"/>
              </w:rPr>
            </w:pPr>
            <w:r w:rsidRPr="009A4401">
              <w:rPr>
                <w:rFonts w:ascii="Calibri" w:eastAsia="Times New Roman" w:hAnsi="Calibri" w:cs="Calibri"/>
                <w:color w:val="000000"/>
                <w:lang w:eastAsia="fr-FR"/>
              </w:rPr>
              <w:t>27 700</w:t>
            </w:r>
          </w:p>
        </w:tc>
        <w:tc>
          <w:tcPr>
            <w:tcW w:w="1418" w:type="dxa"/>
            <w:tcBorders>
              <w:top w:val="nil"/>
              <w:left w:val="nil"/>
              <w:bottom w:val="single" w:sz="4" w:space="0" w:color="auto"/>
              <w:right w:val="single" w:sz="4" w:space="0" w:color="auto"/>
            </w:tcBorders>
            <w:shd w:val="clear" w:color="auto" w:fill="auto"/>
            <w:noWrap/>
            <w:vAlign w:val="center"/>
            <w:hideMark/>
          </w:tcPr>
          <w:p w:rsidR="00657973" w:rsidRPr="009A4401" w:rsidRDefault="00657973" w:rsidP="00876DF0">
            <w:pPr>
              <w:spacing w:after="0" w:line="240" w:lineRule="auto"/>
              <w:jc w:val="right"/>
              <w:rPr>
                <w:rFonts w:ascii="Calibri" w:eastAsia="Times New Roman" w:hAnsi="Calibri" w:cs="Calibri"/>
                <w:color w:val="000000"/>
                <w:lang w:eastAsia="fr-FR"/>
              </w:rPr>
            </w:pPr>
            <w:r w:rsidRPr="009A4401">
              <w:rPr>
                <w:rFonts w:ascii="Calibri" w:eastAsia="Times New Roman" w:hAnsi="Calibri" w:cs="Calibri"/>
                <w:color w:val="000000"/>
                <w:lang w:eastAsia="fr-FR"/>
              </w:rPr>
              <w:t>2018</w:t>
            </w:r>
          </w:p>
        </w:tc>
      </w:tr>
      <w:tr w:rsidR="00657973" w:rsidRPr="009A4401" w:rsidTr="00876DF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657973" w:rsidRPr="009A4401" w:rsidRDefault="00657973" w:rsidP="00657973">
            <w:pPr>
              <w:spacing w:after="0" w:line="240" w:lineRule="auto"/>
              <w:jc w:val="center"/>
              <w:rPr>
                <w:rFonts w:ascii="Calibri" w:eastAsia="Times New Roman" w:hAnsi="Calibri" w:cs="Calibri"/>
                <w:color w:val="000000"/>
                <w:lang w:eastAsia="fr-FR"/>
              </w:rPr>
            </w:pPr>
            <w:r w:rsidRPr="009A4401">
              <w:rPr>
                <w:rFonts w:ascii="Calibri" w:eastAsia="Times New Roman" w:hAnsi="Calibri" w:cs="Calibri"/>
                <w:color w:val="000000"/>
                <w:lang w:eastAsia="fr-FR"/>
              </w:rPr>
              <w:t>2014</w:t>
            </w:r>
          </w:p>
        </w:tc>
        <w:tc>
          <w:tcPr>
            <w:tcW w:w="1777" w:type="dxa"/>
            <w:tcBorders>
              <w:top w:val="nil"/>
              <w:left w:val="nil"/>
              <w:bottom w:val="single" w:sz="4" w:space="0" w:color="auto"/>
              <w:right w:val="single" w:sz="4" w:space="0" w:color="auto"/>
            </w:tcBorders>
            <w:shd w:val="clear" w:color="auto" w:fill="auto"/>
            <w:noWrap/>
            <w:vAlign w:val="center"/>
            <w:hideMark/>
          </w:tcPr>
          <w:p w:rsidR="00657973" w:rsidRPr="009A4401" w:rsidRDefault="00657973" w:rsidP="00657973">
            <w:pPr>
              <w:spacing w:after="0" w:line="240" w:lineRule="auto"/>
              <w:jc w:val="right"/>
              <w:rPr>
                <w:rFonts w:ascii="Calibri" w:eastAsia="Times New Roman" w:hAnsi="Calibri" w:cs="Calibri"/>
                <w:color w:val="000000"/>
                <w:lang w:eastAsia="fr-FR"/>
              </w:rPr>
            </w:pPr>
            <w:r w:rsidRPr="009A4401">
              <w:rPr>
                <w:rFonts w:ascii="Calibri" w:eastAsia="Times New Roman" w:hAnsi="Calibri" w:cs="Calibri"/>
                <w:color w:val="000000"/>
                <w:lang w:eastAsia="fr-FR"/>
              </w:rPr>
              <w:t>19 992</w:t>
            </w:r>
          </w:p>
        </w:tc>
        <w:tc>
          <w:tcPr>
            <w:tcW w:w="992" w:type="dxa"/>
            <w:tcBorders>
              <w:top w:val="nil"/>
              <w:left w:val="nil"/>
              <w:bottom w:val="nil"/>
              <w:right w:val="nil"/>
            </w:tcBorders>
            <w:shd w:val="clear" w:color="auto" w:fill="auto"/>
            <w:noWrap/>
            <w:vAlign w:val="bottom"/>
            <w:hideMark/>
          </w:tcPr>
          <w:p w:rsidR="00657973" w:rsidRPr="009A4401"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single" w:sz="4" w:space="0" w:color="auto"/>
              <w:bottom w:val="single" w:sz="4" w:space="0" w:color="auto"/>
              <w:right w:val="single" w:sz="4" w:space="0" w:color="auto"/>
            </w:tcBorders>
            <w:shd w:val="clear" w:color="000000" w:fill="B8CCE4"/>
            <w:noWrap/>
            <w:vAlign w:val="center"/>
            <w:hideMark/>
          </w:tcPr>
          <w:p w:rsidR="00657973" w:rsidRPr="009A4401" w:rsidRDefault="00657973" w:rsidP="00876DF0">
            <w:pPr>
              <w:spacing w:after="0" w:line="240" w:lineRule="auto"/>
              <w:rPr>
                <w:rFonts w:ascii="Calibri" w:eastAsia="Times New Roman" w:hAnsi="Calibri" w:cs="Calibri"/>
                <w:color w:val="000000"/>
                <w:lang w:eastAsia="fr-FR"/>
              </w:rPr>
            </w:pPr>
            <w:r w:rsidRPr="009A4401">
              <w:rPr>
                <w:rFonts w:ascii="Calibri" w:eastAsia="Times New Roman" w:hAnsi="Calibri" w:cs="Calibri"/>
                <w:color w:val="000000"/>
                <w:lang w:eastAsia="fr-FR"/>
              </w:rPr>
              <w:t>Moyenne 10 ans</w:t>
            </w:r>
          </w:p>
        </w:tc>
        <w:tc>
          <w:tcPr>
            <w:tcW w:w="1559" w:type="dxa"/>
            <w:tcBorders>
              <w:top w:val="nil"/>
              <w:left w:val="nil"/>
              <w:bottom w:val="single" w:sz="4" w:space="0" w:color="auto"/>
              <w:right w:val="single" w:sz="4" w:space="0" w:color="auto"/>
            </w:tcBorders>
            <w:shd w:val="clear" w:color="000000" w:fill="B8CCE4"/>
            <w:noWrap/>
            <w:vAlign w:val="center"/>
            <w:hideMark/>
          </w:tcPr>
          <w:p w:rsidR="00657973" w:rsidRPr="009A4401" w:rsidRDefault="00657973" w:rsidP="00876DF0">
            <w:pPr>
              <w:spacing w:after="0" w:line="240" w:lineRule="auto"/>
              <w:jc w:val="right"/>
              <w:rPr>
                <w:rFonts w:ascii="Calibri" w:eastAsia="Times New Roman" w:hAnsi="Calibri" w:cs="Calibri"/>
                <w:color w:val="000000"/>
                <w:lang w:eastAsia="fr-FR"/>
              </w:rPr>
            </w:pPr>
            <w:r w:rsidRPr="009A4401">
              <w:rPr>
                <w:rFonts w:ascii="Calibri" w:eastAsia="Times New Roman" w:hAnsi="Calibri" w:cs="Calibri"/>
                <w:color w:val="000000"/>
                <w:lang w:eastAsia="fr-FR"/>
              </w:rPr>
              <w:t>23 209</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57973" w:rsidRPr="009A4401" w:rsidRDefault="00657973" w:rsidP="00876DF0">
            <w:pPr>
              <w:spacing w:after="0" w:line="240" w:lineRule="auto"/>
              <w:jc w:val="right"/>
              <w:rPr>
                <w:rFonts w:ascii="Calibri" w:eastAsia="Times New Roman" w:hAnsi="Calibri" w:cs="Calibri"/>
                <w:color w:val="000000"/>
                <w:lang w:eastAsia="fr-FR"/>
              </w:rPr>
            </w:pPr>
            <w:r w:rsidRPr="009A4401">
              <w:rPr>
                <w:rFonts w:ascii="Calibri" w:eastAsia="Times New Roman" w:hAnsi="Calibri" w:cs="Calibri"/>
                <w:color w:val="000000"/>
                <w:lang w:eastAsia="fr-FR"/>
              </w:rPr>
              <w:t>2010-2019</w:t>
            </w:r>
          </w:p>
        </w:tc>
      </w:tr>
      <w:tr w:rsidR="00657973" w:rsidRPr="009A4401" w:rsidTr="00876DF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657973" w:rsidRPr="009A4401" w:rsidRDefault="00657973" w:rsidP="00657973">
            <w:pPr>
              <w:spacing w:after="0" w:line="240" w:lineRule="auto"/>
              <w:jc w:val="center"/>
              <w:rPr>
                <w:rFonts w:ascii="Calibri" w:eastAsia="Times New Roman" w:hAnsi="Calibri" w:cs="Calibri"/>
                <w:color w:val="000000"/>
                <w:lang w:eastAsia="fr-FR"/>
              </w:rPr>
            </w:pPr>
            <w:r w:rsidRPr="009A4401">
              <w:rPr>
                <w:rFonts w:ascii="Calibri" w:eastAsia="Times New Roman" w:hAnsi="Calibri" w:cs="Calibri"/>
                <w:color w:val="000000"/>
                <w:lang w:eastAsia="fr-FR"/>
              </w:rPr>
              <w:t>2015</w:t>
            </w:r>
          </w:p>
        </w:tc>
        <w:tc>
          <w:tcPr>
            <w:tcW w:w="1777" w:type="dxa"/>
            <w:tcBorders>
              <w:top w:val="nil"/>
              <w:left w:val="nil"/>
              <w:bottom w:val="single" w:sz="4" w:space="0" w:color="auto"/>
              <w:right w:val="single" w:sz="4" w:space="0" w:color="auto"/>
            </w:tcBorders>
            <w:shd w:val="clear" w:color="auto" w:fill="auto"/>
            <w:noWrap/>
            <w:vAlign w:val="center"/>
            <w:hideMark/>
          </w:tcPr>
          <w:p w:rsidR="00657973" w:rsidRPr="009A4401" w:rsidRDefault="00657973" w:rsidP="00657973">
            <w:pPr>
              <w:spacing w:after="0" w:line="240" w:lineRule="auto"/>
              <w:jc w:val="right"/>
              <w:rPr>
                <w:rFonts w:ascii="Calibri" w:eastAsia="Times New Roman" w:hAnsi="Calibri" w:cs="Calibri"/>
                <w:color w:val="000000"/>
                <w:lang w:eastAsia="fr-FR"/>
              </w:rPr>
            </w:pPr>
            <w:r w:rsidRPr="009A4401">
              <w:rPr>
                <w:rFonts w:ascii="Calibri" w:eastAsia="Times New Roman" w:hAnsi="Calibri" w:cs="Calibri"/>
                <w:color w:val="000000"/>
                <w:lang w:eastAsia="fr-FR"/>
              </w:rPr>
              <w:t>18 563</w:t>
            </w:r>
          </w:p>
        </w:tc>
        <w:tc>
          <w:tcPr>
            <w:tcW w:w="992" w:type="dxa"/>
            <w:tcBorders>
              <w:top w:val="nil"/>
              <w:left w:val="nil"/>
              <w:bottom w:val="nil"/>
              <w:right w:val="nil"/>
            </w:tcBorders>
            <w:shd w:val="clear" w:color="auto" w:fill="auto"/>
            <w:noWrap/>
            <w:vAlign w:val="bottom"/>
            <w:hideMark/>
          </w:tcPr>
          <w:p w:rsidR="00657973" w:rsidRPr="009A4401"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single" w:sz="4" w:space="0" w:color="auto"/>
              <w:bottom w:val="single" w:sz="4" w:space="0" w:color="auto"/>
              <w:right w:val="single" w:sz="4" w:space="0" w:color="auto"/>
            </w:tcBorders>
            <w:shd w:val="clear" w:color="000000" w:fill="B8CCE4"/>
            <w:noWrap/>
            <w:vAlign w:val="center"/>
            <w:hideMark/>
          </w:tcPr>
          <w:p w:rsidR="00657973" w:rsidRPr="009A4401" w:rsidRDefault="00657973" w:rsidP="00876DF0">
            <w:pPr>
              <w:spacing w:after="0" w:line="240" w:lineRule="auto"/>
              <w:rPr>
                <w:rFonts w:ascii="Calibri" w:eastAsia="Times New Roman" w:hAnsi="Calibri" w:cs="Calibri"/>
                <w:color w:val="000000"/>
                <w:lang w:eastAsia="fr-FR"/>
              </w:rPr>
            </w:pPr>
            <w:r w:rsidRPr="009A4401">
              <w:rPr>
                <w:rFonts w:ascii="Calibri" w:eastAsia="Times New Roman" w:hAnsi="Calibri" w:cs="Calibri"/>
                <w:color w:val="000000"/>
                <w:lang w:eastAsia="fr-FR"/>
              </w:rPr>
              <w:t>Ecart-type 10 ans</w:t>
            </w:r>
          </w:p>
        </w:tc>
        <w:tc>
          <w:tcPr>
            <w:tcW w:w="1559" w:type="dxa"/>
            <w:tcBorders>
              <w:top w:val="nil"/>
              <w:left w:val="nil"/>
              <w:bottom w:val="single" w:sz="4" w:space="0" w:color="auto"/>
              <w:right w:val="single" w:sz="4" w:space="0" w:color="auto"/>
            </w:tcBorders>
            <w:shd w:val="clear" w:color="000000" w:fill="B8CCE4"/>
            <w:noWrap/>
            <w:vAlign w:val="center"/>
            <w:hideMark/>
          </w:tcPr>
          <w:p w:rsidR="00657973" w:rsidRPr="009A4401" w:rsidRDefault="00657973" w:rsidP="00876DF0">
            <w:pPr>
              <w:spacing w:after="0" w:line="240" w:lineRule="auto"/>
              <w:jc w:val="right"/>
              <w:rPr>
                <w:rFonts w:ascii="Calibri" w:eastAsia="Times New Roman" w:hAnsi="Calibri" w:cs="Calibri"/>
                <w:color w:val="000000"/>
                <w:lang w:eastAsia="fr-FR"/>
              </w:rPr>
            </w:pPr>
            <w:r w:rsidRPr="009A4401">
              <w:rPr>
                <w:rFonts w:ascii="Calibri" w:eastAsia="Times New Roman" w:hAnsi="Calibri" w:cs="Calibri"/>
                <w:color w:val="000000"/>
                <w:lang w:eastAsia="fr-FR"/>
              </w:rPr>
              <w:t>6 241</w:t>
            </w:r>
          </w:p>
        </w:tc>
        <w:tc>
          <w:tcPr>
            <w:tcW w:w="1418" w:type="dxa"/>
            <w:vMerge/>
            <w:tcBorders>
              <w:top w:val="nil"/>
              <w:left w:val="single" w:sz="4" w:space="0" w:color="auto"/>
              <w:bottom w:val="single" w:sz="4" w:space="0" w:color="auto"/>
              <w:right w:val="single" w:sz="4" w:space="0" w:color="auto"/>
            </w:tcBorders>
            <w:vAlign w:val="center"/>
            <w:hideMark/>
          </w:tcPr>
          <w:p w:rsidR="00657973" w:rsidRPr="009A4401" w:rsidRDefault="00657973" w:rsidP="00876DF0">
            <w:pPr>
              <w:spacing w:after="0" w:line="240" w:lineRule="auto"/>
              <w:jc w:val="right"/>
              <w:rPr>
                <w:rFonts w:ascii="Calibri" w:eastAsia="Times New Roman" w:hAnsi="Calibri" w:cs="Calibri"/>
                <w:color w:val="000000"/>
                <w:lang w:eastAsia="fr-FR"/>
              </w:rPr>
            </w:pPr>
          </w:p>
        </w:tc>
      </w:tr>
      <w:tr w:rsidR="00657973" w:rsidRPr="009A4401" w:rsidTr="00876DF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657973" w:rsidRPr="009A4401" w:rsidRDefault="00657973" w:rsidP="00657973">
            <w:pPr>
              <w:spacing w:after="0" w:line="240" w:lineRule="auto"/>
              <w:jc w:val="center"/>
              <w:rPr>
                <w:rFonts w:ascii="Calibri" w:eastAsia="Times New Roman" w:hAnsi="Calibri" w:cs="Calibri"/>
                <w:color w:val="000000"/>
                <w:lang w:eastAsia="fr-FR"/>
              </w:rPr>
            </w:pPr>
            <w:r w:rsidRPr="009A4401">
              <w:rPr>
                <w:rFonts w:ascii="Calibri" w:eastAsia="Times New Roman" w:hAnsi="Calibri" w:cs="Calibri"/>
                <w:color w:val="000000"/>
                <w:lang w:eastAsia="fr-FR"/>
              </w:rPr>
              <w:t>2016</w:t>
            </w:r>
          </w:p>
        </w:tc>
        <w:tc>
          <w:tcPr>
            <w:tcW w:w="1777" w:type="dxa"/>
            <w:tcBorders>
              <w:top w:val="nil"/>
              <w:left w:val="nil"/>
              <w:bottom w:val="single" w:sz="4" w:space="0" w:color="auto"/>
              <w:right w:val="single" w:sz="4" w:space="0" w:color="auto"/>
            </w:tcBorders>
            <w:shd w:val="clear" w:color="auto" w:fill="auto"/>
            <w:noWrap/>
            <w:vAlign w:val="center"/>
            <w:hideMark/>
          </w:tcPr>
          <w:p w:rsidR="00657973" w:rsidRPr="009A4401" w:rsidRDefault="00657973" w:rsidP="00657973">
            <w:pPr>
              <w:spacing w:after="0" w:line="240" w:lineRule="auto"/>
              <w:jc w:val="right"/>
              <w:rPr>
                <w:rFonts w:ascii="Calibri" w:eastAsia="Times New Roman" w:hAnsi="Calibri" w:cs="Calibri"/>
                <w:color w:val="000000"/>
                <w:lang w:eastAsia="fr-FR"/>
              </w:rPr>
            </w:pPr>
            <w:r w:rsidRPr="009A4401">
              <w:rPr>
                <w:rFonts w:ascii="Calibri" w:eastAsia="Times New Roman" w:hAnsi="Calibri" w:cs="Calibri"/>
                <w:color w:val="000000"/>
                <w:lang w:eastAsia="fr-FR"/>
              </w:rPr>
              <w:t>12 867</w:t>
            </w:r>
          </w:p>
        </w:tc>
        <w:tc>
          <w:tcPr>
            <w:tcW w:w="992" w:type="dxa"/>
            <w:tcBorders>
              <w:top w:val="nil"/>
              <w:left w:val="nil"/>
              <w:bottom w:val="nil"/>
              <w:right w:val="nil"/>
            </w:tcBorders>
            <w:shd w:val="clear" w:color="auto" w:fill="auto"/>
            <w:noWrap/>
            <w:vAlign w:val="bottom"/>
            <w:hideMark/>
          </w:tcPr>
          <w:p w:rsidR="00657973" w:rsidRPr="009A4401"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single" w:sz="4" w:space="0" w:color="auto"/>
              <w:bottom w:val="single" w:sz="4" w:space="0" w:color="auto"/>
              <w:right w:val="single" w:sz="4" w:space="0" w:color="auto"/>
            </w:tcBorders>
            <w:shd w:val="clear" w:color="000000" w:fill="95B3D7"/>
            <w:noWrap/>
            <w:vAlign w:val="center"/>
            <w:hideMark/>
          </w:tcPr>
          <w:p w:rsidR="00657973" w:rsidRPr="009A4401" w:rsidRDefault="00657973" w:rsidP="00876DF0">
            <w:pPr>
              <w:spacing w:after="0" w:line="240" w:lineRule="auto"/>
              <w:rPr>
                <w:rFonts w:ascii="Calibri" w:eastAsia="Times New Roman" w:hAnsi="Calibri" w:cs="Calibri"/>
                <w:color w:val="000000"/>
                <w:lang w:eastAsia="fr-FR"/>
              </w:rPr>
            </w:pPr>
            <w:r w:rsidRPr="009A4401">
              <w:rPr>
                <w:rFonts w:ascii="Calibri" w:eastAsia="Times New Roman" w:hAnsi="Calibri" w:cs="Calibri"/>
                <w:color w:val="000000"/>
                <w:lang w:eastAsia="fr-FR"/>
              </w:rPr>
              <w:t>Maximum 10 ans</w:t>
            </w:r>
          </w:p>
        </w:tc>
        <w:tc>
          <w:tcPr>
            <w:tcW w:w="1559" w:type="dxa"/>
            <w:tcBorders>
              <w:top w:val="nil"/>
              <w:left w:val="nil"/>
              <w:bottom w:val="single" w:sz="4" w:space="0" w:color="auto"/>
              <w:right w:val="single" w:sz="4" w:space="0" w:color="auto"/>
            </w:tcBorders>
            <w:shd w:val="clear" w:color="000000" w:fill="95B3D7"/>
            <w:noWrap/>
            <w:vAlign w:val="center"/>
            <w:hideMark/>
          </w:tcPr>
          <w:p w:rsidR="00657973" w:rsidRPr="009A4401" w:rsidRDefault="00657973" w:rsidP="00876DF0">
            <w:pPr>
              <w:spacing w:after="0" w:line="240" w:lineRule="auto"/>
              <w:jc w:val="right"/>
              <w:rPr>
                <w:rFonts w:ascii="Calibri" w:eastAsia="Times New Roman" w:hAnsi="Calibri" w:cs="Calibri"/>
                <w:color w:val="000000"/>
                <w:lang w:eastAsia="fr-FR"/>
              </w:rPr>
            </w:pPr>
            <w:r w:rsidRPr="009A4401">
              <w:rPr>
                <w:rFonts w:ascii="Calibri" w:eastAsia="Times New Roman" w:hAnsi="Calibri" w:cs="Calibri"/>
                <w:color w:val="000000"/>
                <w:lang w:eastAsia="fr-FR"/>
              </w:rPr>
              <w:t>31 133</w:t>
            </w:r>
          </w:p>
        </w:tc>
        <w:tc>
          <w:tcPr>
            <w:tcW w:w="1418" w:type="dxa"/>
            <w:tcBorders>
              <w:top w:val="nil"/>
              <w:left w:val="nil"/>
              <w:bottom w:val="single" w:sz="4" w:space="0" w:color="auto"/>
              <w:right w:val="single" w:sz="4" w:space="0" w:color="auto"/>
            </w:tcBorders>
            <w:shd w:val="clear" w:color="auto" w:fill="auto"/>
            <w:noWrap/>
            <w:vAlign w:val="center"/>
            <w:hideMark/>
          </w:tcPr>
          <w:p w:rsidR="00657973" w:rsidRPr="009A4401" w:rsidRDefault="00657973" w:rsidP="00876DF0">
            <w:pPr>
              <w:spacing w:after="0" w:line="240" w:lineRule="auto"/>
              <w:jc w:val="right"/>
              <w:rPr>
                <w:rFonts w:ascii="Calibri" w:eastAsia="Times New Roman" w:hAnsi="Calibri" w:cs="Calibri"/>
                <w:color w:val="000000"/>
                <w:lang w:eastAsia="fr-FR"/>
              </w:rPr>
            </w:pPr>
            <w:r w:rsidRPr="009A4401">
              <w:rPr>
                <w:rFonts w:ascii="Calibri" w:eastAsia="Times New Roman" w:hAnsi="Calibri" w:cs="Calibri"/>
                <w:color w:val="000000"/>
                <w:lang w:eastAsia="fr-FR"/>
              </w:rPr>
              <w:t>201</w:t>
            </w:r>
            <w:r>
              <w:rPr>
                <w:rFonts w:ascii="Calibri" w:eastAsia="Times New Roman" w:hAnsi="Calibri" w:cs="Calibri"/>
                <w:color w:val="000000"/>
                <w:lang w:eastAsia="fr-FR"/>
              </w:rPr>
              <w:t>1</w:t>
            </w:r>
          </w:p>
        </w:tc>
      </w:tr>
      <w:tr w:rsidR="00657973" w:rsidRPr="009A4401" w:rsidTr="00876DF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657973" w:rsidRPr="009A4401" w:rsidRDefault="00657973" w:rsidP="00657973">
            <w:pPr>
              <w:spacing w:after="0" w:line="240" w:lineRule="auto"/>
              <w:jc w:val="center"/>
              <w:rPr>
                <w:rFonts w:ascii="Calibri" w:eastAsia="Times New Roman" w:hAnsi="Calibri" w:cs="Calibri"/>
                <w:color w:val="000000"/>
                <w:lang w:eastAsia="fr-FR"/>
              </w:rPr>
            </w:pPr>
            <w:r w:rsidRPr="009A4401">
              <w:rPr>
                <w:rFonts w:ascii="Calibri" w:eastAsia="Times New Roman" w:hAnsi="Calibri" w:cs="Calibri"/>
                <w:color w:val="000000"/>
                <w:lang w:eastAsia="fr-FR"/>
              </w:rPr>
              <w:t>2017</w:t>
            </w:r>
          </w:p>
        </w:tc>
        <w:tc>
          <w:tcPr>
            <w:tcW w:w="1777" w:type="dxa"/>
            <w:tcBorders>
              <w:top w:val="nil"/>
              <w:left w:val="nil"/>
              <w:bottom w:val="single" w:sz="4" w:space="0" w:color="auto"/>
              <w:right w:val="single" w:sz="4" w:space="0" w:color="auto"/>
            </w:tcBorders>
            <w:shd w:val="clear" w:color="auto" w:fill="auto"/>
            <w:noWrap/>
            <w:vAlign w:val="center"/>
            <w:hideMark/>
          </w:tcPr>
          <w:p w:rsidR="00657973" w:rsidRPr="009A4401" w:rsidRDefault="00657973" w:rsidP="00657973">
            <w:pPr>
              <w:spacing w:after="0" w:line="240" w:lineRule="auto"/>
              <w:jc w:val="right"/>
              <w:rPr>
                <w:rFonts w:ascii="Calibri" w:eastAsia="Times New Roman" w:hAnsi="Calibri" w:cs="Calibri"/>
                <w:color w:val="000000"/>
                <w:lang w:eastAsia="fr-FR"/>
              </w:rPr>
            </w:pPr>
            <w:r w:rsidRPr="009A4401">
              <w:rPr>
                <w:rFonts w:ascii="Calibri" w:eastAsia="Times New Roman" w:hAnsi="Calibri" w:cs="Calibri"/>
                <w:color w:val="000000"/>
                <w:lang w:eastAsia="fr-FR"/>
              </w:rPr>
              <w:t>13 220</w:t>
            </w:r>
          </w:p>
        </w:tc>
        <w:tc>
          <w:tcPr>
            <w:tcW w:w="992" w:type="dxa"/>
            <w:tcBorders>
              <w:top w:val="nil"/>
              <w:left w:val="nil"/>
              <w:bottom w:val="nil"/>
              <w:right w:val="nil"/>
            </w:tcBorders>
            <w:shd w:val="clear" w:color="auto" w:fill="auto"/>
            <w:noWrap/>
            <w:vAlign w:val="bottom"/>
            <w:hideMark/>
          </w:tcPr>
          <w:p w:rsidR="00657973" w:rsidRPr="009A4401"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single" w:sz="4" w:space="0" w:color="auto"/>
              <w:bottom w:val="single" w:sz="4" w:space="0" w:color="auto"/>
              <w:right w:val="single" w:sz="4" w:space="0" w:color="auto"/>
            </w:tcBorders>
            <w:shd w:val="clear" w:color="000000" w:fill="F2F2F2"/>
            <w:noWrap/>
            <w:vAlign w:val="center"/>
            <w:hideMark/>
          </w:tcPr>
          <w:p w:rsidR="00657973" w:rsidRPr="009A4401" w:rsidRDefault="00657973" w:rsidP="00876DF0">
            <w:pPr>
              <w:spacing w:after="0" w:line="240" w:lineRule="auto"/>
              <w:rPr>
                <w:rFonts w:ascii="Calibri" w:eastAsia="Times New Roman" w:hAnsi="Calibri" w:cs="Calibri"/>
                <w:color w:val="000000"/>
                <w:lang w:eastAsia="fr-FR"/>
              </w:rPr>
            </w:pPr>
            <w:r w:rsidRPr="009A4401">
              <w:rPr>
                <w:rFonts w:ascii="Calibri" w:eastAsia="Times New Roman" w:hAnsi="Calibri" w:cs="Calibri"/>
                <w:color w:val="000000"/>
                <w:lang w:eastAsia="fr-FR"/>
              </w:rPr>
              <w:t xml:space="preserve">VP </w:t>
            </w:r>
            <w:r>
              <w:rPr>
                <w:rFonts w:ascii="Calibri" w:eastAsia="Times New Roman" w:hAnsi="Calibri" w:cs="Calibri"/>
                <w:color w:val="000000"/>
                <w:lang w:eastAsia="fr-FR"/>
              </w:rPr>
              <w:t xml:space="preserve">IND </w:t>
            </w:r>
            <w:r w:rsidRPr="009A4401">
              <w:rPr>
                <w:rFonts w:ascii="Calibri" w:eastAsia="Times New Roman" w:hAnsi="Calibri" w:cs="Calibri"/>
                <w:color w:val="000000"/>
                <w:lang w:eastAsia="fr-FR"/>
              </w:rPr>
              <w:t>SEUGNE</w:t>
            </w:r>
          </w:p>
        </w:tc>
        <w:tc>
          <w:tcPr>
            <w:tcW w:w="1559" w:type="dxa"/>
            <w:tcBorders>
              <w:top w:val="nil"/>
              <w:left w:val="nil"/>
              <w:bottom w:val="single" w:sz="4" w:space="0" w:color="auto"/>
              <w:right w:val="single" w:sz="4" w:space="0" w:color="auto"/>
            </w:tcBorders>
            <w:shd w:val="clear" w:color="000000" w:fill="F2F2F2"/>
            <w:noWrap/>
            <w:vAlign w:val="bottom"/>
            <w:hideMark/>
          </w:tcPr>
          <w:p w:rsidR="00657973" w:rsidRPr="009A4401" w:rsidRDefault="00657973" w:rsidP="00657973">
            <w:pPr>
              <w:spacing w:after="0" w:line="240" w:lineRule="auto"/>
              <w:jc w:val="right"/>
              <w:rPr>
                <w:rFonts w:ascii="Calibri" w:eastAsia="Times New Roman" w:hAnsi="Calibri" w:cs="Calibri"/>
                <w:color w:val="000000"/>
                <w:lang w:eastAsia="fr-FR"/>
              </w:rPr>
            </w:pPr>
            <w:r>
              <w:rPr>
                <w:rFonts w:ascii="Calibri" w:eastAsia="Times New Roman" w:hAnsi="Calibri" w:cs="Calibri"/>
                <w:color w:val="000000"/>
                <w:lang w:eastAsia="fr-FR"/>
              </w:rPr>
              <w:t>-</w:t>
            </w:r>
          </w:p>
        </w:tc>
        <w:tc>
          <w:tcPr>
            <w:tcW w:w="1418" w:type="dxa"/>
            <w:tcBorders>
              <w:top w:val="nil"/>
              <w:left w:val="nil"/>
              <w:bottom w:val="nil"/>
              <w:right w:val="nil"/>
            </w:tcBorders>
            <w:shd w:val="clear" w:color="auto" w:fill="auto"/>
            <w:noWrap/>
            <w:vAlign w:val="bottom"/>
            <w:hideMark/>
          </w:tcPr>
          <w:p w:rsidR="00657973" w:rsidRPr="009A4401" w:rsidRDefault="00657973" w:rsidP="00657973">
            <w:pPr>
              <w:spacing w:after="0" w:line="240" w:lineRule="auto"/>
              <w:jc w:val="center"/>
              <w:rPr>
                <w:rFonts w:ascii="Calibri" w:eastAsia="Times New Roman" w:hAnsi="Calibri" w:cs="Calibri"/>
                <w:color w:val="000000"/>
                <w:lang w:eastAsia="fr-FR"/>
              </w:rPr>
            </w:pPr>
          </w:p>
        </w:tc>
      </w:tr>
      <w:tr w:rsidR="00657973" w:rsidRPr="009A4401" w:rsidTr="0065797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657973" w:rsidRPr="009A4401" w:rsidRDefault="00657973" w:rsidP="00657973">
            <w:pPr>
              <w:spacing w:after="0" w:line="240" w:lineRule="auto"/>
              <w:jc w:val="center"/>
              <w:rPr>
                <w:rFonts w:ascii="Calibri" w:eastAsia="Times New Roman" w:hAnsi="Calibri" w:cs="Calibri"/>
                <w:color w:val="000000"/>
                <w:lang w:eastAsia="fr-FR"/>
              </w:rPr>
            </w:pPr>
            <w:r w:rsidRPr="009A4401">
              <w:rPr>
                <w:rFonts w:ascii="Calibri" w:eastAsia="Times New Roman" w:hAnsi="Calibri" w:cs="Calibri"/>
                <w:color w:val="000000"/>
                <w:lang w:eastAsia="fr-FR"/>
              </w:rPr>
              <w:t>2018</w:t>
            </w:r>
          </w:p>
        </w:tc>
        <w:tc>
          <w:tcPr>
            <w:tcW w:w="1777" w:type="dxa"/>
            <w:tcBorders>
              <w:top w:val="nil"/>
              <w:left w:val="nil"/>
              <w:bottom w:val="single" w:sz="4" w:space="0" w:color="auto"/>
              <w:right w:val="single" w:sz="4" w:space="0" w:color="auto"/>
            </w:tcBorders>
            <w:shd w:val="clear" w:color="auto" w:fill="auto"/>
            <w:noWrap/>
            <w:vAlign w:val="center"/>
            <w:hideMark/>
          </w:tcPr>
          <w:p w:rsidR="00657973" w:rsidRPr="009A4401" w:rsidRDefault="00657973" w:rsidP="00657973">
            <w:pPr>
              <w:spacing w:after="0" w:line="240" w:lineRule="auto"/>
              <w:jc w:val="right"/>
              <w:rPr>
                <w:rFonts w:ascii="Calibri" w:eastAsia="Times New Roman" w:hAnsi="Calibri" w:cs="Calibri"/>
                <w:color w:val="000000"/>
                <w:lang w:eastAsia="fr-FR"/>
              </w:rPr>
            </w:pPr>
            <w:r w:rsidRPr="009A4401">
              <w:rPr>
                <w:rFonts w:ascii="Calibri" w:eastAsia="Times New Roman" w:hAnsi="Calibri" w:cs="Calibri"/>
                <w:color w:val="000000"/>
                <w:lang w:eastAsia="fr-FR"/>
              </w:rPr>
              <w:t>27 700</w:t>
            </w:r>
          </w:p>
        </w:tc>
        <w:tc>
          <w:tcPr>
            <w:tcW w:w="992" w:type="dxa"/>
            <w:tcBorders>
              <w:top w:val="nil"/>
              <w:left w:val="nil"/>
              <w:bottom w:val="nil"/>
              <w:right w:val="nil"/>
            </w:tcBorders>
            <w:shd w:val="clear" w:color="auto" w:fill="auto"/>
            <w:noWrap/>
            <w:vAlign w:val="bottom"/>
            <w:hideMark/>
          </w:tcPr>
          <w:p w:rsidR="00657973" w:rsidRPr="009A4401"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nil"/>
              <w:bottom w:val="nil"/>
              <w:right w:val="nil"/>
            </w:tcBorders>
            <w:shd w:val="clear" w:color="auto" w:fill="auto"/>
            <w:noWrap/>
            <w:vAlign w:val="bottom"/>
            <w:hideMark/>
          </w:tcPr>
          <w:p w:rsidR="00657973" w:rsidRPr="009A4401" w:rsidRDefault="00657973" w:rsidP="00657973">
            <w:pPr>
              <w:spacing w:after="0" w:line="240" w:lineRule="auto"/>
              <w:rPr>
                <w:rFonts w:ascii="Times New Roman" w:eastAsia="Times New Roman" w:hAnsi="Times New Roman" w:cs="Times New Roman"/>
                <w:sz w:val="20"/>
                <w:szCs w:val="20"/>
                <w:lang w:eastAsia="fr-FR"/>
              </w:rPr>
            </w:pPr>
          </w:p>
        </w:tc>
        <w:tc>
          <w:tcPr>
            <w:tcW w:w="1559" w:type="dxa"/>
            <w:tcBorders>
              <w:top w:val="nil"/>
              <w:left w:val="nil"/>
              <w:bottom w:val="nil"/>
              <w:right w:val="nil"/>
            </w:tcBorders>
            <w:shd w:val="clear" w:color="auto" w:fill="auto"/>
            <w:noWrap/>
            <w:vAlign w:val="bottom"/>
            <w:hideMark/>
          </w:tcPr>
          <w:p w:rsidR="00657973" w:rsidRPr="009A4401" w:rsidRDefault="00657973" w:rsidP="00657973">
            <w:pPr>
              <w:spacing w:after="0" w:line="240" w:lineRule="auto"/>
              <w:rPr>
                <w:rFonts w:ascii="Times New Roman" w:eastAsia="Times New Roman" w:hAnsi="Times New Roman" w:cs="Times New Roman"/>
                <w:sz w:val="20"/>
                <w:szCs w:val="20"/>
                <w:lang w:eastAsia="fr-FR"/>
              </w:rPr>
            </w:pPr>
          </w:p>
        </w:tc>
        <w:tc>
          <w:tcPr>
            <w:tcW w:w="1418" w:type="dxa"/>
            <w:tcBorders>
              <w:top w:val="nil"/>
              <w:left w:val="nil"/>
              <w:bottom w:val="nil"/>
              <w:right w:val="nil"/>
            </w:tcBorders>
            <w:shd w:val="clear" w:color="auto" w:fill="auto"/>
            <w:noWrap/>
            <w:vAlign w:val="bottom"/>
            <w:hideMark/>
          </w:tcPr>
          <w:p w:rsidR="00657973" w:rsidRPr="009A4401" w:rsidRDefault="00657973" w:rsidP="00657973">
            <w:pPr>
              <w:spacing w:after="0" w:line="240" w:lineRule="auto"/>
              <w:rPr>
                <w:rFonts w:ascii="Times New Roman" w:eastAsia="Times New Roman" w:hAnsi="Times New Roman" w:cs="Times New Roman"/>
                <w:sz w:val="20"/>
                <w:szCs w:val="20"/>
                <w:lang w:eastAsia="fr-FR"/>
              </w:rPr>
            </w:pPr>
          </w:p>
        </w:tc>
      </w:tr>
      <w:tr w:rsidR="00657973" w:rsidRPr="009A4401" w:rsidTr="0065797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657973" w:rsidRPr="009A4401" w:rsidRDefault="00657973" w:rsidP="00657973">
            <w:pPr>
              <w:spacing w:after="0" w:line="240" w:lineRule="auto"/>
              <w:jc w:val="center"/>
              <w:rPr>
                <w:rFonts w:ascii="Calibri" w:eastAsia="Times New Roman" w:hAnsi="Calibri" w:cs="Calibri"/>
                <w:color w:val="000000"/>
                <w:lang w:eastAsia="fr-FR"/>
              </w:rPr>
            </w:pPr>
            <w:r w:rsidRPr="009A4401">
              <w:rPr>
                <w:rFonts w:ascii="Calibri" w:eastAsia="Times New Roman" w:hAnsi="Calibri" w:cs="Calibri"/>
                <w:color w:val="000000"/>
                <w:lang w:eastAsia="fr-FR"/>
              </w:rPr>
              <w:t>2019</w:t>
            </w:r>
          </w:p>
        </w:tc>
        <w:tc>
          <w:tcPr>
            <w:tcW w:w="1777" w:type="dxa"/>
            <w:tcBorders>
              <w:top w:val="nil"/>
              <w:left w:val="nil"/>
              <w:bottom w:val="single" w:sz="4" w:space="0" w:color="auto"/>
              <w:right w:val="single" w:sz="4" w:space="0" w:color="auto"/>
            </w:tcBorders>
            <w:shd w:val="clear" w:color="auto" w:fill="auto"/>
            <w:noWrap/>
            <w:vAlign w:val="center"/>
            <w:hideMark/>
          </w:tcPr>
          <w:p w:rsidR="00657973" w:rsidRPr="009A4401" w:rsidRDefault="00657973" w:rsidP="00657973">
            <w:pPr>
              <w:spacing w:after="0" w:line="240" w:lineRule="auto"/>
              <w:jc w:val="right"/>
              <w:rPr>
                <w:rFonts w:ascii="Calibri" w:eastAsia="Times New Roman" w:hAnsi="Calibri" w:cs="Calibri"/>
                <w:color w:val="000000"/>
                <w:lang w:eastAsia="fr-FR"/>
              </w:rPr>
            </w:pPr>
            <w:r w:rsidRPr="009A4401">
              <w:rPr>
                <w:rFonts w:ascii="Calibri" w:eastAsia="Times New Roman" w:hAnsi="Calibri" w:cs="Calibri"/>
                <w:color w:val="000000"/>
                <w:lang w:eastAsia="fr-FR"/>
              </w:rPr>
              <w:t>27 451</w:t>
            </w:r>
          </w:p>
        </w:tc>
        <w:tc>
          <w:tcPr>
            <w:tcW w:w="992" w:type="dxa"/>
            <w:tcBorders>
              <w:top w:val="nil"/>
              <w:left w:val="nil"/>
              <w:bottom w:val="nil"/>
              <w:right w:val="nil"/>
            </w:tcBorders>
            <w:shd w:val="clear" w:color="auto" w:fill="auto"/>
            <w:noWrap/>
            <w:vAlign w:val="bottom"/>
            <w:hideMark/>
          </w:tcPr>
          <w:p w:rsidR="009C5775" w:rsidRPr="009A4401" w:rsidRDefault="009C5775" w:rsidP="009C5775">
            <w:pPr>
              <w:spacing w:after="0" w:line="240" w:lineRule="auto"/>
              <w:rPr>
                <w:rFonts w:ascii="Calibri" w:eastAsia="Times New Roman" w:hAnsi="Calibri" w:cs="Calibri"/>
                <w:color w:val="000000"/>
                <w:lang w:eastAsia="fr-FR"/>
              </w:rPr>
            </w:pPr>
          </w:p>
        </w:tc>
        <w:tc>
          <w:tcPr>
            <w:tcW w:w="1843" w:type="dxa"/>
            <w:tcBorders>
              <w:top w:val="nil"/>
              <w:left w:val="nil"/>
              <w:bottom w:val="nil"/>
              <w:right w:val="nil"/>
            </w:tcBorders>
            <w:shd w:val="clear" w:color="auto" w:fill="auto"/>
            <w:noWrap/>
            <w:vAlign w:val="bottom"/>
            <w:hideMark/>
          </w:tcPr>
          <w:p w:rsidR="00657973" w:rsidRPr="009A4401" w:rsidRDefault="00657973" w:rsidP="00657973">
            <w:pPr>
              <w:spacing w:after="0" w:line="240" w:lineRule="auto"/>
              <w:rPr>
                <w:rFonts w:ascii="Times New Roman" w:eastAsia="Times New Roman" w:hAnsi="Times New Roman" w:cs="Times New Roman"/>
                <w:sz w:val="20"/>
                <w:szCs w:val="20"/>
                <w:lang w:eastAsia="fr-FR"/>
              </w:rPr>
            </w:pPr>
          </w:p>
        </w:tc>
        <w:tc>
          <w:tcPr>
            <w:tcW w:w="1559" w:type="dxa"/>
            <w:tcBorders>
              <w:top w:val="nil"/>
              <w:left w:val="nil"/>
              <w:bottom w:val="nil"/>
              <w:right w:val="nil"/>
            </w:tcBorders>
            <w:shd w:val="clear" w:color="auto" w:fill="auto"/>
            <w:noWrap/>
            <w:vAlign w:val="bottom"/>
            <w:hideMark/>
          </w:tcPr>
          <w:p w:rsidR="00657973" w:rsidRPr="009A4401" w:rsidRDefault="00657973" w:rsidP="00657973">
            <w:pPr>
              <w:spacing w:after="0" w:line="240" w:lineRule="auto"/>
              <w:rPr>
                <w:rFonts w:ascii="Times New Roman" w:eastAsia="Times New Roman" w:hAnsi="Times New Roman" w:cs="Times New Roman"/>
                <w:sz w:val="20"/>
                <w:szCs w:val="20"/>
                <w:lang w:eastAsia="fr-FR"/>
              </w:rPr>
            </w:pPr>
          </w:p>
        </w:tc>
        <w:tc>
          <w:tcPr>
            <w:tcW w:w="1418" w:type="dxa"/>
            <w:tcBorders>
              <w:top w:val="nil"/>
              <w:left w:val="nil"/>
              <w:bottom w:val="nil"/>
              <w:right w:val="nil"/>
            </w:tcBorders>
            <w:shd w:val="clear" w:color="auto" w:fill="auto"/>
            <w:noWrap/>
            <w:vAlign w:val="bottom"/>
            <w:hideMark/>
          </w:tcPr>
          <w:p w:rsidR="00657973" w:rsidRPr="009A4401" w:rsidRDefault="00657973" w:rsidP="00657973">
            <w:pPr>
              <w:spacing w:after="0" w:line="240" w:lineRule="auto"/>
              <w:rPr>
                <w:rFonts w:ascii="Times New Roman" w:eastAsia="Times New Roman" w:hAnsi="Times New Roman" w:cs="Times New Roman"/>
                <w:sz w:val="20"/>
                <w:szCs w:val="20"/>
                <w:lang w:eastAsia="fr-FR"/>
              </w:rPr>
            </w:pPr>
          </w:p>
        </w:tc>
      </w:tr>
    </w:tbl>
    <w:p w:rsidR="009C5775" w:rsidRDefault="009C5775" w:rsidP="009C5775">
      <w:pPr>
        <w:pStyle w:val="Sansinterligne"/>
      </w:pPr>
      <w:bookmarkStart w:id="32" w:name="_Toc92117953"/>
    </w:p>
    <w:p w:rsidR="00657973" w:rsidRPr="00E331BE" w:rsidRDefault="00657973" w:rsidP="00657973">
      <w:pPr>
        <w:pStyle w:val="Lgende"/>
        <w:jc w:val="center"/>
        <w:rPr>
          <w:color w:val="auto"/>
        </w:rPr>
      </w:pPr>
      <w:bookmarkStart w:id="33" w:name="_Toc92868050"/>
      <w:r w:rsidRPr="00C01743">
        <w:rPr>
          <w:color w:val="auto"/>
        </w:rPr>
        <w:t xml:space="preserve">Tableau </w:t>
      </w:r>
      <w:r w:rsidR="002A77E6">
        <w:rPr>
          <w:color w:val="auto"/>
        </w:rPr>
        <w:fldChar w:fldCharType="begin"/>
      </w:r>
      <w:r w:rsidR="002A77E6">
        <w:rPr>
          <w:color w:val="auto"/>
        </w:rPr>
        <w:instrText xml:space="preserve"> SEQ Tableau \* ARABIC </w:instrText>
      </w:r>
      <w:r w:rsidR="002A77E6">
        <w:rPr>
          <w:color w:val="auto"/>
        </w:rPr>
        <w:fldChar w:fldCharType="separate"/>
      </w:r>
      <w:r w:rsidR="002A77E6">
        <w:rPr>
          <w:noProof/>
          <w:color w:val="auto"/>
        </w:rPr>
        <w:t>6</w:t>
      </w:r>
      <w:r w:rsidR="002A77E6">
        <w:rPr>
          <w:color w:val="auto"/>
        </w:rPr>
        <w:fldChar w:fldCharType="end"/>
      </w:r>
      <w:r w:rsidRPr="00C01743">
        <w:rPr>
          <w:color w:val="auto"/>
        </w:rPr>
        <w:t xml:space="preserve"> : Histori</w:t>
      </w:r>
      <w:r>
        <w:rPr>
          <w:color w:val="auto"/>
        </w:rPr>
        <w:t>que et analyses statistiques des prélèvements industriels (m³)</w:t>
      </w:r>
      <w:bookmarkEnd w:id="32"/>
      <w:bookmarkEnd w:id="33"/>
    </w:p>
    <w:p w:rsidR="009C5775" w:rsidRPr="009C5775" w:rsidRDefault="009C5775" w:rsidP="00657973">
      <w:pPr>
        <w:pStyle w:val="Sansinterligne"/>
        <w:spacing w:after="120"/>
        <w:jc w:val="both"/>
        <w:rPr>
          <w:sz w:val="2"/>
        </w:rPr>
      </w:pPr>
    </w:p>
    <w:p w:rsidR="00657973" w:rsidRPr="00A84CE2" w:rsidRDefault="00657973" w:rsidP="00657973">
      <w:pPr>
        <w:pStyle w:val="Sansinterligne"/>
        <w:spacing w:after="120"/>
        <w:jc w:val="both"/>
      </w:pPr>
      <w:r w:rsidRPr="00A84CE2">
        <w:t>L’analyse rétrospective sur les 10 dernières années montre qu’il n’existe plus qu’un seul prélèvement industriel en nappe sur le bassin de la Seugne, attribué à la société de Distillerie de la Tour à Pons.</w:t>
      </w:r>
    </w:p>
    <w:p w:rsidR="00657973" w:rsidRPr="00A84CE2" w:rsidRDefault="00657973" w:rsidP="00657973">
      <w:pPr>
        <w:pStyle w:val="Sansinterligne"/>
        <w:spacing w:after="120"/>
        <w:jc w:val="both"/>
      </w:pPr>
      <w:r w:rsidRPr="00A84CE2">
        <w:t>Les besoins annuels en eau sont assez stables dans le temps, en moyenne de 23.000 m</w:t>
      </w:r>
      <w:r w:rsidRPr="00A84CE2">
        <w:rPr>
          <w:vertAlign w:val="superscript"/>
        </w:rPr>
        <w:t>3</w:t>
      </w:r>
      <w:r w:rsidRPr="00A84CE2">
        <w:t xml:space="preserve"> avec un maximum relevé en 2011 (31.133 m</w:t>
      </w:r>
      <w:r w:rsidRPr="00A84CE2">
        <w:rPr>
          <w:vertAlign w:val="superscript"/>
        </w:rPr>
        <w:t>3</w:t>
      </w:r>
      <w:r w:rsidRPr="00A84CE2">
        <w:t>).</w:t>
      </w:r>
    </w:p>
    <w:p w:rsidR="00657973" w:rsidRDefault="00657973" w:rsidP="00657973">
      <w:pPr>
        <w:pStyle w:val="Sansinterligne"/>
        <w:spacing w:after="240"/>
        <w:jc w:val="both"/>
        <w:rPr>
          <w:b/>
        </w:rPr>
      </w:pPr>
      <w:r w:rsidRPr="00615848">
        <w:rPr>
          <w:b/>
        </w:rPr>
        <w:t>Compte tenu des faibles volumes en jeu, l’usage industriel ne devrait pas être concerné par des réductions de volume dans le cadre présent PTGE.</w:t>
      </w:r>
    </w:p>
    <w:p w:rsidR="00E45043" w:rsidRPr="00E45043" w:rsidRDefault="00E45043" w:rsidP="00657973">
      <w:pPr>
        <w:pStyle w:val="Sansinterligne"/>
        <w:spacing w:after="240"/>
        <w:jc w:val="both"/>
        <w:rPr>
          <w:b/>
          <w:sz w:val="2"/>
        </w:rPr>
      </w:pPr>
    </w:p>
    <w:p w:rsidR="00657973" w:rsidRPr="00C73E88" w:rsidRDefault="00657973" w:rsidP="00C73E88">
      <w:pPr>
        <w:pStyle w:val="Titre3"/>
        <w:numPr>
          <w:ilvl w:val="2"/>
          <w:numId w:val="5"/>
        </w:numPr>
        <w:rPr>
          <w:rFonts w:asciiTheme="minorHAnsi" w:hAnsiTheme="minorHAnsi" w:cstheme="minorHAnsi"/>
          <w:color w:val="267449"/>
          <w:sz w:val="24"/>
          <w:szCs w:val="24"/>
        </w:rPr>
      </w:pPr>
      <w:bookmarkStart w:id="34" w:name="_Toc92867936"/>
      <w:r w:rsidRPr="00C73E88">
        <w:rPr>
          <w:rFonts w:asciiTheme="minorHAnsi" w:hAnsiTheme="minorHAnsi" w:cstheme="minorHAnsi"/>
          <w:color w:val="267449"/>
          <w:sz w:val="24"/>
          <w:szCs w:val="24"/>
        </w:rPr>
        <w:t>Historique des prélèvements agricoles</w:t>
      </w:r>
      <w:bookmarkEnd w:id="34"/>
    </w:p>
    <w:p w:rsidR="00657973" w:rsidRPr="00A84CE2" w:rsidRDefault="00657973" w:rsidP="00657973">
      <w:pPr>
        <w:pStyle w:val="Sansinterligne"/>
        <w:jc w:val="both"/>
      </w:pPr>
    </w:p>
    <w:p w:rsidR="00657973" w:rsidRDefault="00657973" w:rsidP="00657973">
      <w:pPr>
        <w:pStyle w:val="Sansinterligne"/>
        <w:spacing w:after="120"/>
        <w:jc w:val="both"/>
      </w:pPr>
      <w:r w:rsidRPr="00A84CE2">
        <w:t>L'historique des prélèvements agricoles présenté ci-dessous est issu des données de l'Agence de l'eau Adour-Garonne de la DDTM 17 et DDT 16 sur la période 2001</w:t>
      </w:r>
      <w:r>
        <w:t xml:space="preserve"> à 2019.</w:t>
      </w:r>
    </w:p>
    <w:p w:rsidR="00657973" w:rsidRPr="00A84CE2" w:rsidRDefault="00657973" w:rsidP="00657973">
      <w:pPr>
        <w:pStyle w:val="Sansinterligne"/>
        <w:spacing w:after="120"/>
        <w:jc w:val="both"/>
      </w:pPr>
      <w:r w:rsidRPr="00A84CE2">
        <w:t>Ces données ont fait l’objet d’un travail approfondi de recoupement, d’analyse et d’affinage par les services de l’Etat. Elles constituent à ce jour les données de consommation agricole de référence fiabilisées pour le bassin de la Seugne.</w:t>
      </w:r>
    </w:p>
    <w:p w:rsidR="00657973" w:rsidRDefault="00657973" w:rsidP="00657973">
      <w:pPr>
        <w:pStyle w:val="Sansinterligne"/>
        <w:ind w:left="-851"/>
        <w:jc w:val="both"/>
        <w:rPr>
          <w:highlight w:val="yellow"/>
        </w:rPr>
      </w:pPr>
      <w:r>
        <w:rPr>
          <w:noProof/>
          <w:lang w:eastAsia="fr-FR"/>
        </w:rPr>
        <w:drawing>
          <wp:inline distT="0" distB="0" distL="0" distR="0" wp14:anchorId="336CB233" wp14:editId="6BFD27B1">
            <wp:extent cx="6791325" cy="3667125"/>
            <wp:effectExtent l="0" t="0" r="0" b="0"/>
            <wp:docPr id="94" name="Graphique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657973" w:rsidRPr="00216774" w:rsidRDefault="00657973" w:rsidP="00657973">
      <w:pPr>
        <w:pStyle w:val="Lgende"/>
        <w:jc w:val="center"/>
        <w:rPr>
          <w:rFonts w:ascii="Times New Roman" w:eastAsia="Times New Roman" w:hAnsi="Times New Roman" w:cs="Times New Roman"/>
          <w:color w:val="auto"/>
          <w:sz w:val="24"/>
          <w:szCs w:val="24"/>
          <w:lang w:eastAsia="fr-FR"/>
        </w:rPr>
      </w:pPr>
      <w:bookmarkStart w:id="35" w:name="_Toc92867976"/>
      <w:r w:rsidRPr="00216774">
        <w:rPr>
          <w:color w:val="auto"/>
        </w:rPr>
        <w:t xml:space="preserve">Figure </w:t>
      </w:r>
      <w:r w:rsidRPr="00216774">
        <w:rPr>
          <w:color w:val="auto"/>
        </w:rPr>
        <w:fldChar w:fldCharType="begin"/>
      </w:r>
      <w:r w:rsidRPr="00216774">
        <w:rPr>
          <w:color w:val="auto"/>
        </w:rPr>
        <w:instrText xml:space="preserve"> SEQ Figure \* ARABIC </w:instrText>
      </w:r>
      <w:r w:rsidRPr="00216774">
        <w:rPr>
          <w:color w:val="auto"/>
        </w:rPr>
        <w:fldChar w:fldCharType="separate"/>
      </w:r>
      <w:r w:rsidR="004C3EC2">
        <w:rPr>
          <w:noProof/>
          <w:color w:val="auto"/>
        </w:rPr>
        <w:t>4</w:t>
      </w:r>
      <w:r w:rsidRPr="00216774">
        <w:rPr>
          <w:color w:val="auto"/>
        </w:rPr>
        <w:fldChar w:fldCharType="end"/>
      </w:r>
      <w:r w:rsidRPr="00216774">
        <w:rPr>
          <w:color w:val="auto"/>
        </w:rPr>
        <w:t xml:space="preserve"> </w:t>
      </w:r>
      <w:r>
        <w:rPr>
          <w:color w:val="auto"/>
        </w:rPr>
        <w:t>: Historique</w:t>
      </w:r>
      <w:r w:rsidRPr="00216774">
        <w:rPr>
          <w:color w:val="auto"/>
        </w:rPr>
        <w:t xml:space="preserve"> des prélèvements</w:t>
      </w:r>
      <w:r>
        <w:rPr>
          <w:color w:val="auto"/>
        </w:rPr>
        <w:t xml:space="preserve"> agricoles sur la période 2001-2019</w:t>
      </w:r>
      <w:r w:rsidRPr="00216774">
        <w:rPr>
          <w:color w:val="auto"/>
        </w:rPr>
        <w:t xml:space="preserve"> (Sources : AEAG, DDTM17, DDT16)</w:t>
      </w:r>
      <w:bookmarkEnd w:id="35"/>
    </w:p>
    <w:p w:rsidR="00657973" w:rsidRDefault="00657973" w:rsidP="00657973">
      <w:pPr>
        <w:spacing w:after="120"/>
        <w:jc w:val="both"/>
      </w:pPr>
    </w:p>
    <w:p w:rsidR="00657973" w:rsidRDefault="00657973" w:rsidP="009C5775">
      <w:pPr>
        <w:pStyle w:val="Sansinterligne"/>
        <w:jc w:val="both"/>
      </w:pPr>
      <w:r w:rsidRPr="00A84CE2">
        <w:t>L’analyse de l’historique des consommations agricoles (volumes prélevés) montre une tendance à la réduction des prélèvements depuis 2001, de l’ordre de 350 000 m</w:t>
      </w:r>
      <w:r w:rsidRPr="00A84CE2">
        <w:rPr>
          <w:vertAlign w:val="superscript"/>
        </w:rPr>
        <w:t>3</w:t>
      </w:r>
      <w:r w:rsidRPr="00A84CE2">
        <w:t>/an en moyenne. Ain</w:t>
      </w:r>
      <w:r>
        <w:t>si, on constate une baisse de 35</w:t>
      </w:r>
      <w:r w:rsidRPr="00A84CE2">
        <w:t>% des prélèvements moyens entre la période 2001-2009 et la période 2010-2019.</w:t>
      </w:r>
    </w:p>
    <w:p w:rsidR="009C5775" w:rsidRPr="00A84CE2" w:rsidRDefault="009C5775" w:rsidP="009C5775">
      <w:pPr>
        <w:pStyle w:val="Sansinterligne"/>
        <w:jc w:val="both"/>
      </w:pPr>
    </w:p>
    <w:p w:rsidR="00657973" w:rsidRDefault="00657973" w:rsidP="009C5775">
      <w:pPr>
        <w:pStyle w:val="Sansinterligne"/>
        <w:jc w:val="both"/>
      </w:pPr>
      <w:r w:rsidRPr="00A84CE2">
        <w:t xml:space="preserve">Dans le détail, l’historique des consommations révèle une grande variabilité interannuelle des prélèvements agricoles attestant de la forte dépendance de l’agriculture aux conditions hydroclimatiques. </w:t>
      </w:r>
    </w:p>
    <w:p w:rsidR="009C5775" w:rsidRDefault="009C5775" w:rsidP="009C5775">
      <w:pPr>
        <w:pStyle w:val="Sansinterligne"/>
        <w:jc w:val="both"/>
      </w:pPr>
    </w:p>
    <w:p w:rsidR="00657973" w:rsidRDefault="00657973" w:rsidP="009C5775">
      <w:pPr>
        <w:pStyle w:val="Sansinterligne"/>
        <w:jc w:val="both"/>
      </w:pPr>
      <w:r w:rsidRPr="00A84CE2">
        <w:t>En effet, les prélèvements peuvent être réduits lorsque les conditions climatiques sont favorables comme par exemple des pluies printanières régulières facilitant l’implantation des cultures et entretenant le débit des cours d’eau ou encore des températures estivales modérées combinées à des épisodes orageux. Les prélèvements peuvent également être contraints par des conditions défavorables alors même que la demande en eau des cultures est accrue. C’est le cas par exemple des années avec une recharge hivernale faible des nappes et un été sec avec de fortes températures entraînant des chutes de débits des cours d’eau, des restrictions voire des interdictions de prélèvement.</w:t>
      </w:r>
    </w:p>
    <w:p w:rsidR="009C5775" w:rsidRPr="00A84CE2" w:rsidRDefault="009C5775" w:rsidP="009C5775">
      <w:pPr>
        <w:pStyle w:val="Sansinterligne"/>
        <w:jc w:val="both"/>
      </w:pPr>
    </w:p>
    <w:p w:rsidR="00657973" w:rsidRDefault="00657973" w:rsidP="009C5775">
      <w:pPr>
        <w:pStyle w:val="Sansinterligne"/>
        <w:jc w:val="both"/>
      </w:pPr>
      <w:r w:rsidRPr="00A84CE2">
        <w:t>Les années de fortes consommations sont par ordre décroissant : 2004 (12 Mm</w:t>
      </w:r>
      <w:r w:rsidRPr="00A84CE2">
        <w:rPr>
          <w:vertAlign w:val="superscript"/>
        </w:rPr>
        <w:t>3</w:t>
      </w:r>
      <w:r w:rsidRPr="00A84CE2">
        <w:t xml:space="preserve">), 2003, 2001, 2006 puis 2009. </w:t>
      </w:r>
    </w:p>
    <w:p w:rsidR="009C5775" w:rsidRDefault="009C5775" w:rsidP="009C5775">
      <w:pPr>
        <w:pStyle w:val="Sansinterligne"/>
        <w:jc w:val="both"/>
      </w:pPr>
    </w:p>
    <w:p w:rsidR="00657973" w:rsidRDefault="00876DF0" w:rsidP="009C5775">
      <w:pPr>
        <w:pStyle w:val="Sansinterligne"/>
        <w:jc w:val="both"/>
      </w:pPr>
      <w:r w:rsidRPr="00A84CE2">
        <w:t>Les</w:t>
      </w:r>
      <w:r w:rsidR="00657973" w:rsidRPr="00A84CE2">
        <w:t xml:space="preserve"> années de faibles consommations sont par ordre décroissant : 2007, 2019</w:t>
      </w:r>
      <w:r w:rsidR="00657973">
        <w:t xml:space="preserve"> (campagne d’irrigation soumise à restrictions de prélèvements)</w:t>
      </w:r>
      <w:r w:rsidR="00657973" w:rsidRPr="00A84CE2">
        <w:t xml:space="preserve">, 2014 </w:t>
      </w:r>
      <w:r w:rsidR="00657973">
        <w:t>(année humide où le besoin des cultures a été en grande partie satisfait par les pluies)</w:t>
      </w:r>
      <w:r w:rsidR="00657973" w:rsidRPr="00A84CE2">
        <w:t xml:space="preserve"> puis 2017 (3,35 Mm</w:t>
      </w:r>
      <w:r w:rsidR="00657973" w:rsidRPr="00A84CE2">
        <w:rPr>
          <w:vertAlign w:val="superscript"/>
        </w:rPr>
        <w:t>3</w:t>
      </w:r>
      <w:r w:rsidR="00657973">
        <w:t>, campagne d’irrigation soumise à restrictions de printemps puis interdictions)</w:t>
      </w:r>
      <w:r w:rsidR="00657973" w:rsidRPr="00A84CE2">
        <w:t>.</w:t>
      </w:r>
    </w:p>
    <w:p w:rsidR="009C5775" w:rsidRDefault="009C5775" w:rsidP="009C5775">
      <w:pPr>
        <w:pStyle w:val="Sansinterligne"/>
        <w:jc w:val="both"/>
      </w:pPr>
    </w:p>
    <w:tbl>
      <w:tblPr>
        <w:tblW w:w="8931" w:type="dxa"/>
        <w:tblInd w:w="137" w:type="dxa"/>
        <w:tblCellMar>
          <w:left w:w="70" w:type="dxa"/>
          <w:right w:w="70" w:type="dxa"/>
        </w:tblCellMar>
        <w:tblLook w:val="04A0" w:firstRow="1" w:lastRow="0" w:firstColumn="1" w:lastColumn="0" w:noHBand="0" w:noVBand="1"/>
      </w:tblPr>
      <w:tblGrid>
        <w:gridCol w:w="1276"/>
        <w:gridCol w:w="2059"/>
        <w:gridCol w:w="776"/>
        <w:gridCol w:w="1843"/>
        <w:gridCol w:w="1559"/>
        <w:gridCol w:w="1418"/>
      </w:tblGrid>
      <w:tr w:rsidR="00657973" w:rsidRPr="0068323B" w:rsidTr="00E45043">
        <w:trPr>
          <w:trHeight w:val="300"/>
        </w:trPr>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657973" w:rsidRPr="0068323B" w:rsidRDefault="00657973" w:rsidP="00657973">
            <w:pPr>
              <w:spacing w:after="0" w:line="240" w:lineRule="auto"/>
              <w:jc w:val="center"/>
              <w:rPr>
                <w:rFonts w:ascii="Calibri" w:eastAsia="Times New Roman" w:hAnsi="Calibri" w:cs="Calibri"/>
                <w:b/>
                <w:bCs/>
                <w:color w:val="000000"/>
                <w:lang w:eastAsia="fr-FR"/>
              </w:rPr>
            </w:pPr>
            <w:r w:rsidRPr="0068323B">
              <w:rPr>
                <w:rFonts w:ascii="Calibri" w:eastAsia="Times New Roman" w:hAnsi="Calibri" w:cs="Calibri"/>
                <w:b/>
                <w:bCs/>
                <w:color w:val="000000"/>
                <w:lang w:eastAsia="fr-FR"/>
              </w:rPr>
              <w:t>Année</w:t>
            </w:r>
          </w:p>
        </w:tc>
        <w:tc>
          <w:tcPr>
            <w:tcW w:w="2059" w:type="dxa"/>
            <w:tcBorders>
              <w:top w:val="single" w:sz="4" w:space="0" w:color="auto"/>
              <w:left w:val="nil"/>
              <w:bottom w:val="single" w:sz="4" w:space="0" w:color="auto"/>
              <w:right w:val="single" w:sz="4" w:space="0" w:color="auto"/>
            </w:tcBorders>
            <w:shd w:val="clear" w:color="000000" w:fill="D9D9D9"/>
            <w:noWrap/>
            <w:vAlign w:val="center"/>
            <w:hideMark/>
          </w:tcPr>
          <w:p w:rsidR="00657973" w:rsidRPr="0068323B" w:rsidRDefault="00657973" w:rsidP="00657973">
            <w:pPr>
              <w:spacing w:after="0" w:line="240" w:lineRule="auto"/>
              <w:jc w:val="center"/>
              <w:rPr>
                <w:rFonts w:ascii="Calibri" w:eastAsia="Times New Roman" w:hAnsi="Calibri" w:cs="Calibri"/>
                <w:b/>
                <w:bCs/>
                <w:color w:val="000000"/>
                <w:lang w:eastAsia="fr-FR"/>
              </w:rPr>
            </w:pPr>
            <w:r w:rsidRPr="0068323B">
              <w:rPr>
                <w:rFonts w:ascii="Calibri" w:eastAsia="Times New Roman" w:hAnsi="Calibri" w:cs="Calibri"/>
                <w:b/>
                <w:bCs/>
                <w:color w:val="000000"/>
                <w:lang w:eastAsia="fr-FR"/>
              </w:rPr>
              <w:t>Volume prélevé</w:t>
            </w:r>
            <w:r w:rsidR="00E45043">
              <w:rPr>
                <w:rFonts w:ascii="Calibri" w:eastAsia="Times New Roman" w:hAnsi="Calibri" w:cs="Calibri"/>
                <w:b/>
                <w:bCs/>
                <w:color w:val="000000"/>
                <w:lang w:eastAsia="fr-FR"/>
              </w:rPr>
              <w:t xml:space="preserve"> (m³)</w:t>
            </w:r>
          </w:p>
        </w:tc>
        <w:tc>
          <w:tcPr>
            <w:tcW w:w="776"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center"/>
              <w:rPr>
                <w:rFonts w:ascii="Calibri" w:eastAsia="Times New Roman" w:hAnsi="Calibri" w:cs="Calibri"/>
                <w:b/>
                <w:bCs/>
                <w:color w:val="000000"/>
                <w:lang w:eastAsia="fr-FR"/>
              </w:rPr>
            </w:pPr>
          </w:p>
        </w:tc>
        <w:tc>
          <w:tcPr>
            <w:tcW w:w="1843"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c>
          <w:tcPr>
            <w:tcW w:w="1559"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c>
          <w:tcPr>
            <w:tcW w:w="1418"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r>
      <w:tr w:rsidR="00657973" w:rsidRPr="0068323B" w:rsidTr="00E45043">
        <w:trPr>
          <w:trHeight w:val="30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center"/>
              <w:rPr>
                <w:rFonts w:ascii="Calibri" w:eastAsia="Times New Roman" w:hAnsi="Calibri" w:cs="Calibri"/>
                <w:color w:val="000000"/>
                <w:lang w:eastAsia="fr-FR"/>
              </w:rPr>
            </w:pPr>
            <w:r w:rsidRPr="0068323B">
              <w:rPr>
                <w:rFonts w:ascii="Calibri" w:eastAsia="Times New Roman" w:hAnsi="Calibri" w:cs="Calibri"/>
                <w:color w:val="000000"/>
                <w:lang w:eastAsia="fr-FR"/>
              </w:rPr>
              <w:t>2001</w:t>
            </w:r>
          </w:p>
        </w:tc>
        <w:tc>
          <w:tcPr>
            <w:tcW w:w="2059" w:type="dxa"/>
            <w:tcBorders>
              <w:top w:val="nil"/>
              <w:left w:val="nil"/>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11 600 000</w:t>
            </w:r>
          </w:p>
        </w:tc>
        <w:tc>
          <w:tcPr>
            <w:tcW w:w="776"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c>
          <w:tcPr>
            <w:tcW w:w="1559"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c>
          <w:tcPr>
            <w:tcW w:w="1418"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right"/>
              <w:rPr>
                <w:rFonts w:ascii="Times New Roman" w:eastAsia="Times New Roman" w:hAnsi="Times New Roman" w:cs="Times New Roman"/>
                <w:sz w:val="20"/>
                <w:szCs w:val="20"/>
                <w:lang w:eastAsia="fr-FR"/>
              </w:rPr>
            </w:pPr>
          </w:p>
        </w:tc>
      </w:tr>
      <w:tr w:rsidR="00657973" w:rsidRPr="0068323B" w:rsidTr="00E45043">
        <w:trPr>
          <w:trHeight w:val="30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center"/>
              <w:rPr>
                <w:rFonts w:ascii="Calibri" w:eastAsia="Times New Roman" w:hAnsi="Calibri" w:cs="Calibri"/>
                <w:color w:val="000000"/>
                <w:lang w:eastAsia="fr-FR"/>
              </w:rPr>
            </w:pPr>
            <w:r w:rsidRPr="0068323B">
              <w:rPr>
                <w:rFonts w:ascii="Calibri" w:eastAsia="Times New Roman" w:hAnsi="Calibri" w:cs="Calibri"/>
                <w:color w:val="000000"/>
                <w:lang w:eastAsia="fr-FR"/>
              </w:rPr>
              <w:t>2002</w:t>
            </w:r>
          </w:p>
        </w:tc>
        <w:tc>
          <w:tcPr>
            <w:tcW w:w="2059" w:type="dxa"/>
            <w:tcBorders>
              <w:top w:val="nil"/>
              <w:left w:val="nil"/>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8 800 000</w:t>
            </w:r>
          </w:p>
        </w:tc>
        <w:tc>
          <w:tcPr>
            <w:tcW w:w="776"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c>
          <w:tcPr>
            <w:tcW w:w="1559"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c>
          <w:tcPr>
            <w:tcW w:w="1418"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center"/>
              <w:rPr>
                <w:rFonts w:ascii="Times New Roman" w:eastAsia="Times New Roman" w:hAnsi="Times New Roman" w:cs="Times New Roman"/>
                <w:sz w:val="20"/>
                <w:szCs w:val="20"/>
                <w:lang w:eastAsia="fr-FR"/>
              </w:rPr>
            </w:pPr>
          </w:p>
        </w:tc>
      </w:tr>
      <w:tr w:rsidR="00657973" w:rsidRPr="0068323B" w:rsidTr="00E45043">
        <w:trPr>
          <w:trHeight w:val="30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center"/>
              <w:rPr>
                <w:rFonts w:ascii="Calibri" w:eastAsia="Times New Roman" w:hAnsi="Calibri" w:cs="Calibri"/>
                <w:color w:val="000000"/>
                <w:lang w:eastAsia="fr-FR"/>
              </w:rPr>
            </w:pPr>
            <w:r w:rsidRPr="0068323B">
              <w:rPr>
                <w:rFonts w:ascii="Calibri" w:eastAsia="Times New Roman" w:hAnsi="Calibri" w:cs="Calibri"/>
                <w:color w:val="000000"/>
                <w:lang w:eastAsia="fr-FR"/>
              </w:rPr>
              <w:t>2003</w:t>
            </w:r>
          </w:p>
        </w:tc>
        <w:tc>
          <w:tcPr>
            <w:tcW w:w="2059" w:type="dxa"/>
            <w:tcBorders>
              <w:top w:val="nil"/>
              <w:left w:val="nil"/>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11 900 000</w:t>
            </w:r>
          </w:p>
        </w:tc>
        <w:tc>
          <w:tcPr>
            <w:tcW w:w="776"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c>
          <w:tcPr>
            <w:tcW w:w="1559"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c>
          <w:tcPr>
            <w:tcW w:w="1418"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center"/>
              <w:rPr>
                <w:rFonts w:ascii="Times New Roman" w:eastAsia="Times New Roman" w:hAnsi="Times New Roman" w:cs="Times New Roman"/>
                <w:sz w:val="20"/>
                <w:szCs w:val="20"/>
                <w:lang w:eastAsia="fr-FR"/>
              </w:rPr>
            </w:pPr>
          </w:p>
        </w:tc>
      </w:tr>
      <w:tr w:rsidR="00657973" w:rsidRPr="0068323B" w:rsidTr="00E45043">
        <w:trPr>
          <w:trHeight w:val="30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center"/>
              <w:rPr>
                <w:rFonts w:ascii="Calibri" w:eastAsia="Times New Roman" w:hAnsi="Calibri" w:cs="Calibri"/>
                <w:color w:val="000000"/>
                <w:lang w:eastAsia="fr-FR"/>
              </w:rPr>
            </w:pPr>
            <w:r w:rsidRPr="0068323B">
              <w:rPr>
                <w:rFonts w:ascii="Calibri" w:eastAsia="Times New Roman" w:hAnsi="Calibri" w:cs="Calibri"/>
                <w:color w:val="000000"/>
                <w:lang w:eastAsia="fr-FR"/>
              </w:rPr>
              <w:t>2004</w:t>
            </w:r>
          </w:p>
        </w:tc>
        <w:tc>
          <w:tcPr>
            <w:tcW w:w="2059" w:type="dxa"/>
            <w:tcBorders>
              <w:top w:val="nil"/>
              <w:left w:val="nil"/>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12 000 000</w:t>
            </w:r>
          </w:p>
        </w:tc>
        <w:tc>
          <w:tcPr>
            <w:tcW w:w="776"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c>
          <w:tcPr>
            <w:tcW w:w="1559"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c>
          <w:tcPr>
            <w:tcW w:w="1418"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center"/>
              <w:rPr>
                <w:rFonts w:ascii="Times New Roman" w:eastAsia="Times New Roman" w:hAnsi="Times New Roman" w:cs="Times New Roman"/>
                <w:sz w:val="20"/>
                <w:szCs w:val="20"/>
                <w:lang w:eastAsia="fr-FR"/>
              </w:rPr>
            </w:pPr>
          </w:p>
        </w:tc>
      </w:tr>
      <w:tr w:rsidR="00657973" w:rsidRPr="0068323B" w:rsidTr="00E45043">
        <w:trPr>
          <w:trHeight w:val="30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center"/>
              <w:rPr>
                <w:rFonts w:ascii="Calibri" w:eastAsia="Times New Roman" w:hAnsi="Calibri" w:cs="Calibri"/>
                <w:color w:val="000000"/>
                <w:lang w:eastAsia="fr-FR"/>
              </w:rPr>
            </w:pPr>
            <w:r w:rsidRPr="0068323B">
              <w:rPr>
                <w:rFonts w:ascii="Calibri" w:eastAsia="Times New Roman" w:hAnsi="Calibri" w:cs="Calibri"/>
                <w:color w:val="000000"/>
                <w:lang w:eastAsia="fr-FR"/>
              </w:rPr>
              <w:t>2005</w:t>
            </w:r>
          </w:p>
        </w:tc>
        <w:tc>
          <w:tcPr>
            <w:tcW w:w="2059" w:type="dxa"/>
            <w:tcBorders>
              <w:top w:val="nil"/>
              <w:left w:val="nil"/>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7 600 000</w:t>
            </w:r>
          </w:p>
        </w:tc>
        <w:tc>
          <w:tcPr>
            <w:tcW w:w="776"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c>
          <w:tcPr>
            <w:tcW w:w="1559"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c>
          <w:tcPr>
            <w:tcW w:w="1418"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center"/>
              <w:rPr>
                <w:rFonts w:ascii="Times New Roman" w:eastAsia="Times New Roman" w:hAnsi="Times New Roman" w:cs="Times New Roman"/>
                <w:sz w:val="20"/>
                <w:szCs w:val="20"/>
                <w:lang w:eastAsia="fr-FR"/>
              </w:rPr>
            </w:pPr>
          </w:p>
        </w:tc>
      </w:tr>
      <w:tr w:rsidR="00657973" w:rsidRPr="0068323B" w:rsidTr="00E45043">
        <w:trPr>
          <w:trHeight w:val="30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center"/>
              <w:rPr>
                <w:rFonts w:ascii="Calibri" w:eastAsia="Times New Roman" w:hAnsi="Calibri" w:cs="Calibri"/>
                <w:color w:val="000000"/>
                <w:lang w:eastAsia="fr-FR"/>
              </w:rPr>
            </w:pPr>
            <w:r w:rsidRPr="0068323B">
              <w:rPr>
                <w:rFonts w:ascii="Calibri" w:eastAsia="Times New Roman" w:hAnsi="Calibri" w:cs="Calibri"/>
                <w:color w:val="000000"/>
                <w:lang w:eastAsia="fr-FR"/>
              </w:rPr>
              <w:t>2006</w:t>
            </w:r>
          </w:p>
        </w:tc>
        <w:tc>
          <w:tcPr>
            <w:tcW w:w="2059" w:type="dxa"/>
            <w:tcBorders>
              <w:top w:val="nil"/>
              <w:left w:val="nil"/>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9 200 000</w:t>
            </w:r>
          </w:p>
        </w:tc>
        <w:tc>
          <w:tcPr>
            <w:tcW w:w="776"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c>
          <w:tcPr>
            <w:tcW w:w="1559"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c>
          <w:tcPr>
            <w:tcW w:w="1418"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center"/>
              <w:rPr>
                <w:rFonts w:ascii="Times New Roman" w:eastAsia="Times New Roman" w:hAnsi="Times New Roman" w:cs="Times New Roman"/>
                <w:sz w:val="20"/>
                <w:szCs w:val="20"/>
                <w:lang w:eastAsia="fr-FR"/>
              </w:rPr>
            </w:pPr>
          </w:p>
        </w:tc>
      </w:tr>
      <w:tr w:rsidR="00657973" w:rsidRPr="0068323B" w:rsidTr="00E45043">
        <w:trPr>
          <w:trHeight w:val="30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center"/>
              <w:rPr>
                <w:rFonts w:ascii="Calibri" w:eastAsia="Times New Roman" w:hAnsi="Calibri" w:cs="Calibri"/>
                <w:color w:val="000000"/>
                <w:lang w:eastAsia="fr-FR"/>
              </w:rPr>
            </w:pPr>
            <w:r w:rsidRPr="0068323B">
              <w:rPr>
                <w:rFonts w:ascii="Calibri" w:eastAsia="Times New Roman" w:hAnsi="Calibri" w:cs="Calibri"/>
                <w:color w:val="000000"/>
                <w:lang w:eastAsia="fr-FR"/>
              </w:rPr>
              <w:t>2007</w:t>
            </w:r>
          </w:p>
        </w:tc>
        <w:tc>
          <w:tcPr>
            <w:tcW w:w="2059" w:type="dxa"/>
            <w:tcBorders>
              <w:top w:val="nil"/>
              <w:left w:val="nil"/>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5 300 000</w:t>
            </w:r>
          </w:p>
        </w:tc>
        <w:tc>
          <w:tcPr>
            <w:tcW w:w="776"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c>
          <w:tcPr>
            <w:tcW w:w="1559"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c>
          <w:tcPr>
            <w:tcW w:w="1418"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center"/>
              <w:rPr>
                <w:rFonts w:ascii="Times New Roman" w:eastAsia="Times New Roman" w:hAnsi="Times New Roman" w:cs="Times New Roman"/>
                <w:sz w:val="20"/>
                <w:szCs w:val="20"/>
                <w:lang w:eastAsia="fr-FR"/>
              </w:rPr>
            </w:pPr>
          </w:p>
        </w:tc>
      </w:tr>
      <w:tr w:rsidR="00657973" w:rsidRPr="0068323B" w:rsidTr="00E45043">
        <w:trPr>
          <w:trHeight w:val="30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center"/>
              <w:rPr>
                <w:rFonts w:ascii="Calibri" w:eastAsia="Times New Roman" w:hAnsi="Calibri" w:cs="Calibri"/>
                <w:color w:val="000000"/>
                <w:lang w:eastAsia="fr-FR"/>
              </w:rPr>
            </w:pPr>
            <w:r w:rsidRPr="0068323B">
              <w:rPr>
                <w:rFonts w:ascii="Calibri" w:eastAsia="Times New Roman" w:hAnsi="Calibri" w:cs="Calibri"/>
                <w:color w:val="000000"/>
                <w:lang w:eastAsia="fr-FR"/>
              </w:rPr>
              <w:t>2008</w:t>
            </w:r>
          </w:p>
        </w:tc>
        <w:tc>
          <w:tcPr>
            <w:tcW w:w="2059" w:type="dxa"/>
            <w:tcBorders>
              <w:top w:val="nil"/>
              <w:left w:val="nil"/>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7 600 000</w:t>
            </w:r>
          </w:p>
        </w:tc>
        <w:tc>
          <w:tcPr>
            <w:tcW w:w="776"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c>
          <w:tcPr>
            <w:tcW w:w="1559"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c>
          <w:tcPr>
            <w:tcW w:w="1418"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r>
      <w:tr w:rsidR="00657973" w:rsidRPr="0068323B" w:rsidTr="00E45043">
        <w:trPr>
          <w:trHeight w:val="315"/>
        </w:trPr>
        <w:tc>
          <w:tcPr>
            <w:tcW w:w="1276" w:type="dxa"/>
            <w:tcBorders>
              <w:top w:val="nil"/>
              <w:left w:val="single" w:sz="4" w:space="0" w:color="auto"/>
              <w:bottom w:val="nil"/>
              <w:right w:val="single" w:sz="4" w:space="0" w:color="auto"/>
            </w:tcBorders>
            <w:shd w:val="clear" w:color="auto" w:fill="auto"/>
            <w:noWrap/>
            <w:vAlign w:val="center"/>
            <w:hideMark/>
          </w:tcPr>
          <w:p w:rsidR="00657973" w:rsidRPr="0068323B" w:rsidRDefault="00657973" w:rsidP="00657973">
            <w:pPr>
              <w:spacing w:after="0" w:line="240" w:lineRule="auto"/>
              <w:jc w:val="center"/>
              <w:rPr>
                <w:rFonts w:ascii="Calibri" w:eastAsia="Times New Roman" w:hAnsi="Calibri" w:cs="Calibri"/>
                <w:color w:val="000000"/>
                <w:lang w:eastAsia="fr-FR"/>
              </w:rPr>
            </w:pPr>
            <w:r w:rsidRPr="0068323B">
              <w:rPr>
                <w:rFonts w:ascii="Calibri" w:eastAsia="Times New Roman" w:hAnsi="Calibri" w:cs="Calibri"/>
                <w:color w:val="000000"/>
                <w:lang w:eastAsia="fr-FR"/>
              </w:rPr>
              <w:t>2009</w:t>
            </w:r>
          </w:p>
        </w:tc>
        <w:tc>
          <w:tcPr>
            <w:tcW w:w="2059" w:type="dxa"/>
            <w:tcBorders>
              <w:top w:val="nil"/>
              <w:left w:val="nil"/>
              <w:bottom w:val="nil"/>
              <w:right w:val="single" w:sz="4" w:space="0" w:color="auto"/>
            </w:tcBorders>
            <w:shd w:val="clear" w:color="auto" w:fill="auto"/>
            <w:noWrap/>
            <w:vAlign w:val="center"/>
            <w:hideMark/>
          </w:tcPr>
          <w:p w:rsidR="00657973" w:rsidRPr="0068323B" w:rsidRDefault="00657973" w:rsidP="00657973">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8 400 000</w:t>
            </w:r>
          </w:p>
        </w:tc>
        <w:tc>
          <w:tcPr>
            <w:tcW w:w="776"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single" w:sz="4" w:space="0" w:color="auto"/>
              <w:left w:val="single" w:sz="4" w:space="0" w:color="auto"/>
              <w:bottom w:val="nil"/>
              <w:right w:val="single" w:sz="4" w:space="0" w:color="auto"/>
            </w:tcBorders>
            <w:shd w:val="clear" w:color="000000" w:fill="D9D9D9"/>
            <w:noWrap/>
            <w:vAlign w:val="bottom"/>
            <w:hideMark/>
          </w:tcPr>
          <w:p w:rsidR="00657973" w:rsidRPr="0068323B" w:rsidRDefault="00657973" w:rsidP="00657973">
            <w:pPr>
              <w:spacing w:after="0" w:line="240" w:lineRule="auto"/>
              <w:jc w:val="center"/>
              <w:rPr>
                <w:rFonts w:ascii="Calibri" w:eastAsia="Times New Roman" w:hAnsi="Calibri" w:cs="Calibri"/>
                <w:b/>
                <w:bCs/>
                <w:color w:val="000000"/>
                <w:lang w:eastAsia="fr-FR"/>
              </w:rPr>
            </w:pPr>
            <w:r w:rsidRPr="0068323B">
              <w:rPr>
                <w:rFonts w:ascii="Calibri" w:eastAsia="Times New Roman" w:hAnsi="Calibri" w:cs="Calibri"/>
                <w:b/>
                <w:bCs/>
                <w:color w:val="000000"/>
                <w:lang w:eastAsia="fr-FR"/>
              </w:rPr>
              <w:t>Statistiques</w:t>
            </w:r>
          </w:p>
        </w:tc>
        <w:tc>
          <w:tcPr>
            <w:tcW w:w="1559" w:type="dxa"/>
            <w:tcBorders>
              <w:top w:val="single" w:sz="4" w:space="0" w:color="auto"/>
              <w:left w:val="nil"/>
              <w:bottom w:val="single" w:sz="4" w:space="0" w:color="auto"/>
              <w:right w:val="single" w:sz="4" w:space="0" w:color="auto"/>
            </w:tcBorders>
            <w:shd w:val="clear" w:color="000000" w:fill="D9D9D9"/>
            <w:noWrap/>
            <w:vAlign w:val="bottom"/>
            <w:hideMark/>
          </w:tcPr>
          <w:p w:rsidR="00657973" w:rsidRPr="0068323B" w:rsidRDefault="00657973" w:rsidP="00E45043">
            <w:pPr>
              <w:spacing w:after="0" w:line="240" w:lineRule="auto"/>
              <w:jc w:val="center"/>
              <w:rPr>
                <w:rFonts w:ascii="Calibri" w:eastAsia="Times New Roman" w:hAnsi="Calibri" w:cs="Calibri"/>
                <w:b/>
                <w:bCs/>
                <w:color w:val="000000"/>
                <w:lang w:eastAsia="fr-FR"/>
              </w:rPr>
            </w:pPr>
            <w:r w:rsidRPr="0068323B">
              <w:rPr>
                <w:rFonts w:ascii="Calibri" w:eastAsia="Times New Roman" w:hAnsi="Calibri" w:cs="Calibri"/>
                <w:b/>
                <w:bCs/>
                <w:color w:val="000000"/>
                <w:lang w:eastAsia="fr-FR"/>
              </w:rPr>
              <w:t xml:space="preserve">Volume </w:t>
            </w:r>
            <w:r w:rsidR="00E45043">
              <w:rPr>
                <w:rFonts w:ascii="Calibri" w:eastAsia="Times New Roman" w:hAnsi="Calibri" w:cs="Calibri"/>
                <w:b/>
                <w:bCs/>
                <w:color w:val="000000"/>
                <w:lang w:eastAsia="fr-FR"/>
              </w:rPr>
              <w:t>(</w:t>
            </w:r>
            <w:r w:rsidRPr="0068323B">
              <w:rPr>
                <w:rFonts w:ascii="Calibri" w:eastAsia="Times New Roman" w:hAnsi="Calibri" w:cs="Calibri"/>
                <w:b/>
                <w:bCs/>
                <w:color w:val="000000"/>
                <w:lang w:eastAsia="fr-FR"/>
              </w:rPr>
              <w:t>m</w:t>
            </w:r>
            <w:r w:rsidR="00E45043">
              <w:rPr>
                <w:rFonts w:ascii="Calibri" w:eastAsia="Times New Roman" w:hAnsi="Calibri" w:cs="Calibri"/>
                <w:b/>
                <w:bCs/>
                <w:color w:val="000000"/>
                <w:lang w:eastAsia="fr-FR"/>
              </w:rPr>
              <w:t>³)</w:t>
            </w:r>
          </w:p>
        </w:tc>
        <w:tc>
          <w:tcPr>
            <w:tcW w:w="1418" w:type="dxa"/>
            <w:tcBorders>
              <w:top w:val="single" w:sz="4" w:space="0" w:color="auto"/>
              <w:left w:val="nil"/>
              <w:bottom w:val="single" w:sz="4" w:space="0" w:color="auto"/>
              <w:right w:val="single" w:sz="4" w:space="0" w:color="auto"/>
            </w:tcBorders>
            <w:shd w:val="clear" w:color="000000" w:fill="D9D9D9"/>
            <w:noWrap/>
            <w:vAlign w:val="bottom"/>
            <w:hideMark/>
          </w:tcPr>
          <w:p w:rsidR="00657973" w:rsidRPr="0068323B" w:rsidRDefault="00657973" w:rsidP="00657973">
            <w:pPr>
              <w:spacing w:after="0" w:line="240" w:lineRule="auto"/>
              <w:jc w:val="center"/>
              <w:rPr>
                <w:rFonts w:ascii="Calibri" w:eastAsia="Times New Roman" w:hAnsi="Calibri" w:cs="Calibri"/>
                <w:b/>
                <w:bCs/>
                <w:color w:val="000000"/>
                <w:lang w:eastAsia="fr-FR"/>
              </w:rPr>
            </w:pPr>
            <w:r w:rsidRPr="0068323B">
              <w:rPr>
                <w:rFonts w:ascii="Calibri" w:eastAsia="Times New Roman" w:hAnsi="Calibri" w:cs="Calibri"/>
                <w:b/>
                <w:bCs/>
                <w:color w:val="000000"/>
                <w:lang w:eastAsia="fr-FR"/>
              </w:rPr>
              <w:t>Années</w:t>
            </w:r>
          </w:p>
        </w:tc>
      </w:tr>
      <w:tr w:rsidR="00657973" w:rsidRPr="0068323B" w:rsidTr="00E45043">
        <w:trPr>
          <w:trHeight w:val="300"/>
        </w:trPr>
        <w:tc>
          <w:tcPr>
            <w:tcW w:w="1276"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657973" w:rsidRPr="0068323B" w:rsidRDefault="00876DF0" w:rsidP="00657973">
            <w:pPr>
              <w:spacing w:after="0" w:line="240" w:lineRule="auto"/>
              <w:jc w:val="center"/>
              <w:rPr>
                <w:rFonts w:ascii="Calibri" w:eastAsia="Times New Roman" w:hAnsi="Calibri" w:cs="Calibri"/>
                <w:color w:val="000000"/>
                <w:lang w:eastAsia="fr-FR"/>
              </w:rPr>
            </w:pPr>
            <w:r w:rsidRPr="00A84CE2">
              <w:rPr>
                <w:noProof/>
                <w:lang w:eastAsia="fr-FR"/>
              </w:rPr>
              <mc:AlternateContent>
                <mc:Choice Requires="wps">
                  <w:drawing>
                    <wp:anchor distT="0" distB="0" distL="114300" distR="114300" simplePos="0" relativeHeight="251850240" behindDoc="0" locked="0" layoutInCell="1" allowOverlap="1" wp14:anchorId="21F8775A" wp14:editId="54078073">
                      <wp:simplePos x="0" y="0"/>
                      <wp:positionH relativeFrom="column">
                        <wp:posOffset>-31750</wp:posOffset>
                      </wp:positionH>
                      <wp:positionV relativeFrom="paragraph">
                        <wp:posOffset>-12700</wp:posOffset>
                      </wp:positionV>
                      <wp:extent cx="2122805" cy="1997710"/>
                      <wp:effectExtent l="19050" t="19050" r="10795" b="21590"/>
                      <wp:wrapNone/>
                      <wp:docPr id="6" name="Rectangle 6"/>
                      <wp:cNvGraphicFramePr/>
                      <a:graphic xmlns:a="http://schemas.openxmlformats.org/drawingml/2006/main">
                        <a:graphicData uri="http://schemas.microsoft.com/office/word/2010/wordprocessingShape">
                          <wps:wsp>
                            <wps:cNvSpPr/>
                            <wps:spPr>
                              <a:xfrm>
                                <a:off x="0" y="0"/>
                                <a:ext cx="2122805" cy="1997710"/>
                              </a:xfrm>
                              <a:prstGeom prst="rect">
                                <a:avLst/>
                              </a:prstGeom>
                              <a:noFill/>
                              <a:ln w="3810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4F5577" id="Rectangle 6" o:spid="_x0000_s1026" style="position:absolute;margin-left:-2.5pt;margin-top:-1pt;width:167.15pt;height:157.3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" filled="f" strokecolor="#1f497d [3215]" strokeweight="3pt"/>
                  </w:pict>
                </mc:Fallback>
              </mc:AlternateContent>
            </w:r>
            <w:r w:rsidR="00657973" w:rsidRPr="0068323B">
              <w:rPr>
                <w:rFonts w:ascii="Calibri" w:eastAsia="Times New Roman" w:hAnsi="Calibri" w:cs="Calibri"/>
                <w:color w:val="000000"/>
                <w:lang w:eastAsia="fr-FR"/>
              </w:rPr>
              <w:t>2010</w:t>
            </w:r>
          </w:p>
        </w:tc>
        <w:tc>
          <w:tcPr>
            <w:tcW w:w="2059" w:type="dxa"/>
            <w:tcBorders>
              <w:top w:val="single" w:sz="8" w:space="0" w:color="auto"/>
              <w:left w:val="nil"/>
              <w:bottom w:val="single" w:sz="4" w:space="0" w:color="auto"/>
              <w:right w:val="single" w:sz="8" w:space="0" w:color="auto"/>
            </w:tcBorders>
            <w:shd w:val="clear" w:color="auto" w:fill="auto"/>
            <w:noWrap/>
            <w:vAlign w:val="center"/>
            <w:hideMark/>
          </w:tcPr>
          <w:p w:rsidR="00657973" w:rsidRPr="0068323B" w:rsidRDefault="00657973" w:rsidP="00657973">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8 161 778</w:t>
            </w:r>
          </w:p>
        </w:tc>
        <w:tc>
          <w:tcPr>
            <w:tcW w:w="776"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7973" w:rsidRPr="0068323B" w:rsidRDefault="00657973" w:rsidP="00876DF0">
            <w:pPr>
              <w:spacing w:after="0" w:line="240" w:lineRule="auto"/>
              <w:rPr>
                <w:rFonts w:ascii="Calibri" w:eastAsia="Times New Roman" w:hAnsi="Calibri" w:cs="Calibri"/>
                <w:color w:val="000000"/>
                <w:lang w:eastAsia="fr-FR"/>
              </w:rPr>
            </w:pPr>
            <w:r w:rsidRPr="0068323B">
              <w:rPr>
                <w:rFonts w:ascii="Calibri" w:eastAsia="Times New Roman" w:hAnsi="Calibri" w:cs="Calibri"/>
                <w:color w:val="000000"/>
                <w:lang w:eastAsia="fr-FR"/>
              </w:rPr>
              <w:t>Minimum</w:t>
            </w:r>
          </w:p>
        </w:tc>
        <w:tc>
          <w:tcPr>
            <w:tcW w:w="1559" w:type="dxa"/>
            <w:tcBorders>
              <w:top w:val="nil"/>
              <w:left w:val="nil"/>
              <w:bottom w:val="single" w:sz="4" w:space="0" w:color="auto"/>
              <w:right w:val="single" w:sz="4" w:space="0" w:color="auto"/>
            </w:tcBorders>
            <w:shd w:val="clear" w:color="auto" w:fill="auto"/>
            <w:noWrap/>
            <w:vAlign w:val="center"/>
            <w:hideMark/>
          </w:tcPr>
          <w:p w:rsidR="00657973" w:rsidRPr="0068323B" w:rsidRDefault="00657973" w:rsidP="00876DF0">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3 352 909</w:t>
            </w:r>
          </w:p>
        </w:tc>
        <w:tc>
          <w:tcPr>
            <w:tcW w:w="1418" w:type="dxa"/>
            <w:tcBorders>
              <w:top w:val="nil"/>
              <w:left w:val="nil"/>
              <w:bottom w:val="single" w:sz="4" w:space="0" w:color="auto"/>
              <w:right w:val="single" w:sz="4" w:space="0" w:color="auto"/>
            </w:tcBorders>
            <w:shd w:val="clear" w:color="auto" w:fill="auto"/>
            <w:noWrap/>
            <w:vAlign w:val="center"/>
            <w:hideMark/>
          </w:tcPr>
          <w:p w:rsidR="00657973" w:rsidRPr="0068323B" w:rsidRDefault="00657973" w:rsidP="00876DF0">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2017</w:t>
            </w:r>
          </w:p>
        </w:tc>
      </w:tr>
      <w:tr w:rsidR="00657973" w:rsidRPr="0068323B" w:rsidTr="00E45043">
        <w:trPr>
          <w:trHeight w:val="300"/>
        </w:trPr>
        <w:tc>
          <w:tcPr>
            <w:tcW w:w="1276" w:type="dxa"/>
            <w:tcBorders>
              <w:top w:val="nil"/>
              <w:left w:val="single" w:sz="8" w:space="0" w:color="auto"/>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center"/>
              <w:rPr>
                <w:rFonts w:ascii="Calibri" w:eastAsia="Times New Roman" w:hAnsi="Calibri" w:cs="Calibri"/>
                <w:color w:val="000000"/>
                <w:lang w:eastAsia="fr-FR"/>
              </w:rPr>
            </w:pPr>
            <w:r w:rsidRPr="0068323B">
              <w:rPr>
                <w:rFonts w:ascii="Calibri" w:eastAsia="Times New Roman" w:hAnsi="Calibri" w:cs="Calibri"/>
                <w:color w:val="000000"/>
                <w:lang w:eastAsia="fr-FR"/>
              </w:rPr>
              <w:t>2011</w:t>
            </w:r>
          </w:p>
        </w:tc>
        <w:tc>
          <w:tcPr>
            <w:tcW w:w="2059" w:type="dxa"/>
            <w:tcBorders>
              <w:top w:val="nil"/>
              <w:left w:val="nil"/>
              <w:bottom w:val="single" w:sz="4" w:space="0" w:color="auto"/>
              <w:right w:val="single" w:sz="8" w:space="0" w:color="auto"/>
            </w:tcBorders>
            <w:shd w:val="clear" w:color="auto" w:fill="auto"/>
            <w:noWrap/>
            <w:vAlign w:val="center"/>
            <w:hideMark/>
          </w:tcPr>
          <w:p w:rsidR="00657973" w:rsidRPr="0068323B" w:rsidRDefault="00657973" w:rsidP="00657973">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5 707 572</w:t>
            </w:r>
          </w:p>
        </w:tc>
        <w:tc>
          <w:tcPr>
            <w:tcW w:w="776"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single" w:sz="4" w:space="0" w:color="auto"/>
              <w:bottom w:val="single" w:sz="4" w:space="0" w:color="auto"/>
              <w:right w:val="single" w:sz="4" w:space="0" w:color="auto"/>
            </w:tcBorders>
            <w:shd w:val="clear" w:color="000000" w:fill="DAEEF3"/>
            <w:noWrap/>
            <w:vAlign w:val="center"/>
            <w:hideMark/>
          </w:tcPr>
          <w:p w:rsidR="00657973" w:rsidRPr="0068323B" w:rsidRDefault="00657973" w:rsidP="00876DF0">
            <w:pPr>
              <w:spacing w:after="0" w:line="240" w:lineRule="auto"/>
              <w:rPr>
                <w:rFonts w:ascii="Calibri" w:eastAsia="Times New Roman" w:hAnsi="Calibri" w:cs="Calibri"/>
                <w:color w:val="000000"/>
                <w:lang w:eastAsia="fr-FR"/>
              </w:rPr>
            </w:pPr>
            <w:r w:rsidRPr="0068323B">
              <w:rPr>
                <w:rFonts w:ascii="Calibri" w:eastAsia="Times New Roman" w:hAnsi="Calibri" w:cs="Calibri"/>
                <w:color w:val="000000"/>
                <w:lang w:eastAsia="fr-FR"/>
              </w:rPr>
              <w:t>Moyenne 5 ans</w:t>
            </w:r>
          </w:p>
        </w:tc>
        <w:tc>
          <w:tcPr>
            <w:tcW w:w="1559" w:type="dxa"/>
            <w:tcBorders>
              <w:top w:val="nil"/>
              <w:left w:val="nil"/>
              <w:bottom w:val="single" w:sz="4" w:space="0" w:color="auto"/>
              <w:right w:val="single" w:sz="4" w:space="0" w:color="auto"/>
            </w:tcBorders>
            <w:shd w:val="clear" w:color="000000" w:fill="DAEEF3"/>
            <w:noWrap/>
            <w:vAlign w:val="center"/>
            <w:hideMark/>
          </w:tcPr>
          <w:p w:rsidR="00657973" w:rsidRPr="0068323B" w:rsidRDefault="00657973" w:rsidP="00876DF0">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5 601 904</w:t>
            </w:r>
          </w:p>
        </w:tc>
        <w:tc>
          <w:tcPr>
            <w:tcW w:w="14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57973" w:rsidRPr="0068323B" w:rsidRDefault="00657973" w:rsidP="00876DF0">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2015-2019</w:t>
            </w:r>
          </w:p>
        </w:tc>
      </w:tr>
      <w:tr w:rsidR="00657973" w:rsidRPr="0068323B" w:rsidTr="00E45043">
        <w:trPr>
          <w:trHeight w:val="300"/>
        </w:trPr>
        <w:tc>
          <w:tcPr>
            <w:tcW w:w="1276" w:type="dxa"/>
            <w:tcBorders>
              <w:top w:val="nil"/>
              <w:left w:val="single" w:sz="8" w:space="0" w:color="auto"/>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center"/>
              <w:rPr>
                <w:rFonts w:ascii="Calibri" w:eastAsia="Times New Roman" w:hAnsi="Calibri" w:cs="Calibri"/>
                <w:color w:val="000000"/>
                <w:lang w:eastAsia="fr-FR"/>
              </w:rPr>
            </w:pPr>
            <w:r w:rsidRPr="0068323B">
              <w:rPr>
                <w:rFonts w:ascii="Calibri" w:eastAsia="Times New Roman" w:hAnsi="Calibri" w:cs="Calibri"/>
                <w:color w:val="000000"/>
                <w:lang w:eastAsia="fr-FR"/>
              </w:rPr>
              <w:t>2012</w:t>
            </w:r>
          </w:p>
        </w:tc>
        <w:tc>
          <w:tcPr>
            <w:tcW w:w="2059" w:type="dxa"/>
            <w:tcBorders>
              <w:top w:val="nil"/>
              <w:left w:val="nil"/>
              <w:bottom w:val="single" w:sz="4" w:space="0" w:color="auto"/>
              <w:right w:val="single" w:sz="8" w:space="0" w:color="auto"/>
            </w:tcBorders>
            <w:shd w:val="clear" w:color="auto" w:fill="auto"/>
            <w:noWrap/>
            <w:vAlign w:val="center"/>
            <w:hideMark/>
          </w:tcPr>
          <w:p w:rsidR="00657973" w:rsidRPr="0068323B" w:rsidRDefault="00657973" w:rsidP="00657973">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6 813 131</w:t>
            </w:r>
          </w:p>
        </w:tc>
        <w:tc>
          <w:tcPr>
            <w:tcW w:w="776"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single" w:sz="4" w:space="0" w:color="auto"/>
              <w:bottom w:val="single" w:sz="4" w:space="0" w:color="auto"/>
              <w:right w:val="single" w:sz="4" w:space="0" w:color="auto"/>
            </w:tcBorders>
            <w:shd w:val="clear" w:color="000000" w:fill="DAEEF3"/>
            <w:noWrap/>
            <w:vAlign w:val="center"/>
            <w:hideMark/>
          </w:tcPr>
          <w:p w:rsidR="00657973" w:rsidRPr="0068323B" w:rsidRDefault="00657973" w:rsidP="00876DF0">
            <w:pPr>
              <w:spacing w:after="0" w:line="240" w:lineRule="auto"/>
              <w:rPr>
                <w:rFonts w:ascii="Calibri" w:eastAsia="Times New Roman" w:hAnsi="Calibri" w:cs="Calibri"/>
                <w:color w:val="000000"/>
                <w:lang w:eastAsia="fr-FR"/>
              </w:rPr>
            </w:pPr>
            <w:r w:rsidRPr="0068323B">
              <w:rPr>
                <w:rFonts w:ascii="Calibri" w:eastAsia="Times New Roman" w:hAnsi="Calibri" w:cs="Calibri"/>
                <w:color w:val="000000"/>
                <w:lang w:eastAsia="fr-FR"/>
              </w:rPr>
              <w:t>Ecart-type 5 ans</w:t>
            </w:r>
          </w:p>
        </w:tc>
        <w:tc>
          <w:tcPr>
            <w:tcW w:w="1559" w:type="dxa"/>
            <w:tcBorders>
              <w:top w:val="nil"/>
              <w:left w:val="nil"/>
              <w:bottom w:val="single" w:sz="4" w:space="0" w:color="auto"/>
              <w:right w:val="single" w:sz="4" w:space="0" w:color="auto"/>
            </w:tcBorders>
            <w:shd w:val="clear" w:color="000000" w:fill="DAEEF3"/>
            <w:noWrap/>
            <w:vAlign w:val="center"/>
            <w:hideMark/>
          </w:tcPr>
          <w:p w:rsidR="00657973" w:rsidRPr="0068323B" w:rsidRDefault="00657973" w:rsidP="00876DF0">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1 333 281</w:t>
            </w:r>
          </w:p>
        </w:tc>
        <w:tc>
          <w:tcPr>
            <w:tcW w:w="1418" w:type="dxa"/>
            <w:vMerge/>
            <w:tcBorders>
              <w:top w:val="nil"/>
              <w:left w:val="single" w:sz="4" w:space="0" w:color="auto"/>
              <w:bottom w:val="single" w:sz="4" w:space="0" w:color="000000"/>
              <w:right w:val="single" w:sz="4" w:space="0" w:color="auto"/>
            </w:tcBorders>
            <w:vAlign w:val="center"/>
            <w:hideMark/>
          </w:tcPr>
          <w:p w:rsidR="00657973" w:rsidRPr="0068323B" w:rsidRDefault="00657973" w:rsidP="00876DF0">
            <w:pPr>
              <w:spacing w:after="0" w:line="240" w:lineRule="auto"/>
              <w:jc w:val="right"/>
              <w:rPr>
                <w:rFonts w:ascii="Calibri" w:eastAsia="Times New Roman" w:hAnsi="Calibri" w:cs="Calibri"/>
                <w:color w:val="000000"/>
                <w:lang w:eastAsia="fr-FR"/>
              </w:rPr>
            </w:pPr>
          </w:p>
        </w:tc>
      </w:tr>
      <w:tr w:rsidR="00657973" w:rsidRPr="0068323B" w:rsidTr="00E45043">
        <w:trPr>
          <w:trHeight w:val="300"/>
        </w:trPr>
        <w:tc>
          <w:tcPr>
            <w:tcW w:w="1276" w:type="dxa"/>
            <w:tcBorders>
              <w:top w:val="nil"/>
              <w:left w:val="single" w:sz="8" w:space="0" w:color="auto"/>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center"/>
              <w:rPr>
                <w:rFonts w:ascii="Calibri" w:eastAsia="Times New Roman" w:hAnsi="Calibri" w:cs="Calibri"/>
                <w:color w:val="000000"/>
                <w:lang w:eastAsia="fr-FR"/>
              </w:rPr>
            </w:pPr>
            <w:r w:rsidRPr="0068323B">
              <w:rPr>
                <w:rFonts w:ascii="Calibri" w:eastAsia="Times New Roman" w:hAnsi="Calibri" w:cs="Calibri"/>
                <w:color w:val="000000"/>
                <w:lang w:eastAsia="fr-FR"/>
              </w:rPr>
              <w:t>2013</w:t>
            </w:r>
          </w:p>
        </w:tc>
        <w:tc>
          <w:tcPr>
            <w:tcW w:w="2059" w:type="dxa"/>
            <w:tcBorders>
              <w:top w:val="nil"/>
              <w:left w:val="nil"/>
              <w:bottom w:val="single" w:sz="4" w:space="0" w:color="auto"/>
              <w:right w:val="single" w:sz="8" w:space="0" w:color="auto"/>
            </w:tcBorders>
            <w:shd w:val="clear" w:color="auto" w:fill="auto"/>
            <w:noWrap/>
            <w:vAlign w:val="center"/>
            <w:hideMark/>
          </w:tcPr>
          <w:p w:rsidR="00657973" w:rsidRPr="0068323B" w:rsidRDefault="00657973" w:rsidP="00657973">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6 552 625</w:t>
            </w:r>
          </w:p>
        </w:tc>
        <w:tc>
          <w:tcPr>
            <w:tcW w:w="776"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single" w:sz="4" w:space="0" w:color="auto"/>
              <w:bottom w:val="single" w:sz="4" w:space="0" w:color="auto"/>
              <w:right w:val="single" w:sz="4" w:space="0" w:color="auto"/>
            </w:tcBorders>
            <w:shd w:val="clear" w:color="000000" w:fill="92CDDC"/>
            <w:noWrap/>
            <w:vAlign w:val="center"/>
            <w:hideMark/>
          </w:tcPr>
          <w:p w:rsidR="00657973" w:rsidRPr="0068323B" w:rsidRDefault="00657973" w:rsidP="00876DF0">
            <w:pPr>
              <w:spacing w:after="0" w:line="240" w:lineRule="auto"/>
              <w:rPr>
                <w:rFonts w:ascii="Calibri" w:eastAsia="Times New Roman" w:hAnsi="Calibri" w:cs="Calibri"/>
                <w:color w:val="000000"/>
                <w:lang w:eastAsia="fr-FR"/>
              </w:rPr>
            </w:pPr>
            <w:r w:rsidRPr="0068323B">
              <w:rPr>
                <w:rFonts w:ascii="Calibri" w:eastAsia="Times New Roman" w:hAnsi="Calibri" w:cs="Calibri"/>
                <w:color w:val="000000"/>
                <w:lang w:eastAsia="fr-FR"/>
              </w:rPr>
              <w:t>Maximum 5 ans</w:t>
            </w:r>
          </w:p>
        </w:tc>
        <w:tc>
          <w:tcPr>
            <w:tcW w:w="1559" w:type="dxa"/>
            <w:tcBorders>
              <w:top w:val="nil"/>
              <w:left w:val="nil"/>
              <w:bottom w:val="single" w:sz="4" w:space="0" w:color="auto"/>
              <w:right w:val="single" w:sz="4" w:space="0" w:color="auto"/>
            </w:tcBorders>
            <w:shd w:val="clear" w:color="000000" w:fill="92CDDC"/>
            <w:noWrap/>
            <w:vAlign w:val="center"/>
            <w:hideMark/>
          </w:tcPr>
          <w:p w:rsidR="00657973" w:rsidRPr="0068323B" w:rsidRDefault="00657973" w:rsidP="00876DF0">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7 177 649</w:t>
            </w:r>
          </w:p>
        </w:tc>
        <w:tc>
          <w:tcPr>
            <w:tcW w:w="1418" w:type="dxa"/>
            <w:tcBorders>
              <w:top w:val="nil"/>
              <w:left w:val="nil"/>
              <w:bottom w:val="single" w:sz="4" w:space="0" w:color="auto"/>
              <w:right w:val="single" w:sz="4" w:space="0" w:color="auto"/>
            </w:tcBorders>
            <w:shd w:val="clear" w:color="auto" w:fill="auto"/>
            <w:noWrap/>
            <w:vAlign w:val="center"/>
            <w:hideMark/>
          </w:tcPr>
          <w:p w:rsidR="00657973" w:rsidRPr="0068323B" w:rsidRDefault="00657973" w:rsidP="00876DF0">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2016</w:t>
            </w:r>
          </w:p>
        </w:tc>
      </w:tr>
      <w:tr w:rsidR="00657973" w:rsidRPr="0068323B" w:rsidTr="00E45043">
        <w:trPr>
          <w:trHeight w:val="300"/>
        </w:trPr>
        <w:tc>
          <w:tcPr>
            <w:tcW w:w="1276" w:type="dxa"/>
            <w:tcBorders>
              <w:top w:val="nil"/>
              <w:left w:val="single" w:sz="8" w:space="0" w:color="auto"/>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center"/>
              <w:rPr>
                <w:rFonts w:ascii="Calibri" w:eastAsia="Times New Roman" w:hAnsi="Calibri" w:cs="Calibri"/>
                <w:color w:val="000000"/>
                <w:lang w:eastAsia="fr-FR"/>
              </w:rPr>
            </w:pPr>
            <w:r w:rsidRPr="0068323B">
              <w:rPr>
                <w:rFonts w:ascii="Calibri" w:eastAsia="Times New Roman" w:hAnsi="Calibri" w:cs="Calibri"/>
                <w:color w:val="000000"/>
                <w:lang w:eastAsia="fr-FR"/>
              </w:rPr>
              <w:t>2014</w:t>
            </w:r>
          </w:p>
        </w:tc>
        <w:tc>
          <w:tcPr>
            <w:tcW w:w="2059" w:type="dxa"/>
            <w:tcBorders>
              <w:top w:val="nil"/>
              <w:left w:val="nil"/>
              <w:bottom w:val="single" w:sz="4" w:space="0" w:color="auto"/>
              <w:right w:val="single" w:sz="8" w:space="0" w:color="auto"/>
            </w:tcBorders>
            <w:shd w:val="clear" w:color="auto" w:fill="auto"/>
            <w:noWrap/>
            <w:vAlign w:val="center"/>
            <w:hideMark/>
          </w:tcPr>
          <w:p w:rsidR="00657973" w:rsidRPr="0068323B" w:rsidRDefault="00657973" w:rsidP="00657973">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4 430 795</w:t>
            </w:r>
          </w:p>
        </w:tc>
        <w:tc>
          <w:tcPr>
            <w:tcW w:w="776"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single" w:sz="4" w:space="0" w:color="auto"/>
              <w:bottom w:val="single" w:sz="4" w:space="0" w:color="auto"/>
              <w:right w:val="single" w:sz="4" w:space="0" w:color="auto"/>
            </w:tcBorders>
            <w:shd w:val="clear" w:color="000000" w:fill="B8CCE4"/>
            <w:noWrap/>
            <w:vAlign w:val="center"/>
            <w:hideMark/>
          </w:tcPr>
          <w:p w:rsidR="00657973" w:rsidRPr="0068323B" w:rsidRDefault="00657973" w:rsidP="00876DF0">
            <w:pPr>
              <w:spacing w:after="0" w:line="240" w:lineRule="auto"/>
              <w:rPr>
                <w:rFonts w:ascii="Calibri" w:eastAsia="Times New Roman" w:hAnsi="Calibri" w:cs="Calibri"/>
                <w:color w:val="000000"/>
                <w:lang w:eastAsia="fr-FR"/>
              </w:rPr>
            </w:pPr>
            <w:r w:rsidRPr="0068323B">
              <w:rPr>
                <w:rFonts w:ascii="Calibri" w:eastAsia="Times New Roman" w:hAnsi="Calibri" w:cs="Calibri"/>
                <w:color w:val="000000"/>
                <w:lang w:eastAsia="fr-FR"/>
              </w:rPr>
              <w:t>Moyenne 10 ans</w:t>
            </w:r>
          </w:p>
        </w:tc>
        <w:tc>
          <w:tcPr>
            <w:tcW w:w="1559" w:type="dxa"/>
            <w:tcBorders>
              <w:top w:val="nil"/>
              <w:left w:val="nil"/>
              <w:bottom w:val="single" w:sz="4" w:space="0" w:color="auto"/>
              <w:right w:val="single" w:sz="4" w:space="0" w:color="auto"/>
            </w:tcBorders>
            <w:shd w:val="clear" w:color="000000" w:fill="B8CCE4"/>
            <w:noWrap/>
            <w:vAlign w:val="center"/>
            <w:hideMark/>
          </w:tcPr>
          <w:p w:rsidR="00657973" w:rsidRDefault="00657973" w:rsidP="00876DF0">
            <w:pPr>
              <w:spacing w:after="0"/>
              <w:jc w:val="right"/>
              <w:rPr>
                <w:rFonts w:ascii="Calibri" w:hAnsi="Calibri" w:cs="Calibri"/>
                <w:color w:val="000000"/>
              </w:rPr>
            </w:pPr>
            <w:r>
              <w:rPr>
                <w:rFonts w:ascii="Calibri" w:hAnsi="Calibri" w:cs="Calibri"/>
                <w:color w:val="000000"/>
              </w:rPr>
              <w:t>5 967 542</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57973" w:rsidRPr="0068323B" w:rsidRDefault="00657973" w:rsidP="00876DF0">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2010-2019</w:t>
            </w:r>
          </w:p>
        </w:tc>
      </w:tr>
      <w:tr w:rsidR="00657973" w:rsidRPr="0068323B" w:rsidTr="00E45043">
        <w:trPr>
          <w:trHeight w:val="300"/>
        </w:trPr>
        <w:tc>
          <w:tcPr>
            <w:tcW w:w="1276" w:type="dxa"/>
            <w:tcBorders>
              <w:top w:val="nil"/>
              <w:left w:val="single" w:sz="8" w:space="0" w:color="auto"/>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center"/>
              <w:rPr>
                <w:rFonts w:ascii="Calibri" w:eastAsia="Times New Roman" w:hAnsi="Calibri" w:cs="Calibri"/>
                <w:color w:val="000000"/>
                <w:lang w:eastAsia="fr-FR"/>
              </w:rPr>
            </w:pPr>
            <w:r w:rsidRPr="0068323B">
              <w:rPr>
                <w:rFonts w:ascii="Calibri" w:eastAsia="Times New Roman" w:hAnsi="Calibri" w:cs="Calibri"/>
                <w:color w:val="000000"/>
                <w:lang w:eastAsia="fr-FR"/>
              </w:rPr>
              <w:t>2015</w:t>
            </w:r>
          </w:p>
        </w:tc>
        <w:tc>
          <w:tcPr>
            <w:tcW w:w="2059" w:type="dxa"/>
            <w:tcBorders>
              <w:top w:val="nil"/>
              <w:left w:val="nil"/>
              <w:bottom w:val="single" w:sz="4" w:space="0" w:color="auto"/>
              <w:right w:val="single" w:sz="8" w:space="0" w:color="auto"/>
            </w:tcBorders>
            <w:shd w:val="clear" w:color="auto" w:fill="auto"/>
            <w:noWrap/>
            <w:vAlign w:val="center"/>
            <w:hideMark/>
          </w:tcPr>
          <w:p w:rsidR="00657973" w:rsidRPr="0068323B" w:rsidRDefault="00657973" w:rsidP="00657973">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6 522 137</w:t>
            </w:r>
          </w:p>
        </w:tc>
        <w:tc>
          <w:tcPr>
            <w:tcW w:w="776"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single" w:sz="4" w:space="0" w:color="auto"/>
              <w:bottom w:val="single" w:sz="4" w:space="0" w:color="auto"/>
              <w:right w:val="single" w:sz="4" w:space="0" w:color="auto"/>
            </w:tcBorders>
            <w:shd w:val="clear" w:color="000000" w:fill="B8CCE4"/>
            <w:noWrap/>
            <w:vAlign w:val="center"/>
            <w:hideMark/>
          </w:tcPr>
          <w:p w:rsidR="00657973" w:rsidRPr="002F430D" w:rsidRDefault="00657973" w:rsidP="00876DF0">
            <w:pPr>
              <w:spacing w:after="0" w:line="240" w:lineRule="auto"/>
              <w:rPr>
                <w:rFonts w:ascii="Calibri" w:eastAsia="Times New Roman" w:hAnsi="Calibri" w:cs="Calibri"/>
                <w:color w:val="000000"/>
                <w:lang w:eastAsia="fr-FR"/>
              </w:rPr>
            </w:pPr>
            <w:r w:rsidRPr="002F430D">
              <w:rPr>
                <w:rFonts w:ascii="Calibri" w:eastAsia="Times New Roman" w:hAnsi="Calibri" w:cs="Calibri"/>
                <w:color w:val="000000"/>
                <w:lang w:eastAsia="fr-FR"/>
              </w:rPr>
              <w:t>Ecart-type 10 ans</w:t>
            </w:r>
          </w:p>
        </w:tc>
        <w:tc>
          <w:tcPr>
            <w:tcW w:w="1559" w:type="dxa"/>
            <w:tcBorders>
              <w:top w:val="nil"/>
              <w:left w:val="nil"/>
              <w:bottom w:val="single" w:sz="4" w:space="0" w:color="auto"/>
              <w:right w:val="single" w:sz="4" w:space="0" w:color="auto"/>
            </w:tcBorders>
            <w:shd w:val="clear" w:color="000000" w:fill="B8CCE4"/>
            <w:noWrap/>
            <w:vAlign w:val="center"/>
            <w:hideMark/>
          </w:tcPr>
          <w:p w:rsidR="00657973" w:rsidRPr="002F430D" w:rsidRDefault="00657973" w:rsidP="00876DF0">
            <w:pPr>
              <w:spacing w:after="0"/>
              <w:jc w:val="right"/>
              <w:rPr>
                <w:rFonts w:ascii="Calibri" w:hAnsi="Calibri" w:cs="Calibri"/>
                <w:color w:val="000000"/>
              </w:rPr>
            </w:pPr>
            <w:r w:rsidRPr="002F430D">
              <w:rPr>
                <w:rFonts w:ascii="Calibri" w:hAnsi="Calibri" w:cs="Calibri"/>
                <w:color w:val="000000"/>
              </w:rPr>
              <w:t>1 336 332</w:t>
            </w:r>
          </w:p>
        </w:tc>
        <w:tc>
          <w:tcPr>
            <w:tcW w:w="1418" w:type="dxa"/>
            <w:vMerge/>
            <w:tcBorders>
              <w:top w:val="nil"/>
              <w:left w:val="single" w:sz="4" w:space="0" w:color="auto"/>
              <w:bottom w:val="single" w:sz="4" w:space="0" w:color="auto"/>
              <w:right w:val="single" w:sz="4" w:space="0" w:color="auto"/>
            </w:tcBorders>
            <w:vAlign w:val="center"/>
            <w:hideMark/>
          </w:tcPr>
          <w:p w:rsidR="00657973" w:rsidRPr="0068323B" w:rsidRDefault="00657973" w:rsidP="00876DF0">
            <w:pPr>
              <w:spacing w:after="0" w:line="240" w:lineRule="auto"/>
              <w:jc w:val="right"/>
              <w:rPr>
                <w:rFonts w:ascii="Calibri" w:eastAsia="Times New Roman" w:hAnsi="Calibri" w:cs="Calibri"/>
                <w:color w:val="000000"/>
                <w:lang w:eastAsia="fr-FR"/>
              </w:rPr>
            </w:pPr>
          </w:p>
        </w:tc>
      </w:tr>
      <w:tr w:rsidR="00657973" w:rsidRPr="0068323B" w:rsidTr="00E45043">
        <w:trPr>
          <w:trHeight w:val="300"/>
        </w:trPr>
        <w:tc>
          <w:tcPr>
            <w:tcW w:w="1276" w:type="dxa"/>
            <w:tcBorders>
              <w:top w:val="nil"/>
              <w:left w:val="single" w:sz="8" w:space="0" w:color="auto"/>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center"/>
              <w:rPr>
                <w:rFonts w:ascii="Calibri" w:eastAsia="Times New Roman" w:hAnsi="Calibri" w:cs="Calibri"/>
                <w:color w:val="000000"/>
                <w:lang w:eastAsia="fr-FR"/>
              </w:rPr>
            </w:pPr>
            <w:r w:rsidRPr="0068323B">
              <w:rPr>
                <w:rFonts w:ascii="Calibri" w:eastAsia="Times New Roman" w:hAnsi="Calibri" w:cs="Calibri"/>
                <w:color w:val="000000"/>
                <w:lang w:eastAsia="fr-FR"/>
              </w:rPr>
              <w:t>2016</w:t>
            </w:r>
          </w:p>
        </w:tc>
        <w:tc>
          <w:tcPr>
            <w:tcW w:w="2059" w:type="dxa"/>
            <w:tcBorders>
              <w:top w:val="nil"/>
              <w:left w:val="nil"/>
              <w:bottom w:val="single" w:sz="4" w:space="0" w:color="auto"/>
              <w:right w:val="single" w:sz="8" w:space="0" w:color="auto"/>
            </w:tcBorders>
            <w:shd w:val="clear" w:color="auto" w:fill="auto"/>
            <w:noWrap/>
            <w:vAlign w:val="center"/>
            <w:hideMark/>
          </w:tcPr>
          <w:p w:rsidR="00657973" w:rsidRPr="0068323B" w:rsidRDefault="00657973" w:rsidP="00657973">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7 177 649</w:t>
            </w:r>
          </w:p>
        </w:tc>
        <w:tc>
          <w:tcPr>
            <w:tcW w:w="776"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single" w:sz="4" w:space="0" w:color="auto"/>
              <w:bottom w:val="single" w:sz="4" w:space="0" w:color="auto"/>
              <w:right w:val="single" w:sz="4" w:space="0" w:color="auto"/>
            </w:tcBorders>
            <w:shd w:val="clear" w:color="000000" w:fill="95B3D7"/>
            <w:noWrap/>
            <w:vAlign w:val="center"/>
            <w:hideMark/>
          </w:tcPr>
          <w:p w:rsidR="00657973" w:rsidRPr="0068323B" w:rsidRDefault="00657973" w:rsidP="00876DF0">
            <w:pPr>
              <w:spacing w:after="0" w:line="240" w:lineRule="auto"/>
              <w:rPr>
                <w:rFonts w:ascii="Calibri" w:eastAsia="Times New Roman" w:hAnsi="Calibri" w:cs="Calibri"/>
                <w:color w:val="000000"/>
                <w:lang w:eastAsia="fr-FR"/>
              </w:rPr>
            </w:pPr>
            <w:r w:rsidRPr="0068323B">
              <w:rPr>
                <w:rFonts w:ascii="Calibri" w:eastAsia="Times New Roman" w:hAnsi="Calibri" w:cs="Calibri"/>
                <w:color w:val="000000"/>
                <w:lang w:eastAsia="fr-FR"/>
              </w:rPr>
              <w:t>Maximum 10 ans</w:t>
            </w:r>
          </w:p>
        </w:tc>
        <w:tc>
          <w:tcPr>
            <w:tcW w:w="1559" w:type="dxa"/>
            <w:tcBorders>
              <w:top w:val="nil"/>
              <w:left w:val="nil"/>
              <w:bottom w:val="single" w:sz="4" w:space="0" w:color="auto"/>
              <w:right w:val="single" w:sz="4" w:space="0" w:color="auto"/>
            </w:tcBorders>
            <w:shd w:val="clear" w:color="000000" w:fill="95B3D7"/>
            <w:noWrap/>
            <w:vAlign w:val="center"/>
            <w:hideMark/>
          </w:tcPr>
          <w:p w:rsidR="00657973" w:rsidRPr="0068323B" w:rsidRDefault="00657973" w:rsidP="00876DF0">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8 161 778</w:t>
            </w:r>
          </w:p>
        </w:tc>
        <w:tc>
          <w:tcPr>
            <w:tcW w:w="1418" w:type="dxa"/>
            <w:tcBorders>
              <w:top w:val="nil"/>
              <w:left w:val="nil"/>
              <w:bottom w:val="single" w:sz="4" w:space="0" w:color="auto"/>
              <w:right w:val="single" w:sz="4" w:space="0" w:color="auto"/>
            </w:tcBorders>
            <w:shd w:val="clear" w:color="auto" w:fill="auto"/>
            <w:noWrap/>
            <w:vAlign w:val="center"/>
            <w:hideMark/>
          </w:tcPr>
          <w:p w:rsidR="00657973" w:rsidRPr="0068323B" w:rsidRDefault="00657973" w:rsidP="00876DF0">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2010</w:t>
            </w:r>
          </w:p>
        </w:tc>
      </w:tr>
      <w:tr w:rsidR="00657973" w:rsidRPr="0068323B" w:rsidTr="00E45043">
        <w:trPr>
          <w:trHeight w:val="300"/>
        </w:trPr>
        <w:tc>
          <w:tcPr>
            <w:tcW w:w="1276" w:type="dxa"/>
            <w:tcBorders>
              <w:top w:val="nil"/>
              <w:left w:val="single" w:sz="8" w:space="0" w:color="auto"/>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center"/>
              <w:rPr>
                <w:rFonts w:ascii="Calibri" w:eastAsia="Times New Roman" w:hAnsi="Calibri" w:cs="Calibri"/>
                <w:color w:val="000000"/>
                <w:lang w:eastAsia="fr-FR"/>
              </w:rPr>
            </w:pPr>
            <w:r w:rsidRPr="0068323B">
              <w:rPr>
                <w:rFonts w:ascii="Calibri" w:eastAsia="Times New Roman" w:hAnsi="Calibri" w:cs="Calibri"/>
                <w:color w:val="000000"/>
                <w:lang w:eastAsia="fr-FR"/>
              </w:rPr>
              <w:t>2017</w:t>
            </w:r>
          </w:p>
        </w:tc>
        <w:tc>
          <w:tcPr>
            <w:tcW w:w="2059" w:type="dxa"/>
            <w:tcBorders>
              <w:top w:val="nil"/>
              <w:left w:val="nil"/>
              <w:bottom w:val="single" w:sz="4" w:space="0" w:color="auto"/>
              <w:right w:val="single" w:sz="8" w:space="0" w:color="auto"/>
            </w:tcBorders>
            <w:shd w:val="clear" w:color="auto" w:fill="auto"/>
            <w:noWrap/>
            <w:vAlign w:val="center"/>
            <w:hideMark/>
          </w:tcPr>
          <w:p w:rsidR="00657973" w:rsidRPr="0068323B" w:rsidRDefault="00657973" w:rsidP="00657973">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3 352 909</w:t>
            </w:r>
          </w:p>
        </w:tc>
        <w:tc>
          <w:tcPr>
            <w:tcW w:w="776"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single" w:sz="4" w:space="0" w:color="auto"/>
              <w:bottom w:val="single" w:sz="4" w:space="0" w:color="auto"/>
              <w:right w:val="single" w:sz="4" w:space="0" w:color="auto"/>
            </w:tcBorders>
            <w:shd w:val="clear" w:color="000000" w:fill="F2F2F2"/>
            <w:noWrap/>
            <w:vAlign w:val="center"/>
            <w:hideMark/>
          </w:tcPr>
          <w:p w:rsidR="00657973" w:rsidRPr="0068323B" w:rsidRDefault="00657973" w:rsidP="00876DF0">
            <w:pPr>
              <w:spacing w:after="0" w:line="240" w:lineRule="auto"/>
              <w:rPr>
                <w:rFonts w:ascii="Calibri" w:eastAsia="Times New Roman" w:hAnsi="Calibri" w:cs="Calibri"/>
                <w:color w:val="000000"/>
                <w:lang w:eastAsia="fr-FR"/>
              </w:rPr>
            </w:pPr>
            <w:r w:rsidRPr="0068323B">
              <w:rPr>
                <w:rFonts w:ascii="Calibri" w:eastAsia="Times New Roman" w:hAnsi="Calibri" w:cs="Calibri"/>
                <w:color w:val="000000"/>
                <w:lang w:eastAsia="fr-FR"/>
              </w:rPr>
              <w:t>VP SEUGNE</w:t>
            </w:r>
          </w:p>
        </w:tc>
        <w:tc>
          <w:tcPr>
            <w:tcW w:w="1559" w:type="dxa"/>
            <w:tcBorders>
              <w:top w:val="nil"/>
              <w:left w:val="nil"/>
              <w:bottom w:val="single" w:sz="4" w:space="0" w:color="auto"/>
              <w:right w:val="single" w:sz="4" w:space="0" w:color="auto"/>
            </w:tcBorders>
            <w:shd w:val="clear" w:color="000000" w:fill="F2F2F2"/>
            <w:noWrap/>
            <w:vAlign w:val="center"/>
            <w:hideMark/>
          </w:tcPr>
          <w:p w:rsidR="00657973" w:rsidRPr="0068323B" w:rsidRDefault="00657973" w:rsidP="00876DF0">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5 700 000</w:t>
            </w:r>
          </w:p>
        </w:tc>
        <w:tc>
          <w:tcPr>
            <w:tcW w:w="1418"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right"/>
              <w:rPr>
                <w:rFonts w:ascii="Calibri" w:eastAsia="Times New Roman" w:hAnsi="Calibri" w:cs="Calibri"/>
                <w:color w:val="000000"/>
                <w:lang w:eastAsia="fr-FR"/>
              </w:rPr>
            </w:pPr>
          </w:p>
        </w:tc>
      </w:tr>
      <w:tr w:rsidR="00657973" w:rsidRPr="0068323B" w:rsidTr="00E45043">
        <w:trPr>
          <w:trHeight w:val="300"/>
        </w:trPr>
        <w:tc>
          <w:tcPr>
            <w:tcW w:w="1276" w:type="dxa"/>
            <w:tcBorders>
              <w:top w:val="nil"/>
              <w:left w:val="single" w:sz="8" w:space="0" w:color="auto"/>
              <w:bottom w:val="single" w:sz="4" w:space="0" w:color="auto"/>
              <w:right w:val="single" w:sz="4" w:space="0" w:color="auto"/>
            </w:tcBorders>
            <w:shd w:val="clear" w:color="auto" w:fill="auto"/>
            <w:noWrap/>
            <w:vAlign w:val="center"/>
            <w:hideMark/>
          </w:tcPr>
          <w:p w:rsidR="00657973" w:rsidRPr="0068323B" w:rsidRDefault="00657973" w:rsidP="00657973">
            <w:pPr>
              <w:spacing w:after="0" w:line="240" w:lineRule="auto"/>
              <w:jc w:val="center"/>
              <w:rPr>
                <w:rFonts w:ascii="Calibri" w:eastAsia="Times New Roman" w:hAnsi="Calibri" w:cs="Calibri"/>
                <w:color w:val="000000"/>
                <w:lang w:eastAsia="fr-FR"/>
              </w:rPr>
            </w:pPr>
            <w:r w:rsidRPr="0068323B">
              <w:rPr>
                <w:rFonts w:ascii="Calibri" w:eastAsia="Times New Roman" w:hAnsi="Calibri" w:cs="Calibri"/>
                <w:color w:val="000000"/>
                <w:lang w:eastAsia="fr-FR"/>
              </w:rPr>
              <w:t>2018</w:t>
            </w:r>
          </w:p>
        </w:tc>
        <w:tc>
          <w:tcPr>
            <w:tcW w:w="2059" w:type="dxa"/>
            <w:tcBorders>
              <w:top w:val="nil"/>
              <w:left w:val="nil"/>
              <w:bottom w:val="single" w:sz="4" w:space="0" w:color="auto"/>
              <w:right w:val="single" w:sz="8" w:space="0" w:color="auto"/>
            </w:tcBorders>
            <w:shd w:val="clear" w:color="auto" w:fill="auto"/>
            <w:noWrap/>
            <w:vAlign w:val="center"/>
            <w:hideMark/>
          </w:tcPr>
          <w:p w:rsidR="00657973" w:rsidRPr="0068323B" w:rsidRDefault="00657973" w:rsidP="00657973">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5 963 131</w:t>
            </w:r>
          </w:p>
        </w:tc>
        <w:tc>
          <w:tcPr>
            <w:tcW w:w="776"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c>
          <w:tcPr>
            <w:tcW w:w="1559"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c>
          <w:tcPr>
            <w:tcW w:w="1418"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r>
      <w:tr w:rsidR="00657973" w:rsidRPr="0068323B" w:rsidTr="00E45043">
        <w:trPr>
          <w:trHeight w:val="315"/>
        </w:trPr>
        <w:tc>
          <w:tcPr>
            <w:tcW w:w="1276" w:type="dxa"/>
            <w:tcBorders>
              <w:top w:val="nil"/>
              <w:left w:val="single" w:sz="8" w:space="0" w:color="auto"/>
              <w:bottom w:val="single" w:sz="8" w:space="0" w:color="auto"/>
              <w:right w:val="single" w:sz="4" w:space="0" w:color="auto"/>
            </w:tcBorders>
            <w:shd w:val="clear" w:color="auto" w:fill="auto"/>
            <w:noWrap/>
            <w:vAlign w:val="center"/>
            <w:hideMark/>
          </w:tcPr>
          <w:p w:rsidR="00657973" w:rsidRPr="0068323B" w:rsidRDefault="00657973" w:rsidP="00657973">
            <w:pPr>
              <w:spacing w:after="0" w:line="240" w:lineRule="auto"/>
              <w:jc w:val="center"/>
              <w:rPr>
                <w:rFonts w:ascii="Calibri" w:eastAsia="Times New Roman" w:hAnsi="Calibri" w:cs="Calibri"/>
                <w:color w:val="000000"/>
                <w:lang w:eastAsia="fr-FR"/>
              </w:rPr>
            </w:pPr>
            <w:r w:rsidRPr="0068323B">
              <w:rPr>
                <w:rFonts w:ascii="Calibri" w:eastAsia="Times New Roman" w:hAnsi="Calibri" w:cs="Calibri"/>
                <w:color w:val="000000"/>
                <w:lang w:eastAsia="fr-FR"/>
              </w:rPr>
              <w:t>2019</w:t>
            </w:r>
          </w:p>
        </w:tc>
        <w:tc>
          <w:tcPr>
            <w:tcW w:w="2059" w:type="dxa"/>
            <w:tcBorders>
              <w:top w:val="nil"/>
              <w:left w:val="nil"/>
              <w:bottom w:val="single" w:sz="8" w:space="0" w:color="auto"/>
              <w:right w:val="single" w:sz="8" w:space="0" w:color="auto"/>
            </w:tcBorders>
            <w:shd w:val="clear" w:color="auto" w:fill="auto"/>
            <w:noWrap/>
            <w:vAlign w:val="center"/>
            <w:hideMark/>
          </w:tcPr>
          <w:p w:rsidR="00657973" w:rsidRPr="0068323B" w:rsidRDefault="00657973" w:rsidP="00657973">
            <w:pPr>
              <w:spacing w:after="0" w:line="240" w:lineRule="auto"/>
              <w:jc w:val="right"/>
              <w:rPr>
                <w:rFonts w:ascii="Calibri" w:eastAsia="Times New Roman" w:hAnsi="Calibri" w:cs="Calibri"/>
                <w:color w:val="000000"/>
                <w:lang w:eastAsia="fr-FR"/>
              </w:rPr>
            </w:pPr>
            <w:r w:rsidRPr="0068323B">
              <w:rPr>
                <w:rFonts w:ascii="Calibri" w:eastAsia="Times New Roman" w:hAnsi="Calibri" w:cs="Calibri"/>
                <w:color w:val="000000"/>
                <w:lang w:eastAsia="fr-FR"/>
              </w:rPr>
              <w:t>4 993 692</w:t>
            </w:r>
          </w:p>
        </w:tc>
        <w:tc>
          <w:tcPr>
            <w:tcW w:w="776"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jc w:val="right"/>
              <w:rPr>
                <w:rFonts w:ascii="Calibri" w:eastAsia="Times New Roman" w:hAnsi="Calibri" w:cs="Calibri"/>
                <w:color w:val="000000"/>
                <w:lang w:eastAsia="fr-FR"/>
              </w:rPr>
            </w:pPr>
          </w:p>
        </w:tc>
        <w:tc>
          <w:tcPr>
            <w:tcW w:w="1843"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c>
          <w:tcPr>
            <w:tcW w:w="1559"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c>
          <w:tcPr>
            <w:tcW w:w="1418" w:type="dxa"/>
            <w:tcBorders>
              <w:top w:val="nil"/>
              <w:left w:val="nil"/>
              <w:bottom w:val="nil"/>
              <w:right w:val="nil"/>
            </w:tcBorders>
            <w:shd w:val="clear" w:color="auto" w:fill="auto"/>
            <w:noWrap/>
            <w:vAlign w:val="bottom"/>
            <w:hideMark/>
          </w:tcPr>
          <w:p w:rsidR="00657973" w:rsidRPr="0068323B" w:rsidRDefault="00657973" w:rsidP="00657973">
            <w:pPr>
              <w:spacing w:after="0" w:line="240" w:lineRule="auto"/>
              <w:rPr>
                <w:rFonts w:ascii="Times New Roman" w:eastAsia="Times New Roman" w:hAnsi="Times New Roman" w:cs="Times New Roman"/>
                <w:sz w:val="20"/>
                <w:szCs w:val="20"/>
                <w:lang w:eastAsia="fr-FR"/>
              </w:rPr>
            </w:pPr>
          </w:p>
        </w:tc>
      </w:tr>
    </w:tbl>
    <w:p w:rsidR="00876DF0" w:rsidRPr="009C5775" w:rsidRDefault="00876DF0" w:rsidP="00657973">
      <w:pPr>
        <w:pStyle w:val="Lgende"/>
        <w:jc w:val="center"/>
        <w:rPr>
          <w:color w:val="auto"/>
          <w:sz w:val="4"/>
        </w:rPr>
      </w:pPr>
      <w:bookmarkStart w:id="36" w:name="_Toc92117954"/>
    </w:p>
    <w:p w:rsidR="00657973" w:rsidRPr="00E331BE" w:rsidRDefault="00657973" w:rsidP="00657973">
      <w:pPr>
        <w:pStyle w:val="Lgende"/>
        <w:jc w:val="center"/>
        <w:rPr>
          <w:color w:val="auto"/>
        </w:rPr>
      </w:pPr>
      <w:bookmarkStart w:id="37" w:name="_Toc92868051"/>
      <w:r w:rsidRPr="00C01743">
        <w:rPr>
          <w:color w:val="auto"/>
        </w:rPr>
        <w:t xml:space="preserve">Tableau </w:t>
      </w:r>
      <w:r w:rsidR="002A77E6">
        <w:rPr>
          <w:color w:val="auto"/>
        </w:rPr>
        <w:fldChar w:fldCharType="begin"/>
      </w:r>
      <w:r w:rsidR="002A77E6">
        <w:rPr>
          <w:color w:val="auto"/>
        </w:rPr>
        <w:instrText xml:space="preserve"> SEQ Tableau \* ARABIC </w:instrText>
      </w:r>
      <w:r w:rsidR="002A77E6">
        <w:rPr>
          <w:color w:val="auto"/>
        </w:rPr>
        <w:fldChar w:fldCharType="separate"/>
      </w:r>
      <w:r w:rsidR="002A77E6">
        <w:rPr>
          <w:noProof/>
          <w:color w:val="auto"/>
        </w:rPr>
        <w:t>7</w:t>
      </w:r>
      <w:r w:rsidR="002A77E6">
        <w:rPr>
          <w:color w:val="auto"/>
        </w:rPr>
        <w:fldChar w:fldCharType="end"/>
      </w:r>
      <w:r w:rsidRPr="00C01743">
        <w:rPr>
          <w:color w:val="auto"/>
        </w:rPr>
        <w:t xml:space="preserve"> : Histori</w:t>
      </w:r>
      <w:r>
        <w:rPr>
          <w:color w:val="auto"/>
        </w:rPr>
        <w:t>que et analyses statistiques des prélèvements agricoles (m³)</w:t>
      </w:r>
      <w:bookmarkEnd w:id="36"/>
      <w:bookmarkEnd w:id="37"/>
    </w:p>
    <w:p w:rsidR="00657973" w:rsidRDefault="00657973" w:rsidP="009C5775">
      <w:pPr>
        <w:spacing w:after="120"/>
        <w:jc w:val="both"/>
      </w:pPr>
      <w:r w:rsidRPr="00A84CE2">
        <w:t>L’analyse rétrospective sur les 10 dernières années montre que</w:t>
      </w:r>
      <w:r>
        <w:t> :</w:t>
      </w:r>
    </w:p>
    <w:p w:rsidR="00657973" w:rsidRDefault="00657973" w:rsidP="009C5775">
      <w:pPr>
        <w:pStyle w:val="Sansinterligne"/>
        <w:numPr>
          <w:ilvl w:val="0"/>
          <w:numId w:val="49"/>
        </w:numPr>
        <w:jc w:val="both"/>
      </w:pPr>
      <w:r w:rsidRPr="00A84CE2">
        <w:t>les consommations agricoles sont en moyenne de 6 Mm</w:t>
      </w:r>
      <w:r w:rsidRPr="00A84CE2">
        <w:rPr>
          <w:vertAlign w:val="superscript"/>
        </w:rPr>
        <w:t>3</w:t>
      </w:r>
      <w:r w:rsidRPr="00A84CE2">
        <w:t xml:space="preserve"> avec un écart-type élevé traduisant encore une fois la grande variabilité interannuelle des prélèvements</w:t>
      </w:r>
      <w:r>
        <w:t xml:space="preserve"> en fonction des conditions hydroclimatiques ;</w:t>
      </w:r>
    </w:p>
    <w:p w:rsidR="00657973" w:rsidRDefault="00657973" w:rsidP="009C5775">
      <w:pPr>
        <w:pStyle w:val="Sansinterligne"/>
        <w:numPr>
          <w:ilvl w:val="0"/>
          <w:numId w:val="49"/>
        </w:numPr>
        <w:jc w:val="both"/>
      </w:pPr>
      <w:r w:rsidRPr="00A84CE2">
        <w:t>les prélèvements agricoles restent supérieurs au volume prélevable alloué à l’usage </w:t>
      </w:r>
      <w:r>
        <w:t>(5,7 Mm</w:t>
      </w:r>
      <w:r w:rsidRPr="00A84CE2">
        <w:rPr>
          <w:vertAlign w:val="superscript"/>
        </w:rPr>
        <w:t>3</w:t>
      </w:r>
      <w:r>
        <w:t>).</w:t>
      </w:r>
    </w:p>
    <w:p w:rsidR="009C5775" w:rsidRDefault="009C5775" w:rsidP="009C5775">
      <w:pPr>
        <w:pStyle w:val="Sansinterligne"/>
        <w:ind w:left="720"/>
      </w:pPr>
    </w:p>
    <w:p w:rsidR="00657973" w:rsidRPr="009C5775" w:rsidRDefault="00657973" w:rsidP="009C5775">
      <w:pPr>
        <w:pStyle w:val="Sansinterligne"/>
        <w:jc w:val="both"/>
        <w:rPr>
          <w:b/>
        </w:rPr>
      </w:pPr>
      <w:r w:rsidRPr="009C5775">
        <w:rPr>
          <w:b/>
        </w:rPr>
        <w:t>En conséquence, les prélèvements pour l’usage agricole devraient donc subir des réductions de volume dans le cadre du présent PTGE pour rétablir l’équilibre entre besoins et ressource disponible en période d’étiage.</w:t>
      </w:r>
    </w:p>
    <w:p w:rsidR="009C5775" w:rsidRPr="00615848" w:rsidRDefault="009C5775" w:rsidP="009C5775">
      <w:pPr>
        <w:pStyle w:val="Sansinterligne"/>
      </w:pPr>
    </w:p>
    <w:p w:rsidR="00657973" w:rsidRDefault="00657973" w:rsidP="009C5775">
      <w:pPr>
        <w:pStyle w:val="Sansinterligne"/>
        <w:jc w:val="both"/>
      </w:pPr>
      <w:r w:rsidRPr="00A84CE2">
        <w:t>Le taux de réduction</w:t>
      </w:r>
      <w:r>
        <w:t xml:space="preserve"> de volume</w:t>
      </w:r>
      <w:r w:rsidRPr="00A84CE2">
        <w:t xml:space="preserve"> est variable selon que l’on prenne comme point de départ les moyennes à 5 ou 10 ans, ou les maxima à 5 ou 10 ans :</w:t>
      </w:r>
    </w:p>
    <w:p w:rsidR="009C5775" w:rsidRPr="00A84CE2" w:rsidRDefault="009C5775" w:rsidP="009C5775">
      <w:pPr>
        <w:pStyle w:val="Sansinterligne"/>
        <w:jc w:val="both"/>
      </w:pPr>
    </w:p>
    <w:tbl>
      <w:tblPr>
        <w:tblW w:w="9214" w:type="dxa"/>
        <w:tblCellMar>
          <w:left w:w="70" w:type="dxa"/>
          <w:right w:w="70" w:type="dxa"/>
        </w:tblCellMar>
        <w:tblLook w:val="04A0" w:firstRow="1" w:lastRow="0" w:firstColumn="1" w:lastColumn="0" w:noHBand="0" w:noVBand="1"/>
      </w:tblPr>
      <w:tblGrid>
        <w:gridCol w:w="2400"/>
        <w:gridCol w:w="1569"/>
        <w:gridCol w:w="1701"/>
        <w:gridCol w:w="1701"/>
        <w:gridCol w:w="1843"/>
      </w:tblGrid>
      <w:tr w:rsidR="00657973" w:rsidRPr="00BA0B67" w:rsidTr="00657973">
        <w:trPr>
          <w:trHeight w:val="300"/>
        </w:trPr>
        <w:tc>
          <w:tcPr>
            <w:tcW w:w="2400" w:type="dxa"/>
            <w:tcBorders>
              <w:top w:val="nil"/>
              <w:left w:val="nil"/>
              <w:bottom w:val="nil"/>
              <w:right w:val="nil"/>
            </w:tcBorders>
            <w:shd w:val="clear" w:color="auto" w:fill="auto"/>
            <w:noWrap/>
            <w:vAlign w:val="bottom"/>
            <w:hideMark/>
          </w:tcPr>
          <w:p w:rsidR="00657973" w:rsidRPr="00BA0B67" w:rsidRDefault="00657973" w:rsidP="00657973">
            <w:pPr>
              <w:spacing w:after="0" w:line="240" w:lineRule="auto"/>
              <w:rPr>
                <w:rFonts w:ascii="Times New Roman" w:eastAsia="Times New Roman" w:hAnsi="Times New Roman" w:cs="Times New Roman"/>
                <w:sz w:val="24"/>
                <w:szCs w:val="24"/>
                <w:lang w:eastAsia="fr-FR"/>
              </w:rPr>
            </w:pPr>
          </w:p>
        </w:tc>
        <w:tc>
          <w:tcPr>
            <w:tcW w:w="1569" w:type="dxa"/>
            <w:tcBorders>
              <w:top w:val="single" w:sz="4" w:space="0" w:color="auto"/>
              <w:left w:val="single" w:sz="4" w:space="0" w:color="auto"/>
              <w:bottom w:val="single" w:sz="4" w:space="0" w:color="auto"/>
              <w:right w:val="single" w:sz="4" w:space="0" w:color="auto"/>
            </w:tcBorders>
            <w:shd w:val="clear" w:color="000000" w:fill="DAEEF3"/>
            <w:noWrap/>
            <w:vAlign w:val="bottom"/>
            <w:hideMark/>
          </w:tcPr>
          <w:p w:rsidR="00657973" w:rsidRPr="00876DF0" w:rsidRDefault="00657973" w:rsidP="00657973">
            <w:pPr>
              <w:spacing w:after="0" w:line="240" w:lineRule="auto"/>
              <w:rPr>
                <w:rFonts w:ascii="Calibri" w:eastAsia="Times New Roman" w:hAnsi="Calibri" w:cs="Calibri"/>
                <w:b/>
                <w:color w:val="000000"/>
                <w:lang w:eastAsia="fr-FR"/>
              </w:rPr>
            </w:pPr>
            <w:r w:rsidRPr="00876DF0">
              <w:rPr>
                <w:rFonts w:ascii="Calibri" w:eastAsia="Times New Roman" w:hAnsi="Calibri" w:cs="Calibri"/>
                <w:b/>
                <w:color w:val="000000"/>
                <w:lang w:eastAsia="fr-FR"/>
              </w:rPr>
              <w:t>Moyenne 5 ans</w:t>
            </w:r>
          </w:p>
        </w:tc>
        <w:tc>
          <w:tcPr>
            <w:tcW w:w="1701" w:type="dxa"/>
            <w:tcBorders>
              <w:top w:val="single" w:sz="4" w:space="0" w:color="auto"/>
              <w:left w:val="nil"/>
              <w:bottom w:val="single" w:sz="4" w:space="0" w:color="auto"/>
              <w:right w:val="single" w:sz="4" w:space="0" w:color="auto"/>
            </w:tcBorders>
            <w:shd w:val="clear" w:color="000000" w:fill="B8CCE4"/>
            <w:noWrap/>
            <w:vAlign w:val="bottom"/>
            <w:hideMark/>
          </w:tcPr>
          <w:p w:rsidR="00657973" w:rsidRPr="00876DF0" w:rsidRDefault="00657973" w:rsidP="00657973">
            <w:pPr>
              <w:spacing w:after="0" w:line="240" w:lineRule="auto"/>
              <w:rPr>
                <w:rFonts w:ascii="Calibri" w:eastAsia="Times New Roman" w:hAnsi="Calibri" w:cs="Calibri"/>
                <w:b/>
                <w:color w:val="000000"/>
                <w:lang w:eastAsia="fr-FR"/>
              </w:rPr>
            </w:pPr>
            <w:r w:rsidRPr="00876DF0">
              <w:rPr>
                <w:rFonts w:ascii="Calibri" w:eastAsia="Times New Roman" w:hAnsi="Calibri" w:cs="Calibri"/>
                <w:b/>
                <w:color w:val="000000"/>
                <w:lang w:eastAsia="fr-FR"/>
              </w:rPr>
              <w:t>Moyenne 10 ans</w:t>
            </w:r>
          </w:p>
        </w:tc>
        <w:tc>
          <w:tcPr>
            <w:tcW w:w="1701" w:type="dxa"/>
            <w:tcBorders>
              <w:top w:val="single" w:sz="4" w:space="0" w:color="auto"/>
              <w:left w:val="nil"/>
              <w:bottom w:val="single" w:sz="4" w:space="0" w:color="auto"/>
              <w:right w:val="single" w:sz="4" w:space="0" w:color="auto"/>
            </w:tcBorders>
            <w:shd w:val="clear" w:color="000000" w:fill="92CDDC"/>
            <w:noWrap/>
            <w:vAlign w:val="bottom"/>
            <w:hideMark/>
          </w:tcPr>
          <w:p w:rsidR="00657973" w:rsidRPr="00876DF0" w:rsidRDefault="00657973" w:rsidP="00657973">
            <w:pPr>
              <w:spacing w:after="0" w:line="240" w:lineRule="auto"/>
              <w:rPr>
                <w:rFonts w:ascii="Calibri" w:eastAsia="Times New Roman" w:hAnsi="Calibri" w:cs="Calibri"/>
                <w:b/>
                <w:color w:val="000000"/>
                <w:lang w:eastAsia="fr-FR"/>
              </w:rPr>
            </w:pPr>
            <w:r w:rsidRPr="00876DF0">
              <w:rPr>
                <w:rFonts w:ascii="Calibri" w:eastAsia="Times New Roman" w:hAnsi="Calibri" w:cs="Calibri"/>
                <w:b/>
                <w:color w:val="000000"/>
                <w:lang w:eastAsia="fr-FR"/>
              </w:rPr>
              <w:t>Maximum 5 ans</w:t>
            </w:r>
          </w:p>
        </w:tc>
        <w:tc>
          <w:tcPr>
            <w:tcW w:w="1843" w:type="dxa"/>
            <w:tcBorders>
              <w:top w:val="single" w:sz="4" w:space="0" w:color="auto"/>
              <w:left w:val="nil"/>
              <w:bottom w:val="single" w:sz="4" w:space="0" w:color="auto"/>
              <w:right w:val="single" w:sz="4" w:space="0" w:color="auto"/>
            </w:tcBorders>
            <w:shd w:val="clear" w:color="000000" w:fill="95B3D7"/>
            <w:noWrap/>
            <w:vAlign w:val="bottom"/>
            <w:hideMark/>
          </w:tcPr>
          <w:p w:rsidR="00657973" w:rsidRPr="00876DF0" w:rsidRDefault="00657973" w:rsidP="00657973">
            <w:pPr>
              <w:spacing w:after="0" w:line="240" w:lineRule="auto"/>
              <w:rPr>
                <w:rFonts w:ascii="Calibri" w:eastAsia="Times New Roman" w:hAnsi="Calibri" w:cs="Calibri"/>
                <w:b/>
                <w:color w:val="000000"/>
                <w:lang w:eastAsia="fr-FR"/>
              </w:rPr>
            </w:pPr>
            <w:r w:rsidRPr="00876DF0">
              <w:rPr>
                <w:rFonts w:ascii="Calibri" w:eastAsia="Times New Roman" w:hAnsi="Calibri" w:cs="Calibri"/>
                <w:b/>
                <w:color w:val="000000"/>
                <w:lang w:eastAsia="fr-FR"/>
              </w:rPr>
              <w:t>Maximum 10 ans</w:t>
            </w:r>
          </w:p>
        </w:tc>
      </w:tr>
      <w:tr w:rsidR="00657973" w:rsidRPr="00BA0B67" w:rsidTr="00657973">
        <w:trPr>
          <w:trHeight w:val="300"/>
        </w:trPr>
        <w:tc>
          <w:tcPr>
            <w:tcW w:w="2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7973" w:rsidRPr="00BA0B67" w:rsidRDefault="00657973" w:rsidP="00657973">
            <w:pPr>
              <w:spacing w:after="0" w:line="240" w:lineRule="auto"/>
              <w:jc w:val="center"/>
              <w:rPr>
                <w:rFonts w:ascii="Calibri" w:eastAsia="Times New Roman" w:hAnsi="Calibri" w:cs="Calibri"/>
                <w:color w:val="000000"/>
                <w:lang w:eastAsia="fr-FR"/>
              </w:rPr>
            </w:pPr>
            <w:r w:rsidRPr="00A84CE2">
              <w:rPr>
                <w:rFonts w:ascii="Calibri" w:eastAsia="Times New Roman" w:hAnsi="Calibri" w:cs="Calibri"/>
                <w:color w:val="000000"/>
                <w:lang w:eastAsia="fr-FR"/>
              </w:rPr>
              <w:t>Volume de départ</w:t>
            </w:r>
            <w:r w:rsidR="002F430D">
              <w:rPr>
                <w:rFonts w:ascii="Calibri" w:eastAsia="Times New Roman" w:hAnsi="Calibri" w:cs="Calibri"/>
                <w:color w:val="000000"/>
                <w:lang w:eastAsia="fr-FR"/>
              </w:rPr>
              <w:t xml:space="preserve"> (m³</w:t>
            </w:r>
            <w:r w:rsidRPr="00BA0B67">
              <w:rPr>
                <w:rFonts w:ascii="Calibri" w:eastAsia="Times New Roman" w:hAnsi="Calibri" w:cs="Calibri"/>
                <w:color w:val="000000"/>
                <w:lang w:eastAsia="fr-FR"/>
              </w:rPr>
              <w:t>)</w:t>
            </w:r>
          </w:p>
        </w:tc>
        <w:tc>
          <w:tcPr>
            <w:tcW w:w="1569" w:type="dxa"/>
            <w:tcBorders>
              <w:top w:val="nil"/>
              <w:left w:val="nil"/>
              <w:bottom w:val="single" w:sz="4" w:space="0" w:color="auto"/>
              <w:right w:val="single" w:sz="4" w:space="0" w:color="auto"/>
            </w:tcBorders>
            <w:shd w:val="clear" w:color="000000" w:fill="DAEEF3"/>
            <w:noWrap/>
            <w:vAlign w:val="bottom"/>
            <w:hideMark/>
          </w:tcPr>
          <w:p w:rsidR="00657973" w:rsidRPr="00BA0B67" w:rsidRDefault="00657973" w:rsidP="00657973">
            <w:pPr>
              <w:spacing w:after="0" w:line="240" w:lineRule="auto"/>
              <w:jc w:val="center"/>
              <w:rPr>
                <w:rFonts w:ascii="Calibri" w:eastAsia="Times New Roman" w:hAnsi="Calibri" w:cs="Calibri"/>
                <w:color w:val="000000"/>
                <w:lang w:eastAsia="fr-FR"/>
              </w:rPr>
            </w:pPr>
            <w:r w:rsidRPr="00BA0B67">
              <w:rPr>
                <w:rFonts w:ascii="Calibri" w:eastAsia="Times New Roman" w:hAnsi="Calibri" w:cs="Calibri"/>
                <w:color w:val="000000"/>
                <w:lang w:eastAsia="fr-FR"/>
              </w:rPr>
              <w:t>5 601 904</w:t>
            </w:r>
          </w:p>
        </w:tc>
        <w:tc>
          <w:tcPr>
            <w:tcW w:w="1701" w:type="dxa"/>
            <w:tcBorders>
              <w:top w:val="nil"/>
              <w:left w:val="nil"/>
              <w:bottom w:val="single" w:sz="4" w:space="0" w:color="auto"/>
              <w:right w:val="single" w:sz="4" w:space="0" w:color="auto"/>
            </w:tcBorders>
            <w:shd w:val="clear" w:color="000000" w:fill="B8CCE4"/>
            <w:noWrap/>
            <w:vAlign w:val="bottom"/>
            <w:hideMark/>
          </w:tcPr>
          <w:p w:rsidR="00657973" w:rsidRPr="00BA0B67" w:rsidRDefault="00657973" w:rsidP="00657973">
            <w:pPr>
              <w:spacing w:after="0" w:line="240" w:lineRule="auto"/>
              <w:jc w:val="center"/>
              <w:rPr>
                <w:rFonts w:ascii="Calibri" w:eastAsia="Times New Roman" w:hAnsi="Calibri" w:cs="Calibri"/>
                <w:color w:val="000000"/>
                <w:lang w:eastAsia="fr-FR"/>
              </w:rPr>
            </w:pPr>
            <w:r w:rsidRPr="00BA0B67">
              <w:rPr>
                <w:rFonts w:ascii="Calibri" w:eastAsia="Times New Roman" w:hAnsi="Calibri" w:cs="Calibri"/>
                <w:color w:val="000000"/>
                <w:lang w:eastAsia="fr-FR"/>
              </w:rPr>
              <w:t>5 967 542</w:t>
            </w:r>
          </w:p>
        </w:tc>
        <w:tc>
          <w:tcPr>
            <w:tcW w:w="1701" w:type="dxa"/>
            <w:tcBorders>
              <w:top w:val="nil"/>
              <w:left w:val="nil"/>
              <w:bottom w:val="single" w:sz="4" w:space="0" w:color="auto"/>
              <w:right w:val="single" w:sz="4" w:space="0" w:color="auto"/>
            </w:tcBorders>
            <w:shd w:val="clear" w:color="000000" w:fill="92CDDC"/>
            <w:noWrap/>
            <w:vAlign w:val="bottom"/>
            <w:hideMark/>
          </w:tcPr>
          <w:p w:rsidR="00657973" w:rsidRPr="00BA0B67" w:rsidRDefault="00657973" w:rsidP="00657973">
            <w:pPr>
              <w:spacing w:after="0" w:line="240" w:lineRule="auto"/>
              <w:jc w:val="center"/>
              <w:rPr>
                <w:rFonts w:ascii="Calibri" w:eastAsia="Times New Roman" w:hAnsi="Calibri" w:cs="Calibri"/>
                <w:color w:val="000000"/>
                <w:lang w:eastAsia="fr-FR"/>
              </w:rPr>
            </w:pPr>
            <w:r w:rsidRPr="00BA0B67">
              <w:rPr>
                <w:rFonts w:ascii="Calibri" w:eastAsia="Times New Roman" w:hAnsi="Calibri" w:cs="Calibri"/>
                <w:color w:val="000000"/>
                <w:lang w:eastAsia="fr-FR"/>
              </w:rPr>
              <w:t>7 177 649</w:t>
            </w:r>
          </w:p>
        </w:tc>
        <w:tc>
          <w:tcPr>
            <w:tcW w:w="1843" w:type="dxa"/>
            <w:tcBorders>
              <w:top w:val="nil"/>
              <w:left w:val="nil"/>
              <w:bottom w:val="single" w:sz="4" w:space="0" w:color="auto"/>
              <w:right w:val="single" w:sz="4" w:space="0" w:color="auto"/>
            </w:tcBorders>
            <w:shd w:val="clear" w:color="000000" w:fill="95B3D7"/>
            <w:noWrap/>
            <w:vAlign w:val="bottom"/>
            <w:hideMark/>
          </w:tcPr>
          <w:p w:rsidR="00657973" w:rsidRPr="00BA0B67" w:rsidRDefault="00657973" w:rsidP="00657973">
            <w:pPr>
              <w:spacing w:after="0" w:line="240" w:lineRule="auto"/>
              <w:jc w:val="center"/>
              <w:rPr>
                <w:rFonts w:ascii="Calibri" w:eastAsia="Times New Roman" w:hAnsi="Calibri" w:cs="Calibri"/>
                <w:color w:val="000000"/>
                <w:lang w:eastAsia="fr-FR"/>
              </w:rPr>
            </w:pPr>
            <w:r w:rsidRPr="00BA0B67">
              <w:rPr>
                <w:rFonts w:ascii="Calibri" w:eastAsia="Times New Roman" w:hAnsi="Calibri" w:cs="Calibri"/>
                <w:color w:val="000000"/>
                <w:lang w:eastAsia="fr-FR"/>
              </w:rPr>
              <w:t>8 161 778</w:t>
            </w:r>
          </w:p>
        </w:tc>
      </w:tr>
      <w:tr w:rsidR="00657973" w:rsidRPr="00BA0B67" w:rsidTr="00657973">
        <w:trPr>
          <w:trHeight w:val="300"/>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rsidR="00657973" w:rsidRPr="00BA0B67" w:rsidRDefault="002F430D" w:rsidP="00657973">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Volume prélevable (m³</w:t>
            </w:r>
            <w:r w:rsidR="00657973" w:rsidRPr="00BA0B67">
              <w:rPr>
                <w:rFonts w:ascii="Calibri" w:eastAsia="Times New Roman" w:hAnsi="Calibri" w:cs="Calibri"/>
                <w:color w:val="000000"/>
                <w:lang w:eastAsia="fr-FR"/>
              </w:rPr>
              <w:t>)</w:t>
            </w:r>
          </w:p>
        </w:tc>
        <w:tc>
          <w:tcPr>
            <w:tcW w:w="1569" w:type="dxa"/>
            <w:tcBorders>
              <w:top w:val="nil"/>
              <w:left w:val="nil"/>
              <w:bottom w:val="single" w:sz="4" w:space="0" w:color="auto"/>
              <w:right w:val="single" w:sz="4" w:space="0" w:color="auto"/>
            </w:tcBorders>
            <w:shd w:val="clear" w:color="auto" w:fill="auto"/>
            <w:noWrap/>
            <w:vAlign w:val="bottom"/>
            <w:hideMark/>
          </w:tcPr>
          <w:p w:rsidR="00657973" w:rsidRPr="00BA0B67" w:rsidRDefault="00657973" w:rsidP="00657973">
            <w:pPr>
              <w:spacing w:after="0" w:line="240" w:lineRule="auto"/>
              <w:jc w:val="center"/>
              <w:rPr>
                <w:rFonts w:ascii="Calibri" w:eastAsia="Times New Roman" w:hAnsi="Calibri" w:cs="Calibri"/>
                <w:color w:val="000000"/>
                <w:lang w:eastAsia="fr-FR"/>
              </w:rPr>
            </w:pPr>
            <w:r w:rsidRPr="00BA0B67">
              <w:rPr>
                <w:rFonts w:ascii="Calibri" w:eastAsia="Times New Roman" w:hAnsi="Calibri" w:cs="Calibri"/>
                <w:color w:val="000000"/>
                <w:lang w:eastAsia="fr-FR"/>
              </w:rPr>
              <w:t>5 700 000</w:t>
            </w:r>
          </w:p>
        </w:tc>
        <w:tc>
          <w:tcPr>
            <w:tcW w:w="1701" w:type="dxa"/>
            <w:tcBorders>
              <w:top w:val="nil"/>
              <w:left w:val="nil"/>
              <w:bottom w:val="single" w:sz="4" w:space="0" w:color="auto"/>
              <w:right w:val="single" w:sz="4" w:space="0" w:color="auto"/>
            </w:tcBorders>
            <w:shd w:val="clear" w:color="auto" w:fill="auto"/>
            <w:noWrap/>
            <w:vAlign w:val="bottom"/>
            <w:hideMark/>
          </w:tcPr>
          <w:p w:rsidR="00657973" w:rsidRPr="00BA0B67" w:rsidRDefault="00657973" w:rsidP="00657973">
            <w:pPr>
              <w:spacing w:after="0" w:line="240" w:lineRule="auto"/>
              <w:jc w:val="center"/>
              <w:rPr>
                <w:rFonts w:ascii="Calibri" w:eastAsia="Times New Roman" w:hAnsi="Calibri" w:cs="Calibri"/>
                <w:color w:val="000000"/>
                <w:lang w:eastAsia="fr-FR"/>
              </w:rPr>
            </w:pPr>
            <w:r w:rsidRPr="00BA0B67">
              <w:rPr>
                <w:rFonts w:ascii="Calibri" w:eastAsia="Times New Roman" w:hAnsi="Calibri" w:cs="Calibri"/>
                <w:color w:val="000000"/>
                <w:lang w:eastAsia="fr-FR"/>
              </w:rPr>
              <w:t>5 700 000</w:t>
            </w:r>
          </w:p>
        </w:tc>
        <w:tc>
          <w:tcPr>
            <w:tcW w:w="1701" w:type="dxa"/>
            <w:tcBorders>
              <w:top w:val="nil"/>
              <w:left w:val="nil"/>
              <w:bottom w:val="single" w:sz="4" w:space="0" w:color="auto"/>
              <w:right w:val="single" w:sz="4" w:space="0" w:color="auto"/>
            </w:tcBorders>
            <w:shd w:val="clear" w:color="auto" w:fill="auto"/>
            <w:noWrap/>
            <w:vAlign w:val="bottom"/>
            <w:hideMark/>
          </w:tcPr>
          <w:p w:rsidR="00657973" w:rsidRPr="00BA0B67" w:rsidRDefault="00657973" w:rsidP="00657973">
            <w:pPr>
              <w:spacing w:after="0" w:line="240" w:lineRule="auto"/>
              <w:jc w:val="center"/>
              <w:rPr>
                <w:rFonts w:ascii="Calibri" w:eastAsia="Times New Roman" w:hAnsi="Calibri" w:cs="Calibri"/>
                <w:color w:val="000000"/>
                <w:lang w:eastAsia="fr-FR"/>
              </w:rPr>
            </w:pPr>
            <w:r w:rsidRPr="00BA0B67">
              <w:rPr>
                <w:rFonts w:ascii="Calibri" w:eastAsia="Times New Roman" w:hAnsi="Calibri" w:cs="Calibri"/>
                <w:color w:val="000000"/>
                <w:lang w:eastAsia="fr-FR"/>
              </w:rPr>
              <w:t>5 700 000</w:t>
            </w:r>
          </w:p>
        </w:tc>
        <w:tc>
          <w:tcPr>
            <w:tcW w:w="1843" w:type="dxa"/>
            <w:tcBorders>
              <w:top w:val="nil"/>
              <w:left w:val="nil"/>
              <w:bottom w:val="single" w:sz="4" w:space="0" w:color="auto"/>
              <w:right w:val="single" w:sz="4" w:space="0" w:color="auto"/>
            </w:tcBorders>
            <w:shd w:val="clear" w:color="auto" w:fill="auto"/>
            <w:noWrap/>
            <w:vAlign w:val="bottom"/>
            <w:hideMark/>
          </w:tcPr>
          <w:p w:rsidR="00657973" w:rsidRPr="00BA0B67" w:rsidRDefault="00657973" w:rsidP="00657973">
            <w:pPr>
              <w:spacing w:after="0" w:line="240" w:lineRule="auto"/>
              <w:jc w:val="center"/>
              <w:rPr>
                <w:rFonts w:ascii="Calibri" w:eastAsia="Times New Roman" w:hAnsi="Calibri" w:cs="Calibri"/>
                <w:color w:val="000000"/>
                <w:lang w:eastAsia="fr-FR"/>
              </w:rPr>
            </w:pPr>
            <w:r w:rsidRPr="00BA0B67">
              <w:rPr>
                <w:rFonts w:ascii="Calibri" w:eastAsia="Times New Roman" w:hAnsi="Calibri" w:cs="Calibri"/>
                <w:color w:val="000000"/>
                <w:lang w:eastAsia="fr-FR"/>
              </w:rPr>
              <w:t>5 700 000</w:t>
            </w:r>
          </w:p>
        </w:tc>
      </w:tr>
      <w:tr w:rsidR="00657973" w:rsidRPr="00BA0B67" w:rsidTr="00657973">
        <w:trPr>
          <w:trHeight w:val="300"/>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rsidR="00657973" w:rsidRPr="00BA0B67" w:rsidRDefault="002F430D" w:rsidP="00657973">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réduction (m³</w:t>
            </w:r>
            <w:r w:rsidR="00657973" w:rsidRPr="00BA0B67">
              <w:rPr>
                <w:rFonts w:ascii="Calibri" w:eastAsia="Times New Roman" w:hAnsi="Calibri" w:cs="Calibri"/>
                <w:color w:val="000000"/>
                <w:lang w:eastAsia="fr-FR"/>
              </w:rPr>
              <w:t>)</w:t>
            </w:r>
          </w:p>
        </w:tc>
        <w:tc>
          <w:tcPr>
            <w:tcW w:w="1569" w:type="dxa"/>
            <w:tcBorders>
              <w:top w:val="nil"/>
              <w:left w:val="nil"/>
              <w:bottom w:val="single" w:sz="4" w:space="0" w:color="auto"/>
              <w:right w:val="single" w:sz="4" w:space="0" w:color="auto"/>
            </w:tcBorders>
            <w:shd w:val="clear" w:color="auto" w:fill="auto"/>
            <w:noWrap/>
            <w:vAlign w:val="center"/>
            <w:hideMark/>
          </w:tcPr>
          <w:p w:rsidR="00657973" w:rsidRPr="00BA0B67" w:rsidRDefault="00657973" w:rsidP="00657973">
            <w:pPr>
              <w:spacing w:after="0" w:line="240" w:lineRule="auto"/>
              <w:jc w:val="center"/>
              <w:rPr>
                <w:rFonts w:ascii="Calibri" w:eastAsia="Times New Roman" w:hAnsi="Calibri" w:cs="Calibri"/>
                <w:color w:val="000000"/>
                <w:lang w:eastAsia="fr-FR"/>
              </w:rPr>
            </w:pPr>
            <w:r w:rsidRPr="00A84CE2">
              <w:rPr>
                <w:rFonts w:ascii="Calibri" w:eastAsia="Times New Roman" w:hAnsi="Calibri" w:cs="Calibri"/>
                <w:color w:val="000000"/>
                <w:lang w:eastAsia="fr-FR"/>
              </w:rPr>
              <w:t>-</w:t>
            </w:r>
          </w:p>
        </w:tc>
        <w:tc>
          <w:tcPr>
            <w:tcW w:w="1701" w:type="dxa"/>
            <w:tcBorders>
              <w:top w:val="nil"/>
              <w:left w:val="nil"/>
              <w:bottom w:val="single" w:sz="4" w:space="0" w:color="auto"/>
              <w:right w:val="single" w:sz="4" w:space="0" w:color="auto"/>
            </w:tcBorders>
            <w:shd w:val="clear" w:color="auto" w:fill="auto"/>
            <w:noWrap/>
            <w:vAlign w:val="center"/>
            <w:hideMark/>
          </w:tcPr>
          <w:p w:rsidR="00657973" w:rsidRPr="00BA0B67" w:rsidRDefault="00657973" w:rsidP="00657973">
            <w:pPr>
              <w:spacing w:after="0" w:line="240" w:lineRule="auto"/>
              <w:jc w:val="center"/>
              <w:rPr>
                <w:rFonts w:ascii="Calibri" w:eastAsia="Times New Roman" w:hAnsi="Calibri" w:cs="Calibri"/>
                <w:color w:val="000000"/>
                <w:lang w:eastAsia="fr-FR"/>
              </w:rPr>
            </w:pPr>
            <w:r w:rsidRPr="00BA0B67">
              <w:rPr>
                <w:rFonts w:ascii="Calibri" w:eastAsia="Times New Roman" w:hAnsi="Calibri" w:cs="Calibri"/>
                <w:color w:val="000000"/>
                <w:lang w:eastAsia="fr-FR"/>
              </w:rPr>
              <w:t>-267 542</w:t>
            </w:r>
          </w:p>
        </w:tc>
        <w:tc>
          <w:tcPr>
            <w:tcW w:w="1701" w:type="dxa"/>
            <w:tcBorders>
              <w:top w:val="nil"/>
              <w:left w:val="nil"/>
              <w:bottom w:val="single" w:sz="4" w:space="0" w:color="auto"/>
              <w:right w:val="single" w:sz="4" w:space="0" w:color="auto"/>
            </w:tcBorders>
            <w:shd w:val="clear" w:color="auto" w:fill="auto"/>
            <w:noWrap/>
            <w:vAlign w:val="center"/>
            <w:hideMark/>
          </w:tcPr>
          <w:p w:rsidR="00657973" w:rsidRPr="00BA0B67" w:rsidRDefault="00657973" w:rsidP="00657973">
            <w:pPr>
              <w:spacing w:after="0" w:line="240" w:lineRule="auto"/>
              <w:jc w:val="center"/>
              <w:rPr>
                <w:rFonts w:ascii="Calibri" w:eastAsia="Times New Roman" w:hAnsi="Calibri" w:cs="Calibri"/>
                <w:color w:val="000000"/>
                <w:lang w:eastAsia="fr-FR"/>
              </w:rPr>
            </w:pPr>
            <w:r w:rsidRPr="00BA0B67">
              <w:rPr>
                <w:rFonts w:ascii="Calibri" w:eastAsia="Times New Roman" w:hAnsi="Calibri" w:cs="Calibri"/>
                <w:color w:val="000000"/>
                <w:lang w:eastAsia="fr-FR"/>
              </w:rPr>
              <w:t>-1 477 649</w:t>
            </w:r>
          </w:p>
        </w:tc>
        <w:tc>
          <w:tcPr>
            <w:tcW w:w="1843" w:type="dxa"/>
            <w:tcBorders>
              <w:top w:val="nil"/>
              <w:left w:val="nil"/>
              <w:bottom w:val="single" w:sz="4" w:space="0" w:color="auto"/>
              <w:right w:val="single" w:sz="4" w:space="0" w:color="auto"/>
            </w:tcBorders>
            <w:shd w:val="clear" w:color="auto" w:fill="auto"/>
            <w:noWrap/>
            <w:vAlign w:val="center"/>
            <w:hideMark/>
          </w:tcPr>
          <w:p w:rsidR="00657973" w:rsidRPr="00BA0B67" w:rsidRDefault="00657973" w:rsidP="00657973">
            <w:pPr>
              <w:spacing w:after="0" w:line="240" w:lineRule="auto"/>
              <w:jc w:val="center"/>
              <w:rPr>
                <w:rFonts w:ascii="Calibri" w:eastAsia="Times New Roman" w:hAnsi="Calibri" w:cs="Calibri"/>
                <w:color w:val="000000"/>
                <w:lang w:eastAsia="fr-FR"/>
              </w:rPr>
            </w:pPr>
            <w:r w:rsidRPr="00BA0B67">
              <w:rPr>
                <w:rFonts w:ascii="Calibri" w:eastAsia="Times New Roman" w:hAnsi="Calibri" w:cs="Calibri"/>
                <w:color w:val="000000"/>
                <w:lang w:eastAsia="fr-FR"/>
              </w:rPr>
              <w:t>-2 461 778</w:t>
            </w:r>
          </w:p>
        </w:tc>
      </w:tr>
      <w:tr w:rsidR="00657973" w:rsidRPr="00BA0B67" w:rsidTr="00657973">
        <w:trPr>
          <w:trHeight w:val="300"/>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rsidR="00657973" w:rsidRPr="00BA0B67" w:rsidRDefault="00657973" w:rsidP="00657973">
            <w:pPr>
              <w:spacing w:after="0" w:line="240" w:lineRule="auto"/>
              <w:jc w:val="center"/>
              <w:rPr>
                <w:rFonts w:ascii="Calibri" w:eastAsia="Times New Roman" w:hAnsi="Calibri" w:cs="Calibri"/>
                <w:color w:val="000000"/>
                <w:lang w:eastAsia="fr-FR"/>
              </w:rPr>
            </w:pPr>
            <w:r w:rsidRPr="00BA0B67">
              <w:rPr>
                <w:rFonts w:ascii="Calibri" w:eastAsia="Times New Roman" w:hAnsi="Calibri" w:cs="Calibri"/>
                <w:color w:val="000000"/>
                <w:lang w:eastAsia="fr-FR"/>
              </w:rPr>
              <w:t>réduction (%)</w:t>
            </w:r>
          </w:p>
        </w:tc>
        <w:tc>
          <w:tcPr>
            <w:tcW w:w="1569" w:type="dxa"/>
            <w:tcBorders>
              <w:top w:val="nil"/>
              <w:left w:val="nil"/>
              <w:bottom w:val="single" w:sz="4" w:space="0" w:color="auto"/>
              <w:right w:val="single" w:sz="4" w:space="0" w:color="auto"/>
            </w:tcBorders>
            <w:shd w:val="clear" w:color="auto" w:fill="auto"/>
            <w:noWrap/>
            <w:vAlign w:val="center"/>
            <w:hideMark/>
          </w:tcPr>
          <w:p w:rsidR="00657973" w:rsidRPr="00BA0B67" w:rsidRDefault="00657973" w:rsidP="00657973">
            <w:pPr>
              <w:spacing w:after="0" w:line="240" w:lineRule="auto"/>
              <w:jc w:val="center"/>
              <w:rPr>
                <w:rFonts w:ascii="Calibri" w:eastAsia="Times New Roman" w:hAnsi="Calibri" w:cs="Calibri"/>
                <w:color w:val="000000"/>
                <w:lang w:eastAsia="fr-FR"/>
              </w:rPr>
            </w:pPr>
            <w:r w:rsidRPr="00A84CE2">
              <w:rPr>
                <w:rFonts w:ascii="Calibri" w:eastAsia="Times New Roman" w:hAnsi="Calibri" w:cs="Calibri"/>
                <w:color w:val="000000"/>
                <w:lang w:eastAsia="fr-FR"/>
              </w:rPr>
              <w:t>-</w:t>
            </w:r>
          </w:p>
        </w:tc>
        <w:tc>
          <w:tcPr>
            <w:tcW w:w="1701" w:type="dxa"/>
            <w:tcBorders>
              <w:top w:val="nil"/>
              <w:left w:val="nil"/>
              <w:bottom w:val="single" w:sz="4" w:space="0" w:color="auto"/>
              <w:right w:val="single" w:sz="4" w:space="0" w:color="auto"/>
            </w:tcBorders>
            <w:shd w:val="clear" w:color="auto" w:fill="auto"/>
            <w:noWrap/>
            <w:vAlign w:val="center"/>
            <w:hideMark/>
          </w:tcPr>
          <w:p w:rsidR="00657973" w:rsidRPr="00BA0B67" w:rsidRDefault="00657973" w:rsidP="00657973">
            <w:pPr>
              <w:spacing w:after="0" w:line="240" w:lineRule="auto"/>
              <w:jc w:val="center"/>
              <w:rPr>
                <w:rFonts w:ascii="Calibri" w:eastAsia="Times New Roman" w:hAnsi="Calibri" w:cs="Calibri"/>
                <w:color w:val="000000"/>
                <w:lang w:eastAsia="fr-FR"/>
              </w:rPr>
            </w:pPr>
            <w:r w:rsidRPr="00BA0B67">
              <w:rPr>
                <w:rFonts w:ascii="Calibri" w:eastAsia="Times New Roman" w:hAnsi="Calibri" w:cs="Calibri"/>
                <w:color w:val="000000"/>
                <w:lang w:eastAsia="fr-FR"/>
              </w:rPr>
              <w:t>-4%</w:t>
            </w:r>
          </w:p>
        </w:tc>
        <w:tc>
          <w:tcPr>
            <w:tcW w:w="1701" w:type="dxa"/>
            <w:tcBorders>
              <w:top w:val="nil"/>
              <w:left w:val="nil"/>
              <w:bottom w:val="single" w:sz="4" w:space="0" w:color="auto"/>
              <w:right w:val="single" w:sz="4" w:space="0" w:color="auto"/>
            </w:tcBorders>
            <w:shd w:val="clear" w:color="auto" w:fill="auto"/>
            <w:noWrap/>
            <w:vAlign w:val="center"/>
            <w:hideMark/>
          </w:tcPr>
          <w:p w:rsidR="00657973" w:rsidRPr="00BA0B67" w:rsidRDefault="00657973" w:rsidP="00657973">
            <w:pPr>
              <w:spacing w:after="0" w:line="240" w:lineRule="auto"/>
              <w:jc w:val="center"/>
              <w:rPr>
                <w:rFonts w:ascii="Calibri" w:eastAsia="Times New Roman" w:hAnsi="Calibri" w:cs="Calibri"/>
                <w:color w:val="000000"/>
                <w:lang w:eastAsia="fr-FR"/>
              </w:rPr>
            </w:pPr>
            <w:r w:rsidRPr="00BA0B67">
              <w:rPr>
                <w:rFonts w:ascii="Calibri" w:eastAsia="Times New Roman" w:hAnsi="Calibri" w:cs="Calibri"/>
                <w:color w:val="000000"/>
                <w:lang w:eastAsia="fr-FR"/>
              </w:rPr>
              <w:t>-21%</w:t>
            </w:r>
          </w:p>
        </w:tc>
        <w:tc>
          <w:tcPr>
            <w:tcW w:w="1843" w:type="dxa"/>
            <w:tcBorders>
              <w:top w:val="nil"/>
              <w:left w:val="nil"/>
              <w:bottom w:val="single" w:sz="4" w:space="0" w:color="auto"/>
              <w:right w:val="single" w:sz="4" w:space="0" w:color="auto"/>
            </w:tcBorders>
            <w:shd w:val="clear" w:color="auto" w:fill="auto"/>
            <w:noWrap/>
            <w:vAlign w:val="center"/>
            <w:hideMark/>
          </w:tcPr>
          <w:p w:rsidR="00657973" w:rsidRPr="00BA0B67" w:rsidRDefault="00657973" w:rsidP="00657973">
            <w:pPr>
              <w:spacing w:after="0" w:line="240" w:lineRule="auto"/>
              <w:jc w:val="center"/>
              <w:rPr>
                <w:rFonts w:ascii="Calibri" w:eastAsia="Times New Roman" w:hAnsi="Calibri" w:cs="Calibri"/>
                <w:color w:val="000000"/>
                <w:lang w:eastAsia="fr-FR"/>
              </w:rPr>
            </w:pPr>
            <w:r w:rsidRPr="00BA0B67">
              <w:rPr>
                <w:rFonts w:ascii="Calibri" w:eastAsia="Times New Roman" w:hAnsi="Calibri" w:cs="Calibri"/>
                <w:color w:val="000000"/>
                <w:lang w:eastAsia="fr-FR"/>
              </w:rPr>
              <w:t>-30%</w:t>
            </w:r>
          </w:p>
        </w:tc>
      </w:tr>
    </w:tbl>
    <w:p w:rsidR="00657973" w:rsidRDefault="00657973" w:rsidP="00657973">
      <w:pPr>
        <w:spacing w:after="120"/>
        <w:jc w:val="both"/>
      </w:pPr>
    </w:p>
    <w:p w:rsidR="009C5775" w:rsidRDefault="009C5775" w:rsidP="00657973">
      <w:pPr>
        <w:spacing w:after="120"/>
        <w:jc w:val="both"/>
      </w:pPr>
    </w:p>
    <w:p w:rsidR="009C5775" w:rsidRPr="00A84CE2" w:rsidRDefault="009C5775" w:rsidP="00657973">
      <w:pPr>
        <w:spacing w:after="120"/>
        <w:jc w:val="both"/>
      </w:pPr>
    </w:p>
    <w:p w:rsidR="00657973" w:rsidRDefault="00657973" w:rsidP="009C5775">
      <w:pPr>
        <w:pStyle w:val="Sansinterligne"/>
        <w:jc w:val="both"/>
      </w:pPr>
      <w:r w:rsidRPr="00A84CE2">
        <w:t>Pour faciliter</w:t>
      </w:r>
      <w:r>
        <w:t xml:space="preserve"> les discussions entre les acteurs et</w:t>
      </w:r>
      <w:r w:rsidRPr="00A84CE2">
        <w:t xml:space="preserve"> la prise de décision des membres du COTER, les différents volumes de départ </w:t>
      </w:r>
      <w:r>
        <w:t xml:space="preserve">du PTGE pour l’usage agricole </w:t>
      </w:r>
      <w:r w:rsidRPr="00A84CE2">
        <w:t>sont ana</w:t>
      </w:r>
      <w:r>
        <w:t>lysés ci-après</w:t>
      </w:r>
      <w:r w:rsidRPr="00A84CE2">
        <w:t> :</w:t>
      </w:r>
    </w:p>
    <w:p w:rsidR="00657973" w:rsidRPr="00A84CE2" w:rsidRDefault="00657973" w:rsidP="00657973"/>
    <w:tbl>
      <w:tblPr>
        <w:tblStyle w:val="Grilledutableau"/>
        <w:tblW w:w="10348" w:type="dxa"/>
        <w:tblInd w:w="-572" w:type="dxa"/>
        <w:tblLook w:val="04A0" w:firstRow="1" w:lastRow="0" w:firstColumn="1" w:lastColumn="0" w:noHBand="0" w:noVBand="1"/>
      </w:tblPr>
      <w:tblGrid>
        <w:gridCol w:w="3020"/>
        <w:gridCol w:w="3359"/>
        <w:gridCol w:w="3969"/>
      </w:tblGrid>
      <w:tr w:rsidR="00657973" w:rsidTr="00876DF0">
        <w:trPr>
          <w:trHeight w:val="758"/>
        </w:trPr>
        <w:tc>
          <w:tcPr>
            <w:tcW w:w="3020" w:type="dxa"/>
            <w:shd w:val="clear" w:color="auto" w:fill="F2F2F2" w:themeFill="background1" w:themeFillShade="F2"/>
            <w:vAlign w:val="center"/>
          </w:tcPr>
          <w:p w:rsidR="00657973" w:rsidRPr="00876DF0" w:rsidRDefault="00657973" w:rsidP="00657973">
            <w:pPr>
              <w:jc w:val="center"/>
              <w:rPr>
                <w:b/>
              </w:rPr>
            </w:pPr>
            <w:r w:rsidRPr="00876DF0">
              <w:rPr>
                <w:b/>
              </w:rPr>
              <w:t>Volume de départ du PTGE</w:t>
            </w:r>
          </w:p>
          <w:p w:rsidR="00657973" w:rsidRPr="00876DF0" w:rsidRDefault="00657973" w:rsidP="00657973">
            <w:pPr>
              <w:jc w:val="center"/>
              <w:rPr>
                <w:b/>
              </w:rPr>
            </w:pPr>
            <w:r w:rsidRPr="00876DF0">
              <w:rPr>
                <w:b/>
              </w:rPr>
              <w:t>usage agricole</w:t>
            </w:r>
          </w:p>
        </w:tc>
        <w:tc>
          <w:tcPr>
            <w:tcW w:w="3359" w:type="dxa"/>
            <w:shd w:val="clear" w:color="auto" w:fill="F2F2F2" w:themeFill="background1" w:themeFillShade="F2"/>
            <w:vAlign w:val="center"/>
          </w:tcPr>
          <w:p w:rsidR="00657973" w:rsidRPr="00876DF0" w:rsidRDefault="00657973" w:rsidP="00657973">
            <w:pPr>
              <w:jc w:val="center"/>
              <w:rPr>
                <w:b/>
              </w:rPr>
            </w:pPr>
            <w:r w:rsidRPr="00876DF0">
              <w:rPr>
                <w:b/>
              </w:rPr>
              <w:t>Avantages</w:t>
            </w:r>
          </w:p>
        </w:tc>
        <w:tc>
          <w:tcPr>
            <w:tcW w:w="3969" w:type="dxa"/>
            <w:shd w:val="clear" w:color="auto" w:fill="F2F2F2" w:themeFill="background1" w:themeFillShade="F2"/>
            <w:vAlign w:val="center"/>
          </w:tcPr>
          <w:p w:rsidR="00657973" w:rsidRPr="00876DF0" w:rsidRDefault="00657973" w:rsidP="00657973">
            <w:pPr>
              <w:jc w:val="center"/>
              <w:rPr>
                <w:b/>
              </w:rPr>
            </w:pPr>
            <w:r w:rsidRPr="00876DF0">
              <w:rPr>
                <w:b/>
              </w:rPr>
              <w:t>Inconvénients</w:t>
            </w:r>
          </w:p>
        </w:tc>
      </w:tr>
      <w:tr w:rsidR="00657973" w:rsidTr="002D69C5">
        <w:trPr>
          <w:trHeight w:val="845"/>
        </w:trPr>
        <w:tc>
          <w:tcPr>
            <w:tcW w:w="3020" w:type="dxa"/>
            <w:vAlign w:val="center"/>
          </w:tcPr>
          <w:p w:rsidR="00657973" w:rsidRPr="00E16CFA" w:rsidRDefault="00657973" w:rsidP="00657973">
            <w:pPr>
              <w:jc w:val="center"/>
              <w:rPr>
                <w:u w:val="single"/>
              </w:rPr>
            </w:pPr>
            <w:r w:rsidRPr="00E16CFA">
              <w:rPr>
                <w:u w:val="single"/>
              </w:rPr>
              <w:t>Moyenne 5 ans</w:t>
            </w:r>
          </w:p>
          <w:p w:rsidR="00657973" w:rsidRPr="00E16CFA" w:rsidRDefault="00657973" w:rsidP="00657973">
            <w:pPr>
              <w:jc w:val="center"/>
              <w:rPr>
                <w:b/>
              </w:rPr>
            </w:pPr>
            <w:r w:rsidRPr="00E16CFA">
              <w:rPr>
                <w:b/>
              </w:rPr>
              <w:t xml:space="preserve">V = </w:t>
            </w:r>
            <w:r w:rsidRPr="00BA0B67">
              <w:rPr>
                <w:rFonts w:ascii="Calibri" w:eastAsia="Times New Roman" w:hAnsi="Calibri" w:cs="Calibri"/>
                <w:b/>
                <w:color w:val="000000"/>
                <w:lang w:eastAsia="fr-FR"/>
              </w:rPr>
              <w:t>5 601</w:t>
            </w:r>
            <w:r w:rsidRPr="00E16CFA">
              <w:rPr>
                <w:rFonts w:ascii="Calibri" w:eastAsia="Times New Roman" w:hAnsi="Calibri" w:cs="Calibri"/>
                <w:b/>
                <w:color w:val="000000"/>
                <w:lang w:eastAsia="fr-FR"/>
              </w:rPr>
              <w:t> </w:t>
            </w:r>
            <w:r w:rsidRPr="00BA0B67">
              <w:rPr>
                <w:rFonts w:ascii="Calibri" w:eastAsia="Times New Roman" w:hAnsi="Calibri" w:cs="Calibri"/>
                <w:b/>
                <w:color w:val="000000"/>
                <w:lang w:eastAsia="fr-FR"/>
              </w:rPr>
              <w:t>904</w:t>
            </w:r>
            <w:r w:rsidRPr="00E16CFA">
              <w:rPr>
                <w:rFonts w:ascii="Calibri" w:eastAsia="Times New Roman" w:hAnsi="Calibri" w:cs="Calibri"/>
                <w:b/>
                <w:color w:val="000000"/>
                <w:lang w:eastAsia="fr-FR"/>
              </w:rPr>
              <w:t xml:space="preserve"> m</w:t>
            </w:r>
            <w:r w:rsidRPr="00E16CFA">
              <w:rPr>
                <w:rFonts w:ascii="Calibri" w:eastAsia="Times New Roman" w:hAnsi="Calibri" w:cs="Calibri"/>
                <w:b/>
                <w:color w:val="000000"/>
                <w:vertAlign w:val="superscript"/>
                <w:lang w:eastAsia="fr-FR"/>
              </w:rPr>
              <w:t>3</w:t>
            </w:r>
          </w:p>
        </w:tc>
        <w:tc>
          <w:tcPr>
            <w:tcW w:w="3359" w:type="dxa"/>
            <w:vMerge w:val="restart"/>
            <w:vAlign w:val="center"/>
          </w:tcPr>
          <w:p w:rsidR="00657973" w:rsidRPr="00A3216B" w:rsidRDefault="00657973" w:rsidP="002D69C5">
            <w:r>
              <w:t xml:space="preserve">Volumes représentatifs </w:t>
            </w:r>
            <w:r w:rsidRPr="00A3216B">
              <w:t>de la consommation réelle</w:t>
            </w:r>
          </w:p>
        </w:tc>
        <w:tc>
          <w:tcPr>
            <w:tcW w:w="3969" w:type="dxa"/>
            <w:vMerge w:val="restart"/>
            <w:vAlign w:val="center"/>
          </w:tcPr>
          <w:p w:rsidR="00657973" w:rsidRDefault="00657973" w:rsidP="002D69C5">
            <w:pPr>
              <w:pStyle w:val="Paragraphedeliste"/>
              <w:numPr>
                <w:ilvl w:val="0"/>
                <w:numId w:val="45"/>
              </w:numPr>
              <w:ind w:left="130" w:hanging="165"/>
            </w:pPr>
            <w:r>
              <w:t>p</w:t>
            </w:r>
            <w:r w:rsidRPr="00E16CFA">
              <w:t>as de prise en compte du besoin en eau des cultures</w:t>
            </w:r>
            <w:r w:rsidR="000A339E">
              <w:t xml:space="preserve"> </w:t>
            </w:r>
          </w:p>
          <w:p w:rsidR="00657973" w:rsidRDefault="00657973" w:rsidP="002D69C5">
            <w:pPr>
              <w:pStyle w:val="Paragraphedeliste"/>
              <w:numPr>
                <w:ilvl w:val="0"/>
                <w:numId w:val="45"/>
              </w:numPr>
              <w:ind w:left="130" w:hanging="165"/>
            </w:pPr>
            <w:r>
              <w:t>pas de prise en compte de la variabilité interannuelle des conditions hydroclimatiques</w:t>
            </w:r>
            <w:r w:rsidR="000A339E">
              <w:t xml:space="preserve"> </w:t>
            </w:r>
          </w:p>
          <w:p w:rsidR="00657973" w:rsidRPr="00E16CFA" w:rsidRDefault="00657973" w:rsidP="002D69C5">
            <w:pPr>
              <w:pStyle w:val="Paragraphedeliste"/>
              <w:numPr>
                <w:ilvl w:val="0"/>
                <w:numId w:val="45"/>
              </w:numPr>
              <w:ind w:left="130" w:hanging="165"/>
            </w:pPr>
            <w:r>
              <w:t>intégration des 3 années de faibles consommations 2019 (restrictions), 2014 (humide) et 2017 (restrictions et interdictions)</w:t>
            </w:r>
          </w:p>
        </w:tc>
      </w:tr>
      <w:tr w:rsidR="00657973" w:rsidTr="002D69C5">
        <w:trPr>
          <w:trHeight w:val="685"/>
        </w:trPr>
        <w:tc>
          <w:tcPr>
            <w:tcW w:w="3020" w:type="dxa"/>
            <w:vAlign w:val="center"/>
          </w:tcPr>
          <w:p w:rsidR="00657973" w:rsidRPr="00E16CFA" w:rsidRDefault="00657973" w:rsidP="00657973">
            <w:pPr>
              <w:jc w:val="center"/>
              <w:rPr>
                <w:u w:val="single"/>
              </w:rPr>
            </w:pPr>
            <w:r w:rsidRPr="00E16CFA">
              <w:rPr>
                <w:u w:val="single"/>
              </w:rPr>
              <w:t>Moyenne 10 ans</w:t>
            </w:r>
          </w:p>
          <w:p w:rsidR="00657973" w:rsidRPr="00E16CFA" w:rsidRDefault="00657973" w:rsidP="00657973">
            <w:pPr>
              <w:jc w:val="center"/>
              <w:rPr>
                <w:b/>
              </w:rPr>
            </w:pPr>
            <w:r w:rsidRPr="00E16CFA">
              <w:rPr>
                <w:b/>
              </w:rPr>
              <w:t xml:space="preserve">V = </w:t>
            </w:r>
            <w:r w:rsidRPr="00BA0B67">
              <w:rPr>
                <w:rFonts w:ascii="Calibri" w:eastAsia="Times New Roman" w:hAnsi="Calibri" w:cs="Calibri"/>
                <w:b/>
                <w:color w:val="000000"/>
                <w:lang w:eastAsia="fr-FR"/>
              </w:rPr>
              <w:t>5 967</w:t>
            </w:r>
            <w:r w:rsidRPr="00E16CFA">
              <w:rPr>
                <w:rFonts w:ascii="Calibri" w:eastAsia="Times New Roman" w:hAnsi="Calibri" w:cs="Calibri"/>
                <w:b/>
                <w:color w:val="000000"/>
                <w:lang w:eastAsia="fr-FR"/>
              </w:rPr>
              <w:t> </w:t>
            </w:r>
            <w:r w:rsidRPr="00BA0B67">
              <w:rPr>
                <w:rFonts w:ascii="Calibri" w:eastAsia="Times New Roman" w:hAnsi="Calibri" w:cs="Calibri"/>
                <w:b/>
                <w:color w:val="000000"/>
                <w:lang w:eastAsia="fr-FR"/>
              </w:rPr>
              <w:t>542</w:t>
            </w:r>
            <w:r w:rsidRPr="00E16CFA">
              <w:rPr>
                <w:rFonts w:ascii="Calibri" w:eastAsia="Times New Roman" w:hAnsi="Calibri" w:cs="Calibri"/>
                <w:b/>
                <w:color w:val="000000"/>
                <w:lang w:eastAsia="fr-FR"/>
              </w:rPr>
              <w:t xml:space="preserve"> m</w:t>
            </w:r>
            <w:r w:rsidRPr="00E16CFA">
              <w:rPr>
                <w:rFonts w:ascii="Calibri" w:eastAsia="Times New Roman" w:hAnsi="Calibri" w:cs="Calibri"/>
                <w:b/>
                <w:color w:val="000000"/>
                <w:vertAlign w:val="superscript"/>
                <w:lang w:eastAsia="fr-FR"/>
              </w:rPr>
              <w:t>3</w:t>
            </w:r>
          </w:p>
        </w:tc>
        <w:tc>
          <w:tcPr>
            <w:tcW w:w="3359" w:type="dxa"/>
            <w:vMerge/>
            <w:vAlign w:val="center"/>
          </w:tcPr>
          <w:p w:rsidR="00657973" w:rsidRPr="00A3216B" w:rsidRDefault="00657973" w:rsidP="002D69C5"/>
        </w:tc>
        <w:tc>
          <w:tcPr>
            <w:tcW w:w="3969" w:type="dxa"/>
            <w:vMerge/>
            <w:vAlign w:val="center"/>
          </w:tcPr>
          <w:p w:rsidR="00657973" w:rsidRPr="00E16CFA" w:rsidRDefault="00657973" w:rsidP="002D69C5"/>
        </w:tc>
      </w:tr>
      <w:tr w:rsidR="00657973" w:rsidTr="002D69C5">
        <w:trPr>
          <w:trHeight w:val="3780"/>
        </w:trPr>
        <w:tc>
          <w:tcPr>
            <w:tcW w:w="3020" w:type="dxa"/>
            <w:vAlign w:val="center"/>
          </w:tcPr>
          <w:p w:rsidR="00657973" w:rsidRDefault="00657973" w:rsidP="00657973">
            <w:pPr>
              <w:jc w:val="center"/>
              <w:rPr>
                <w:u w:val="single"/>
              </w:rPr>
            </w:pPr>
            <w:r w:rsidRPr="00E16CFA">
              <w:rPr>
                <w:u w:val="single"/>
              </w:rPr>
              <w:t>Maximum 5 ans</w:t>
            </w:r>
          </w:p>
          <w:p w:rsidR="00657973" w:rsidRPr="00E16CFA" w:rsidRDefault="00657973" w:rsidP="00657973">
            <w:pPr>
              <w:jc w:val="center"/>
            </w:pPr>
            <w:r w:rsidRPr="00E16CFA">
              <w:t>(</w:t>
            </w:r>
            <w:r w:rsidRPr="00E16CFA">
              <w:rPr>
                <w:rFonts w:ascii="Calibri" w:eastAsia="Times New Roman" w:hAnsi="Calibri" w:cs="Calibri"/>
                <w:color w:val="000000"/>
                <w:lang w:eastAsia="fr-FR"/>
              </w:rPr>
              <w:t>année 2016)</w:t>
            </w:r>
          </w:p>
          <w:p w:rsidR="00657973" w:rsidRPr="00E16CFA" w:rsidRDefault="00657973" w:rsidP="00657973">
            <w:pPr>
              <w:jc w:val="center"/>
              <w:rPr>
                <w:b/>
              </w:rPr>
            </w:pPr>
            <w:r w:rsidRPr="00E16CFA">
              <w:rPr>
                <w:b/>
              </w:rPr>
              <w:t xml:space="preserve">V = </w:t>
            </w:r>
            <w:r w:rsidRPr="00BA0B67">
              <w:rPr>
                <w:rFonts w:ascii="Calibri" w:eastAsia="Times New Roman" w:hAnsi="Calibri" w:cs="Calibri"/>
                <w:b/>
                <w:color w:val="000000"/>
                <w:lang w:eastAsia="fr-FR"/>
              </w:rPr>
              <w:t>7 177</w:t>
            </w:r>
            <w:r w:rsidRPr="00E16CFA">
              <w:rPr>
                <w:rFonts w:ascii="Calibri" w:eastAsia="Times New Roman" w:hAnsi="Calibri" w:cs="Calibri"/>
                <w:b/>
                <w:color w:val="000000"/>
                <w:lang w:eastAsia="fr-FR"/>
              </w:rPr>
              <w:t> </w:t>
            </w:r>
            <w:r w:rsidRPr="00BA0B67">
              <w:rPr>
                <w:rFonts w:ascii="Calibri" w:eastAsia="Times New Roman" w:hAnsi="Calibri" w:cs="Calibri"/>
                <w:b/>
                <w:color w:val="000000"/>
                <w:lang w:eastAsia="fr-FR"/>
              </w:rPr>
              <w:t>649</w:t>
            </w:r>
            <w:r w:rsidRPr="00E16CFA">
              <w:rPr>
                <w:rFonts w:ascii="Calibri" w:eastAsia="Times New Roman" w:hAnsi="Calibri" w:cs="Calibri"/>
                <w:b/>
                <w:color w:val="000000"/>
                <w:lang w:eastAsia="fr-FR"/>
              </w:rPr>
              <w:t xml:space="preserve"> m</w:t>
            </w:r>
            <w:r w:rsidRPr="00E16CFA">
              <w:rPr>
                <w:rFonts w:ascii="Calibri" w:eastAsia="Times New Roman" w:hAnsi="Calibri" w:cs="Calibri"/>
                <w:b/>
                <w:color w:val="000000"/>
                <w:vertAlign w:val="superscript"/>
                <w:lang w:eastAsia="fr-FR"/>
              </w:rPr>
              <w:t>3</w:t>
            </w:r>
          </w:p>
        </w:tc>
        <w:tc>
          <w:tcPr>
            <w:tcW w:w="3359" w:type="dxa"/>
            <w:vAlign w:val="center"/>
          </w:tcPr>
          <w:p w:rsidR="00657973" w:rsidRPr="00A3216B" w:rsidRDefault="00876DF0" w:rsidP="002D69C5">
            <w:r>
              <w:t>P</w:t>
            </w:r>
            <w:r w:rsidR="00657973" w:rsidRPr="00A3216B">
              <w:t>rise en compte partielle du besoin en eau des cultures</w:t>
            </w:r>
          </w:p>
        </w:tc>
        <w:tc>
          <w:tcPr>
            <w:tcW w:w="3969" w:type="dxa"/>
            <w:vAlign w:val="center"/>
          </w:tcPr>
          <w:p w:rsidR="00657973" w:rsidRDefault="000A339E" w:rsidP="002D69C5">
            <w:pPr>
              <w:ind w:left="-112"/>
            </w:pPr>
            <w:r>
              <w:t xml:space="preserve">  </w:t>
            </w:r>
            <w:r w:rsidR="00657973">
              <w:t>A</w:t>
            </w:r>
            <w:r w:rsidR="00657973" w:rsidRPr="00A3216B">
              <w:t>nnée 2016 particulière, marquée par</w:t>
            </w:r>
            <w:r w:rsidR="00657973">
              <w:t> :</w:t>
            </w:r>
          </w:p>
          <w:p w:rsidR="000A339E" w:rsidRPr="000A339E" w:rsidRDefault="000A339E" w:rsidP="002D69C5">
            <w:pPr>
              <w:ind w:left="-112"/>
              <w:rPr>
                <w:sz w:val="6"/>
              </w:rPr>
            </w:pPr>
          </w:p>
          <w:p w:rsidR="00657973" w:rsidRDefault="00657973" w:rsidP="002D69C5">
            <w:pPr>
              <w:pStyle w:val="Paragraphedeliste"/>
              <w:numPr>
                <w:ilvl w:val="0"/>
                <w:numId w:val="47"/>
              </w:numPr>
              <w:ind w:left="172" w:hanging="172"/>
            </w:pPr>
            <w:r w:rsidRPr="00A3216B">
              <w:t>pluviométrie excédentaire au cours du 1</w:t>
            </w:r>
            <w:r w:rsidRPr="00064D9F">
              <w:rPr>
                <w:vertAlign w:val="superscript"/>
              </w:rPr>
              <w:t>er</w:t>
            </w:r>
            <w:r w:rsidRPr="00A3216B">
              <w:t xml:space="preserve"> semestre (+150% par rapport à la normale</w:t>
            </w:r>
            <w:r>
              <w:t xml:space="preserve"> sur les mois de janvier-février-mars) mais peu de pluies printanières</w:t>
            </w:r>
            <w:r w:rsidR="000A339E">
              <w:t xml:space="preserve"> </w:t>
            </w:r>
          </w:p>
          <w:p w:rsidR="00657973" w:rsidRPr="00A3216B" w:rsidRDefault="00657973" w:rsidP="002D69C5">
            <w:pPr>
              <w:pStyle w:val="Paragraphedeliste"/>
              <w:numPr>
                <w:ilvl w:val="0"/>
                <w:numId w:val="47"/>
              </w:numPr>
              <w:ind w:left="172" w:hanging="172"/>
            </w:pPr>
            <w:r w:rsidRPr="00A3216B">
              <w:t xml:space="preserve">pluviométrie estivale très déficitaire </w:t>
            </w:r>
            <w:r>
              <w:t xml:space="preserve">avec la </w:t>
            </w:r>
            <w:r w:rsidRPr="00A3216B">
              <w:t>période de juillet à octobre classée la plus sèche de</w:t>
            </w:r>
            <w:r>
              <w:t>puis 1989 avec seulement 102 mm</w:t>
            </w:r>
            <w:r w:rsidR="000A339E">
              <w:t xml:space="preserve"> </w:t>
            </w:r>
          </w:p>
          <w:p w:rsidR="00657973" w:rsidRDefault="00657973" w:rsidP="002D69C5">
            <w:pPr>
              <w:pStyle w:val="Paragraphedeliste"/>
              <w:numPr>
                <w:ilvl w:val="0"/>
                <w:numId w:val="46"/>
              </w:numPr>
              <w:ind w:left="172" w:hanging="172"/>
            </w:pPr>
            <w:r w:rsidRPr="00A3216B">
              <w:t>restrictions de prélèvements à compter du 28 juillet 2016</w:t>
            </w:r>
            <w:r w:rsidR="000A339E">
              <w:t xml:space="preserve"> </w:t>
            </w:r>
          </w:p>
          <w:p w:rsidR="00657973" w:rsidRPr="00A3216B" w:rsidRDefault="00657973" w:rsidP="002D69C5">
            <w:pPr>
              <w:pStyle w:val="Paragraphedeliste"/>
              <w:numPr>
                <w:ilvl w:val="0"/>
                <w:numId w:val="46"/>
              </w:numPr>
              <w:ind w:left="172" w:hanging="172"/>
            </w:pPr>
            <w:r>
              <w:t>débit d’étiage proche du DOE à partir du 24 août 2016</w:t>
            </w:r>
          </w:p>
        </w:tc>
      </w:tr>
      <w:tr w:rsidR="00657973" w:rsidTr="002D69C5">
        <w:tc>
          <w:tcPr>
            <w:tcW w:w="3020" w:type="dxa"/>
            <w:vAlign w:val="center"/>
          </w:tcPr>
          <w:p w:rsidR="00657973" w:rsidRPr="00E16CFA" w:rsidRDefault="00657973" w:rsidP="00657973">
            <w:pPr>
              <w:jc w:val="center"/>
              <w:rPr>
                <w:u w:val="single"/>
              </w:rPr>
            </w:pPr>
            <w:r w:rsidRPr="00E16CFA">
              <w:rPr>
                <w:u w:val="single"/>
              </w:rPr>
              <w:t>Maximum 10 ans</w:t>
            </w:r>
          </w:p>
          <w:p w:rsidR="00657973" w:rsidRPr="00E16CFA" w:rsidRDefault="00657973" w:rsidP="00657973">
            <w:pPr>
              <w:jc w:val="center"/>
            </w:pPr>
            <w:r w:rsidRPr="00E16CFA">
              <w:rPr>
                <w:rFonts w:ascii="Calibri" w:eastAsia="Times New Roman" w:hAnsi="Calibri" w:cs="Calibri"/>
                <w:color w:val="000000"/>
                <w:lang w:eastAsia="fr-FR"/>
              </w:rPr>
              <w:t>(année 2010)</w:t>
            </w:r>
          </w:p>
          <w:p w:rsidR="00657973" w:rsidRPr="00E16CFA" w:rsidRDefault="00657973" w:rsidP="00657973">
            <w:pPr>
              <w:jc w:val="center"/>
              <w:rPr>
                <w:b/>
                <w:highlight w:val="cyan"/>
              </w:rPr>
            </w:pPr>
            <w:r w:rsidRPr="00E16CFA">
              <w:rPr>
                <w:b/>
              </w:rPr>
              <w:t xml:space="preserve">V = </w:t>
            </w:r>
            <w:r w:rsidRPr="00E16CFA">
              <w:rPr>
                <w:rFonts w:ascii="Calibri" w:eastAsia="Times New Roman" w:hAnsi="Calibri" w:cs="Calibri"/>
                <w:b/>
                <w:color w:val="000000"/>
                <w:lang w:eastAsia="fr-FR"/>
              </w:rPr>
              <w:t>8 161 778 m</w:t>
            </w:r>
            <w:r w:rsidRPr="00E16CFA">
              <w:rPr>
                <w:rFonts w:ascii="Calibri" w:eastAsia="Times New Roman" w:hAnsi="Calibri" w:cs="Calibri"/>
                <w:b/>
                <w:color w:val="000000"/>
                <w:vertAlign w:val="superscript"/>
                <w:lang w:eastAsia="fr-FR"/>
              </w:rPr>
              <w:t>3</w:t>
            </w:r>
          </w:p>
        </w:tc>
        <w:tc>
          <w:tcPr>
            <w:tcW w:w="3359" w:type="dxa"/>
            <w:vAlign w:val="center"/>
          </w:tcPr>
          <w:p w:rsidR="00657973" w:rsidRDefault="00657973" w:rsidP="002D69C5">
            <w:pPr>
              <w:pStyle w:val="Paragraphedeliste"/>
              <w:numPr>
                <w:ilvl w:val="0"/>
                <w:numId w:val="45"/>
              </w:numPr>
              <w:ind w:left="130" w:hanging="165"/>
            </w:pPr>
            <w:r>
              <w:t>v</w:t>
            </w:r>
            <w:r w:rsidRPr="00A3216B">
              <w:t>olume consommé proche du volume autorisé en 2020 (9,1 Mm</w:t>
            </w:r>
            <w:r w:rsidRPr="00A3216B">
              <w:rPr>
                <w:vertAlign w:val="superscript"/>
              </w:rPr>
              <w:t>3</w:t>
            </w:r>
            <w:r w:rsidRPr="00A3216B">
              <w:t>)</w:t>
            </w:r>
          </w:p>
          <w:p w:rsidR="00657973" w:rsidRDefault="00657973" w:rsidP="002D69C5">
            <w:pPr>
              <w:pStyle w:val="Paragraphedeliste"/>
              <w:numPr>
                <w:ilvl w:val="0"/>
                <w:numId w:val="45"/>
              </w:numPr>
              <w:ind w:left="130" w:hanging="165"/>
            </w:pPr>
            <w:r>
              <w:t>p</w:t>
            </w:r>
            <w:r w:rsidRPr="00A3216B">
              <w:t>rise en compte du besoin en eau des cultures</w:t>
            </w:r>
          </w:p>
          <w:p w:rsidR="00657973" w:rsidRPr="00A3216B" w:rsidRDefault="00657973" w:rsidP="002D69C5">
            <w:pPr>
              <w:pStyle w:val="Paragraphedeliste"/>
              <w:numPr>
                <w:ilvl w:val="0"/>
                <w:numId w:val="45"/>
              </w:numPr>
              <w:ind w:left="130" w:hanging="165"/>
            </w:pPr>
            <w:r w:rsidRPr="00A3216B">
              <w:t>DOE respecté jusqu’à la mi-septembre</w:t>
            </w:r>
            <w:r>
              <w:t xml:space="preserve"> permettant une bonne conduite de la campagne d’irrigation</w:t>
            </w:r>
          </w:p>
        </w:tc>
        <w:tc>
          <w:tcPr>
            <w:tcW w:w="3969" w:type="dxa"/>
            <w:vAlign w:val="center"/>
          </w:tcPr>
          <w:p w:rsidR="00657973" w:rsidRPr="00615848" w:rsidRDefault="00657973" w:rsidP="002D69C5">
            <w:pPr>
              <w:pStyle w:val="Paragraphedeliste"/>
              <w:numPr>
                <w:ilvl w:val="0"/>
                <w:numId w:val="45"/>
              </w:numPr>
              <w:ind w:left="130" w:hanging="165"/>
            </w:pPr>
            <w:r w:rsidRPr="00615848">
              <w:t>dépassement des seuils d’alerte (print</w:t>
            </w:r>
            <w:r w:rsidR="000A339E">
              <w:t>emps-été) pendant environ 110 j</w:t>
            </w:r>
          </w:p>
          <w:p w:rsidR="00657973" w:rsidRPr="00615848" w:rsidRDefault="00657973" w:rsidP="002D69C5">
            <w:pPr>
              <w:ind w:left="-35"/>
              <w:rPr>
                <w:highlight w:val="cyan"/>
              </w:rPr>
            </w:pPr>
          </w:p>
        </w:tc>
      </w:tr>
    </w:tbl>
    <w:p w:rsidR="00657973" w:rsidRDefault="00657973" w:rsidP="00657973">
      <w:pPr>
        <w:spacing w:after="120"/>
        <w:jc w:val="both"/>
        <w:rPr>
          <w:highlight w:val="cyan"/>
        </w:rPr>
      </w:pPr>
      <w:r>
        <w:rPr>
          <w:highlight w:val="cyan"/>
        </w:rPr>
        <w:t xml:space="preserve"> </w:t>
      </w:r>
    </w:p>
    <w:tbl>
      <w:tblPr>
        <w:tblStyle w:val="Grilledutableau"/>
        <w:tblW w:w="0" w:type="auto"/>
        <w:tblLook w:val="04A0" w:firstRow="1" w:lastRow="0" w:firstColumn="1" w:lastColumn="0" w:noHBand="0" w:noVBand="1"/>
      </w:tblPr>
      <w:tblGrid>
        <w:gridCol w:w="9098"/>
      </w:tblGrid>
      <w:tr w:rsidR="00657973" w:rsidTr="002F430D">
        <w:trPr>
          <w:trHeight w:val="2858"/>
        </w:trPr>
        <w:tc>
          <w:tcPr>
            <w:tcW w:w="9098" w:type="dxa"/>
            <w:shd w:val="clear" w:color="auto" w:fill="FFFF00"/>
          </w:tcPr>
          <w:p w:rsidR="00657973" w:rsidRPr="002F430D" w:rsidRDefault="00657973" w:rsidP="00657973">
            <w:pPr>
              <w:spacing w:after="120"/>
              <w:jc w:val="both"/>
              <w:rPr>
                <w:b/>
                <w:u w:val="single"/>
              </w:rPr>
            </w:pPr>
            <w:r w:rsidRPr="002F430D">
              <w:rPr>
                <w:b/>
                <w:u w:val="single"/>
              </w:rPr>
              <w:t>Choix du volume de départ du PTGE pour l’usage agricole</w:t>
            </w:r>
          </w:p>
          <w:p w:rsidR="00657973" w:rsidRPr="002F430D" w:rsidRDefault="00657973" w:rsidP="00657973">
            <w:pPr>
              <w:spacing w:after="120"/>
              <w:jc w:val="both"/>
            </w:pPr>
          </w:p>
          <w:p w:rsidR="00657973" w:rsidRPr="002F430D" w:rsidRDefault="00657973" w:rsidP="00657973">
            <w:pPr>
              <w:spacing w:after="120"/>
              <w:jc w:val="both"/>
              <w:rPr>
                <w:i/>
              </w:rPr>
            </w:pPr>
            <w:r w:rsidRPr="002F430D">
              <w:rPr>
                <w:i/>
              </w:rPr>
              <w:t>En attente des résultats du vote</w:t>
            </w:r>
            <w:r w:rsidR="000A339E" w:rsidRPr="002F430D">
              <w:rPr>
                <w:i/>
              </w:rPr>
              <w:t xml:space="preserve"> (COTER Seugne du 8 février 2022</w:t>
            </w:r>
            <w:r w:rsidRPr="002F430D">
              <w:rPr>
                <w:i/>
              </w:rPr>
              <w:t>)</w:t>
            </w:r>
          </w:p>
          <w:p w:rsidR="00657973" w:rsidRPr="002F430D" w:rsidRDefault="00657973" w:rsidP="00657973">
            <w:pPr>
              <w:spacing w:after="120"/>
              <w:jc w:val="both"/>
            </w:pPr>
          </w:p>
          <w:p w:rsidR="00657973" w:rsidRDefault="00657973" w:rsidP="00657973">
            <w:pPr>
              <w:spacing w:after="120"/>
              <w:jc w:val="both"/>
              <w:rPr>
                <w:highlight w:val="cyan"/>
              </w:rPr>
            </w:pPr>
          </w:p>
          <w:p w:rsidR="00657973" w:rsidRDefault="00657973" w:rsidP="00657973">
            <w:pPr>
              <w:spacing w:after="120"/>
              <w:jc w:val="both"/>
              <w:rPr>
                <w:highlight w:val="cyan"/>
              </w:rPr>
            </w:pPr>
          </w:p>
          <w:p w:rsidR="00657973" w:rsidRDefault="00657973" w:rsidP="00657973">
            <w:pPr>
              <w:spacing w:after="120"/>
              <w:jc w:val="both"/>
              <w:rPr>
                <w:highlight w:val="cyan"/>
              </w:rPr>
            </w:pPr>
          </w:p>
        </w:tc>
      </w:tr>
    </w:tbl>
    <w:p w:rsidR="008B7352" w:rsidRDefault="008B7352" w:rsidP="008B7352">
      <w:pPr>
        <w:pStyle w:val="Titre2"/>
        <w:numPr>
          <w:ilvl w:val="1"/>
          <w:numId w:val="5"/>
        </w:numPr>
        <w:rPr>
          <w:rFonts w:asciiTheme="minorHAnsi" w:hAnsiTheme="minorHAnsi" w:cstheme="minorHAnsi"/>
          <w:color w:val="267449"/>
          <w:sz w:val="28"/>
          <w:szCs w:val="28"/>
        </w:rPr>
      </w:pPr>
      <w:bookmarkStart w:id="38" w:name="_Toc92867937"/>
      <w:r w:rsidRPr="008B7352">
        <w:rPr>
          <w:rFonts w:asciiTheme="minorHAnsi" w:hAnsiTheme="minorHAnsi" w:cstheme="minorHAnsi"/>
          <w:color w:val="267449"/>
          <w:sz w:val="28"/>
          <w:szCs w:val="28"/>
        </w:rPr>
        <w:t>Quelles projections sur le changement climatique ?</w:t>
      </w:r>
      <w:bookmarkEnd w:id="38"/>
    </w:p>
    <w:p w:rsidR="005E11FD" w:rsidRPr="005E11FD" w:rsidRDefault="005E11FD" w:rsidP="005E11FD">
      <w:pPr>
        <w:pStyle w:val="Sansinterligne"/>
      </w:pPr>
    </w:p>
    <w:p w:rsidR="00B03A9E" w:rsidRDefault="00B03A9E" w:rsidP="00B03A9E">
      <w:pPr>
        <w:pStyle w:val="Sansinterligne"/>
        <w:spacing w:after="240"/>
        <w:jc w:val="both"/>
      </w:pPr>
      <w:r>
        <w:t xml:space="preserve">Cette partie synthétise les fiches de Charente 2050, une étude visant à </w:t>
      </w:r>
      <w:r w:rsidR="00130C0B">
        <w:t>caractériser</w:t>
      </w:r>
      <w:r>
        <w:t xml:space="preserve"> le changement climatique sur le bassin du fleuve Charente.</w:t>
      </w:r>
      <w:r w:rsidR="00130C0B">
        <w:t xml:space="preserve"> Cette étude a </w:t>
      </w:r>
      <w:r w:rsidR="009A704D">
        <w:t xml:space="preserve">notamment </w:t>
      </w:r>
      <w:r w:rsidR="00130C0B">
        <w:t>exploité des modèles climatiques régionaux à horizon moyen (période 2041-2070</w:t>
      </w:r>
      <w:r w:rsidR="00D56347">
        <w:t xml:space="preserve">), tout en s’appuyant sur des travaux et projets tels que le rapport ORACLE, </w:t>
      </w:r>
      <w:r w:rsidR="00201930">
        <w:t xml:space="preserve">projet CLIMATOR, Explore70. L’étude Charente 2050 utilise pour la régionalisation des données le DRIAS, une </w:t>
      </w:r>
      <w:r w:rsidR="00D56347">
        <w:t xml:space="preserve">plateforme regroupant </w:t>
      </w:r>
      <w:r w:rsidR="00201930">
        <w:t>les résultats de nombreuses études françaises sur le climat.</w:t>
      </w:r>
    </w:p>
    <w:p w:rsidR="00B03A9E" w:rsidRDefault="00B03A9E" w:rsidP="00B03A9E">
      <w:pPr>
        <w:pStyle w:val="Sansinterligne"/>
        <w:spacing w:after="240"/>
        <w:jc w:val="both"/>
      </w:pPr>
      <w:r>
        <w:t>Un changement climatique correspond à une modification durable du climat global de la Terre et des climats régionaux. Des changements climatiques ont eu lieu par le passé, mais la nouveauté est la vitesse à laquelle ces changements se déroulent</w:t>
      </w:r>
      <w:r w:rsidR="008D4A6A">
        <w:t xml:space="preserve"> à l’heure actuelle</w:t>
      </w:r>
      <w:r>
        <w:t>. Le G</w:t>
      </w:r>
      <w:r w:rsidR="008A14E1">
        <w:t>IEC</w:t>
      </w:r>
      <w:r>
        <w:t xml:space="preserve"> estime</w:t>
      </w:r>
      <w:r w:rsidR="00FF3564">
        <w:t xml:space="preserve"> que</w:t>
      </w:r>
      <w:r>
        <w:t xml:space="preserve"> la responsabili</w:t>
      </w:r>
      <w:r w:rsidR="000105E0">
        <w:t>té des activités humaines dans l</w:t>
      </w:r>
      <w:r>
        <w:t>e changement climatique</w:t>
      </w:r>
      <w:r w:rsidR="00D60E9C">
        <w:t xml:space="preserve"> actuel</w:t>
      </w:r>
      <w:r>
        <w:t xml:space="preserve"> </w:t>
      </w:r>
      <w:r w:rsidR="00FF3564">
        <w:t>est</w:t>
      </w:r>
      <w:r w:rsidR="000105E0">
        <w:t xml:space="preserve"> extrêmement probable. L</w:t>
      </w:r>
      <w:r>
        <w:t xml:space="preserve">e changement climatique impacte </w:t>
      </w:r>
      <w:r w:rsidR="00FF3564">
        <w:t>en retour</w:t>
      </w:r>
      <w:r>
        <w:t xml:space="preserve"> les activités humaines.</w:t>
      </w:r>
    </w:p>
    <w:p w:rsidR="00EC7614" w:rsidRPr="00166523" w:rsidRDefault="00EC7614" w:rsidP="00C6279F">
      <w:pPr>
        <w:pStyle w:val="Sansinterligne"/>
        <w:keepNext/>
        <w:numPr>
          <w:ilvl w:val="0"/>
          <w:numId w:val="14"/>
        </w:numPr>
        <w:spacing w:after="240"/>
        <w:ind w:left="714" w:hanging="357"/>
        <w:jc w:val="both"/>
        <w:rPr>
          <w:b/>
          <w:i/>
          <w:color w:val="009242"/>
        </w:rPr>
      </w:pPr>
      <w:r w:rsidRPr="00166523">
        <w:rPr>
          <w:b/>
          <w:i/>
          <w:color w:val="009242"/>
        </w:rPr>
        <w:t>Comment se traduit le cha</w:t>
      </w:r>
      <w:r w:rsidR="00456375" w:rsidRPr="00166523">
        <w:rPr>
          <w:b/>
          <w:i/>
          <w:color w:val="009242"/>
        </w:rPr>
        <w:t xml:space="preserve">ngement climatique </w:t>
      </w:r>
      <w:r w:rsidRPr="00166523">
        <w:rPr>
          <w:b/>
          <w:i/>
          <w:color w:val="009242"/>
        </w:rPr>
        <w:t xml:space="preserve">sur </w:t>
      </w:r>
      <w:r w:rsidR="00A7055B" w:rsidRPr="00166523">
        <w:rPr>
          <w:b/>
          <w:i/>
          <w:color w:val="009242"/>
        </w:rPr>
        <w:t>le bassin de la Seugne</w:t>
      </w:r>
      <w:r w:rsidR="008921F7" w:rsidRPr="00166523">
        <w:rPr>
          <w:rFonts w:eastAsiaTheme="majorEastAsia" w:cstheme="minorHAnsi"/>
          <w:b/>
          <w:bCs/>
          <w:color w:val="009242"/>
          <w:sz w:val="28"/>
          <w:szCs w:val="28"/>
        </w:rPr>
        <w:t xml:space="preserve"> </w:t>
      </w:r>
      <w:r w:rsidRPr="00166523">
        <w:rPr>
          <w:b/>
          <w:i/>
          <w:color w:val="009242"/>
        </w:rPr>
        <w:t>?</w:t>
      </w:r>
    </w:p>
    <w:p w:rsidR="00B03A9E" w:rsidRDefault="00B03A9E" w:rsidP="00B03A9E">
      <w:pPr>
        <w:pStyle w:val="Sansinterligne"/>
        <w:spacing w:after="240"/>
        <w:jc w:val="both"/>
      </w:pPr>
      <w:r>
        <w:t xml:space="preserve">Les paramètres les plus marquants des changements climatiques sont l’évolution des </w:t>
      </w:r>
      <w:r w:rsidRPr="00B03A9E">
        <w:rPr>
          <w:b/>
        </w:rPr>
        <w:t>températures</w:t>
      </w:r>
      <w:r>
        <w:t xml:space="preserve"> et des </w:t>
      </w:r>
      <w:r w:rsidRPr="00B03A9E">
        <w:rPr>
          <w:b/>
        </w:rPr>
        <w:t>précipitations</w:t>
      </w:r>
      <w:r>
        <w:t xml:space="preserve"> (évolutions graduelles et évènements extrêmes).</w:t>
      </w:r>
    </w:p>
    <w:p w:rsidR="003540B4" w:rsidRPr="00EB3165" w:rsidRDefault="00B03A9E" w:rsidP="00C6279F">
      <w:pPr>
        <w:pStyle w:val="Sansinterligne"/>
        <w:numPr>
          <w:ilvl w:val="0"/>
          <w:numId w:val="15"/>
        </w:numPr>
        <w:spacing w:after="240"/>
        <w:jc w:val="both"/>
        <w:rPr>
          <w:b/>
          <w:color w:val="31849B" w:themeColor="accent5" w:themeShade="BF"/>
        </w:rPr>
      </w:pPr>
      <w:r w:rsidRPr="00EB3165">
        <w:rPr>
          <w:b/>
          <w:color w:val="31849B" w:themeColor="accent5" w:themeShade="BF"/>
        </w:rPr>
        <w:t>Température moyenne annuelle</w:t>
      </w:r>
      <w:r w:rsidR="00EC7614" w:rsidRPr="00EB3165">
        <w:rPr>
          <w:b/>
          <w:color w:val="31849B" w:themeColor="accent5" w:themeShade="BF"/>
        </w:rPr>
        <w:t xml:space="preserve"> en augmentation</w:t>
      </w:r>
    </w:p>
    <w:p w:rsidR="00CD2E6C" w:rsidRDefault="00CD2E6C" w:rsidP="00B03A9E">
      <w:pPr>
        <w:pStyle w:val="Sansinterligne"/>
        <w:spacing w:after="240"/>
        <w:jc w:val="both"/>
      </w:pPr>
      <w:r>
        <w:t xml:space="preserve">A Saintes entre 1960 et 2018, la température </w:t>
      </w:r>
      <w:r w:rsidR="008A14E1">
        <w:t xml:space="preserve">moyenne annuelle </w:t>
      </w:r>
      <w:r>
        <w:t>a augmenté en moyenne de 0,32°C par décennie. Une poursuite de la hausse des températures est attendue</w:t>
      </w:r>
      <w:r w:rsidR="008A14E1">
        <w:t xml:space="preserve"> de façon uniforme sur tout le bassin versant de la Charente. Le scénario </w:t>
      </w:r>
      <w:r w:rsidR="00AE4BE0">
        <w:t>médian</w:t>
      </w:r>
      <w:r w:rsidR="008A14E1">
        <w:t xml:space="preserve"> prévoit une </w:t>
      </w:r>
      <w:r w:rsidR="008A14E1" w:rsidRPr="00EC7614">
        <w:rPr>
          <w:b/>
        </w:rPr>
        <w:t>hausse de +1,15°C à horizon moyen (2041-2070), tandis que le scénario pessimiste prévoit une hausse de +2,08°C</w:t>
      </w:r>
      <w:r w:rsidR="008A14E1">
        <w:t>. A noter que jusqu’à présent, l’évolution des émissions de gaz a effet de serre a suivi les scénarios les plus pessimistes du GIEC. Le réchauffement serait ainsi plus important en 2100 que ne le prévoyaient les précédentes modélisations (+7° avec scénario pessimiste).</w:t>
      </w:r>
      <w:r w:rsidR="00EC7614">
        <w:t xml:space="preserve"> </w:t>
      </w:r>
      <w:r w:rsidR="00EC7614" w:rsidRPr="00867ECA">
        <w:rPr>
          <w:b/>
        </w:rPr>
        <w:t>Les scénarios plus pessimistes seraient les plus probables.</w:t>
      </w:r>
    </w:p>
    <w:p w:rsidR="008A14E1" w:rsidRDefault="008A14E1" w:rsidP="00B03A9E">
      <w:pPr>
        <w:pStyle w:val="Sansinterligne"/>
        <w:spacing w:after="240"/>
        <w:jc w:val="both"/>
      </w:pPr>
      <w:r>
        <w:t xml:space="preserve">Cette hausse de la température moyenne annuelle s’associe à une </w:t>
      </w:r>
      <w:r w:rsidRPr="00EC7614">
        <w:rPr>
          <w:b/>
        </w:rPr>
        <w:t xml:space="preserve">baisse du nombre de jours de gel </w:t>
      </w:r>
      <w:r>
        <w:t xml:space="preserve">par an. Tous les secteurs du bassin de la Charente sont également concernés par une </w:t>
      </w:r>
      <w:r w:rsidRPr="00EC7614">
        <w:rPr>
          <w:b/>
        </w:rPr>
        <w:t>hausse du nombre de journées estivales</w:t>
      </w:r>
      <w:r>
        <w:t xml:space="preserve"> (température moyenne supérieure à 25°), 60 jours en 2050 contre 40 jours à l’heure actuelle.</w:t>
      </w:r>
    </w:p>
    <w:p w:rsidR="008A14E1" w:rsidRPr="00EB3165" w:rsidRDefault="00EC7614" w:rsidP="00C6279F">
      <w:pPr>
        <w:pStyle w:val="Sansinterligne"/>
        <w:numPr>
          <w:ilvl w:val="0"/>
          <w:numId w:val="15"/>
        </w:numPr>
        <w:spacing w:after="240"/>
        <w:jc w:val="both"/>
        <w:rPr>
          <w:b/>
          <w:color w:val="31849B" w:themeColor="accent5" w:themeShade="BF"/>
        </w:rPr>
      </w:pPr>
      <w:r w:rsidRPr="00EB3165">
        <w:rPr>
          <w:b/>
          <w:color w:val="31849B" w:themeColor="accent5" w:themeShade="BF"/>
        </w:rPr>
        <w:t>Pluviométrie annuelle très variable</w:t>
      </w:r>
    </w:p>
    <w:p w:rsidR="00AE4BE0" w:rsidRDefault="005B7A79" w:rsidP="00B03A9E">
      <w:pPr>
        <w:pStyle w:val="Sansinterligne"/>
        <w:spacing w:after="240"/>
        <w:jc w:val="both"/>
      </w:pPr>
      <w:r>
        <w:t xml:space="preserve">Les </w:t>
      </w:r>
      <w:r w:rsidRPr="00AA7410">
        <w:rPr>
          <w:b/>
        </w:rPr>
        <w:t>projections pluviométriques sont plus complexes et incertaines que pour les températures</w:t>
      </w:r>
      <w:r>
        <w:t xml:space="preserve">. Les projections envoient des signaux contrastés à horizon moyen selon le scénario d’émission de GES retenu. </w:t>
      </w:r>
      <w:r w:rsidR="00AE4BE0">
        <w:t xml:space="preserve">Les tests statistiques réalisés ne montrent </w:t>
      </w:r>
      <w:r w:rsidR="00AE4BE0" w:rsidRPr="005B7A79">
        <w:rPr>
          <w:b/>
        </w:rPr>
        <w:t>pas de tendance particulière à la baisse ou à la hausse des précipitations</w:t>
      </w:r>
      <w:r>
        <w:rPr>
          <w:b/>
        </w:rPr>
        <w:t xml:space="preserve"> annuelles moyennes</w:t>
      </w:r>
      <w:r w:rsidR="00AE4BE0" w:rsidRPr="005B7A79">
        <w:rPr>
          <w:b/>
        </w:rPr>
        <w:t xml:space="preserve"> à moyen terme</w:t>
      </w:r>
      <w:r w:rsidR="00AE4BE0">
        <w:t>. Une forte variabilité entre les années est attendue</w:t>
      </w:r>
      <w:r>
        <w:t>, mais les modifications saisonnières (répartition des pluies dans l’année) ne sont pas marquées et pas partagées entre les scénarios</w:t>
      </w:r>
      <w:r w:rsidR="00AE4BE0">
        <w:t>.</w:t>
      </w:r>
      <w:r w:rsidR="003062B4">
        <w:t xml:space="preserve"> Les sécheresses météorologiques</w:t>
      </w:r>
      <w:r w:rsidR="00537235">
        <w:t xml:space="preserve"> (périodes sans pluies)</w:t>
      </w:r>
      <w:r w:rsidR="003062B4">
        <w:t xml:space="preserve"> ne devraient pas s’intensifier.</w:t>
      </w:r>
      <w:r>
        <w:t xml:space="preserve"> L’intensification des pluies n’est pas prévue</w:t>
      </w:r>
      <w:r w:rsidR="00D60E9C">
        <w:t xml:space="preserve"> à moyen terme</w:t>
      </w:r>
      <w:r>
        <w:t>, en tout cas pas d’augmentation des épisodes extrêmes.</w:t>
      </w:r>
      <w:r w:rsidR="00AE4BE0">
        <w:t xml:space="preserve"> </w:t>
      </w:r>
      <w:r w:rsidR="003062B4">
        <w:rPr>
          <w:b/>
        </w:rPr>
        <w:t>A</w:t>
      </w:r>
      <w:r w:rsidR="003062B4" w:rsidRPr="005B7A79">
        <w:rPr>
          <w:b/>
        </w:rPr>
        <w:t xml:space="preserve"> long </w:t>
      </w:r>
      <w:r w:rsidR="003062B4" w:rsidRPr="00A72D4D">
        <w:rPr>
          <w:b/>
        </w:rPr>
        <w:t xml:space="preserve">terme </w:t>
      </w:r>
      <w:r w:rsidR="00A72D4D" w:rsidRPr="00A72D4D">
        <w:rPr>
          <w:b/>
        </w:rPr>
        <w:t xml:space="preserve">cependant </w:t>
      </w:r>
      <w:r w:rsidR="003062B4" w:rsidRPr="00A72D4D">
        <w:rPr>
          <w:b/>
        </w:rPr>
        <w:t>(2100), u</w:t>
      </w:r>
      <w:r w:rsidR="00AE4BE0" w:rsidRPr="00A72D4D">
        <w:rPr>
          <w:b/>
        </w:rPr>
        <w:t>ne</w:t>
      </w:r>
      <w:r w:rsidR="00AE4BE0">
        <w:t xml:space="preserve"> </w:t>
      </w:r>
      <w:r w:rsidR="00AE4BE0" w:rsidRPr="005B7A79">
        <w:rPr>
          <w:b/>
        </w:rPr>
        <w:t xml:space="preserve">légère baisse </w:t>
      </w:r>
      <w:r w:rsidR="003062B4">
        <w:rPr>
          <w:b/>
        </w:rPr>
        <w:t xml:space="preserve">des précipitations annuelles moyennes </w:t>
      </w:r>
      <w:r w:rsidR="00AE4BE0" w:rsidRPr="005B7A79">
        <w:rPr>
          <w:b/>
        </w:rPr>
        <w:t>se dessine</w:t>
      </w:r>
      <w:r w:rsidR="00AE4BE0">
        <w:t xml:space="preserve">, signifiant une </w:t>
      </w:r>
      <w:r w:rsidR="00AE4BE0" w:rsidRPr="005B7A79">
        <w:rPr>
          <w:b/>
        </w:rPr>
        <w:t>plus forte occurrence d’années sèches</w:t>
      </w:r>
      <w:r w:rsidR="00AE4BE0">
        <w:t>.</w:t>
      </w:r>
    </w:p>
    <w:p w:rsidR="00690C8A" w:rsidRDefault="00690C8A" w:rsidP="00B03A9E">
      <w:pPr>
        <w:pStyle w:val="Sansinterligne"/>
        <w:spacing w:after="240"/>
        <w:jc w:val="both"/>
      </w:pPr>
      <w:r>
        <w:t xml:space="preserve">Il est important de noter qu’une relative stabilité à moyen terme des précipitations ne veut pas dire que les débits des cours d’eau ne vont pas baisser : </w:t>
      </w:r>
      <w:r w:rsidRPr="00690C8A">
        <w:rPr>
          <w:b/>
        </w:rPr>
        <w:t xml:space="preserve">les précipitations </w:t>
      </w:r>
      <w:r w:rsidRPr="003A3E53">
        <w:rPr>
          <w:b/>
          <w:i/>
        </w:rPr>
        <w:t>efficaces</w:t>
      </w:r>
      <w:r>
        <w:rPr>
          <w:rStyle w:val="Appelnotedebasdep"/>
          <w:b/>
        </w:rPr>
        <w:footnoteReference w:id="1"/>
      </w:r>
      <w:r w:rsidRPr="00690C8A">
        <w:rPr>
          <w:b/>
        </w:rPr>
        <w:t xml:space="preserve"> vont diminuer à cause de la hausse des températures</w:t>
      </w:r>
      <w:r>
        <w:t>.</w:t>
      </w:r>
    </w:p>
    <w:p w:rsidR="00EC7614" w:rsidRPr="00166523" w:rsidRDefault="00EC7614" w:rsidP="00C6279F">
      <w:pPr>
        <w:pStyle w:val="Sansinterligne"/>
        <w:keepNext/>
        <w:numPr>
          <w:ilvl w:val="0"/>
          <w:numId w:val="14"/>
        </w:numPr>
        <w:spacing w:after="240"/>
        <w:ind w:left="714" w:hanging="357"/>
        <w:jc w:val="both"/>
        <w:rPr>
          <w:b/>
          <w:i/>
          <w:color w:val="009242"/>
        </w:rPr>
      </w:pPr>
      <w:r w:rsidRPr="00166523">
        <w:rPr>
          <w:b/>
          <w:i/>
          <w:color w:val="009242"/>
        </w:rPr>
        <w:t>Quelles sont les conséquences sur la</w:t>
      </w:r>
      <w:r w:rsidR="002D3610" w:rsidRPr="00166523">
        <w:rPr>
          <w:b/>
          <w:i/>
          <w:color w:val="009242"/>
        </w:rPr>
        <w:t xml:space="preserve"> disponibilité de la</w:t>
      </w:r>
      <w:r w:rsidRPr="00166523">
        <w:rPr>
          <w:b/>
          <w:i/>
          <w:color w:val="009242"/>
        </w:rPr>
        <w:t xml:space="preserve"> ressource en eau ?</w:t>
      </w:r>
    </w:p>
    <w:p w:rsidR="001E1BB4" w:rsidRPr="00EB3165" w:rsidRDefault="001E1BB4" w:rsidP="00C6279F">
      <w:pPr>
        <w:pStyle w:val="Sansinterligne"/>
        <w:numPr>
          <w:ilvl w:val="0"/>
          <w:numId w:val="15"/>
        </w:numPr>
        <w:spacing w:after="240"/>
        <w:jc w:val="both"/>
        <w:rPr>
          <w:b/>
          <w:color w:val="31849B" w:themeColor="accent5" w:themeShade="BF"/>
        </w:rPr>
      </w:pPr>
      <w:r w:rsidRPr="00EB3165">
        <w:rPr>
          <w:b/>
          <w:color w:val="31849B" w:themeColor="accent5" w:themeShade="BF"/>
        </w:rPr>
        <w:t>Accroissement de l’évapotranspiration et augmentation des sécheresses du sol</w:t>
      </w:r>
    </w:p>
    <w:p w:rsidR="001E1BB4" w:rsidRDefault="001E1BB4" w:rsidP="001E1BB4">
      <w:pPr>
        <w:pStyle w:val="Sansinterligne"/>
        <w:spacing w:after="240"/>
        <w:jc w:val="both"/>
      </w:pPr>
      <w:r>
        <w:t xml:space="preserve">A précipitations inchangées, un </w:t>
      </w:r>
      <w:r w:rsidRPr="00BF3A1B">
        <w:rPr>
          <w:b/>
        </w:rPr>
        <w:t>accroissement de l’évapotranspiration</w:t>
      </w:r>
      <w:r>
        <w:rPr>
          <w:rStyle w:val="Appelnotedebasdep"/>
          <w:b/>
        </w:rPr>
        <w:footnoteReference w:id="2"/>
      </w:r>
      <w:r w:rsidRPr="00BF3A1B">
        <w:rPr>
          <w:b/>
        </w:rPr>
        <w:t xml:space="preserve"> potentielle</w:t>
      </w:r>
      <w:r w:rsidR="00EC133B">
        <w:t xml:space="preserve"> est attendu</w:t>
      </w:r>
      <w:r>
        <w:t xml:space="preserve"> : une </w:t>
      </w:r>
      <w:r w:rsidRPr="00FD0E58">
        <w:rPr>
          <w:b/>
        </w:rPr>
        <w:t>hausse de 10 à 40%</w:t>
      </w:r>
      <w:r>
        <w:t xml:space="preserve"> à horizon 2050 (ancien rapport du GIEC) engendrant un </w:t>
      </w:r>
      <w:r w:rsidRPr="00524FC0">
        <w:rPr>
          <w:b/>
        </w:rPr>
        <w:t>durcissement des conditions hydriques</w:t>
      </w:r>
      <w:r>
        <w:t xml:space="preserve"> pour la végétation (naturelle et cultivée).</w:t>
      </w:r>
    </w:p>
    <w:p w:rsidR="001E1BB4" w:rsidRDefault="001E1BB4" w:rsidP="001E1BB4">
      <w:pPr>
        <w:pStyle w:val="Sansinterligne"/>
        <w:spacing w:after="240"/>
        <w:jc w:val="both"/>
      </w:pPr>
      <w:r>
        <w:t xml:space="preserve">Les sécheresses du sol résultent d’un déficit de précipitations (sécheresse météorologique) et d’un déficit d’eau contenue dans les sols (réserve utile) durant la saison de végétation (printemps/été). Ces sécheresses du sol devraient s’intensifier avec la hausse des températures et de l’évapotranspiration. Le </w:t>
      </w:r>
      <w:r w:rsidRPr="00F74A6E">
        <w:rPr>
          <w:b/>
        </w:rPr>
        <w:t>déficit en eau des sols sera plus important</w:t>
      </w:r>
      <w:r>
        <w:t xml:space="preserve"> et les besoins en eau des plantes non pourvus.</w:t>
      </w:r>
    </w:p>
    <w:p w:rsidR="001E1BB4" w:rsidRPr="00EB3165" w:rsidRDefault="001E1BB4" w:rsidP="00C6279F">
      <w:pPr>
        <w:pStyle w:val="Sansinterligne"/>
        <w:numPr>
          <w:ilvl w:val="0"/>
          <w:numId w:val="15"/>
        </w:numPr>
        <w:spacing w:after="240"/>
        <w:jc w:val="both"/>
        <w:rPr>
          <w:b/>
          <w:color w:val="31849B" w:themeColor="accent5" w:themeShade="BF"/>
        </w:rPr>
      </w:pPr>
      <w:r w:rsidRPr="00EB3165">
        <w:rPr>
          <w:b/>
          <w:color w:val="31849B" w:themeColor="accent5" w:themeShade="BF"/>
        </w:rPr>
        <w:t>Baisse de la recharge des nappes et du débit des rivières</w:t>
      </w:r>
    </w:p>
    <w:p w:rsidR="003A3E53" w:rsidRDefault="003A3E53" w:rsidP="005E4982">
      <w:pPr>
        <w:pStyle w:val="Sansinterligne"/>
        <w:spacing w:after="240"/>
        <w:jc w:val="both"/>
      </w:pPr>
      <w:r>
        <w:t xml:space="preserve">La </w:t>
      </w:r>
      <w:r w:rsidRPr="00FD0E58">
        <w:rPr>
          <w:b/>
        </w:rPr>
        <w:t>baisse des précipitations efficaces</w:t>
      </w:r>
      <w:r>
        <w:t xml:space="preserve"> se poursuit (d’après le rapport ORACLE). En Charente-Maritime, on observe -11mm par décennie, soit </w:t>
      </w:r>
      <w:r w:rsidRPr="00FD0E58">
        <w:rPr>
          <w:b/>
        </w:rPr>
        <w:t>-60mm en 58ans</w:t>
      </w:r>
      <w:r w:rsidR="006029AF">
        <w:t xml:space="preserve"> (1960-2018).</w:t>
      </w:r>
    </w:p>
    <w:p w:rsidR="005E4982" w:rsidRDefault="005E4982" w:rsidP="005E4982">
      <w:pPr>
        <w:pStyle w:val="Sansinterligne"/>
        <w:spacing w:after="240"/>
        <w:jc w:val="both"/>
      </w:pPr>
      <w:r>
        <w:t xml:space="preserve">A pluviométrie équivalente, </w:t>
      </w:r>
      <w:r w:rsidRPr="005E4982">
        <w:rPr>
          <w:b/>
        </w:rPr>
        <w:t>l’augmentation des températures accentuera l’évaporation et la sécheresse des sols</w:t>
      </w:r>
      <w:r>
        <w:t xml:space="preserve">, ce qui entrainera la </w:t>
      </w:r>
      <w:r w:rsidRPr="005E4982">
        <w:rPr>
          <w:b/>
        </w:rPr>
        <w:t>baisse de la recharge des nappes et du débit des rivières</w:t>
      </w:r>
      <w:r>
        <w:t>.</w:t>
      </w:r>
    </w:p>
    <w:p w:rsidR="00D56347" w:rsidRDefault="002D11D0" w:rsidP="005E4982">
      <w:pPr>
        <w:pStyle w:val="Sansinterligne"/>
        <w:spacing w:after="240"/>
        <w:jc w:val="both"/>
      </w:pPr>
      <w:r>
        <w:rPr>
          <w:b/>
        </w:rPr>
        <w:t>Caractériser l</w:t>
      </w:r>
      <w:r w:rsidR="002A1445" w:rsidRPr="002D11D0">
        <w:rPr>
          <w:b/>
        </w:rPr>
        <w:t xml:space="preserve">’évolution </w:t>
      </w:r>
      <w:r w:rsidR="00F15B34">
        <w:rPr>
          <w:b/>
        </w:rPr>
        <w:t xml:space="preserve">précise </w:t>
      </w:r>
      <w:r w:rsidR="002A1445" w:rsidRPr="002D11D0">
        <w:rPr>
          <w:b/>
        </w:rPr>
        <w:t>des débits des rivières au long cours est difficile</w:t>
      </w:r>
      <w:r w:rsidR="002A1445">
        <w:t xml:space="preserve"> : d’une part peu de cours d’eau sont équipées de stations de mesure depuis plus de 50 ans ; d’autre part, les régimes hydrologiques (débits) sont largement influencés par l’évolution des prélèvements </w:t>
      </w:r>
      <w:r w:rsidR="00A4064D">
        <w:t xml:space="preserve">et rejets </w:t>
      </w:r>
      <w:r w:rsidR="002A1445">
        <w:t xml:space="preserve">et la présence d’ouvrages de soutien d’étiage. Il faudrait </w:t>
      </w:r>
      <w:r w:rsidR="00935311">
        <w:t>« </w:t>
      </w:r>
      <w:r w:rsidR="002A1445">
        <w:t>renaturaliser</w:t>
      </w:r>
      <w:r w:rsidR="00935311">
        <w:t> »</w:t>
      </w:r>
      <w:r w:rsidR="00A4064D">
        <w:t xml:space="preserve"> tous les débits </w:t>
      </w:r>
      <w:r w:rsidR="002A1445">
        <w:t>(ajouter les volumes prélevés et soustraire ceux rejetés)</w:t>
      </w:r>
      <w:r w:rsidR="00A4064D">
        <w:t xml:space="preserve"> pour distinguer l’influence du changement climatique et des activités anthropiques,</w:t>
      </w:r>
      <w:r w:rsidR="002A1445">
        <w:t xml:space="preserve"> mais cela pose un problème de données.</w:t>
      </w:r>
    </w:p>
    <w:p w:rsidR="00685057" w:rsidRDefault="00685057" w:rsidP="005E4982">
      <w:pPr>
        <w:pStyle w:val="Sansinterligne"/>
        <w:spacing w:after="240"/>
        <w:jc w:val="both"/>
      </w:pPr>
      <w:r>
        <w:t>D’après l’étude Explore70 (Ministère de l’Environnement)</w:t>
      </w:r>
      <w:r w:rsidR="00B52D7D">
        <w:rPr>
          <w:rStyle w:val="Appelnotedebasdep"/>
        </w:rPr>
        <w:footnoteReference w:id="3"/>
      </w:r>
      <w:r>
        <w:t xml:space="preserve">, le </w:t>
      </w:r>
      <w:r w:rsidRPr="00B52D7D">
        <w:rPr>
          <w:b/>
        </w:rPr>
        <w:t>bassin de la Seugne serait le plus touché</w:t>
      </w:r>
      <w:r w:rsidR="00B52D7D" w:rsidRPr="00B52D7D">
        <w:rPr>
          <w:b/>
        </w:rPr>
        <w:t xml:space="preserve"> du bassin Charente</w:t>
      </w:r>
      <w:r w:rsidRPr="00B52D7D">
        <w:rPr>
          <w:b/>
        </w:rPr>
        <w:t xml:space="preserve"> par la baisse importante des débits : -34% (débit moyen annuel) à -40% (étiage) à horizon 2050</w:t>
      </w:r>
      <w:r w:rsidR="00B52D7D">
        <w:rPr>
          <w:b/>
        </w:rPr>
        <w:t xml:space="preserve"> à Pons</w:t>
      </w:r>
      <w:r w:rsidR="00A4064D">
        <w:rPr>
          <w:b/>
        </w:rPr>
        <w:t xml:space="preserve"> (scénario médian)</w:t>
      </w:r>
      <w:r>
        <w:t>.</w:t>
      </w:r>
      <w:r w:rsidR="00B52D7D">
        <w:t xml:space="preserve"> Cette étude montre une baisse globale des débits et un allongement de la durée d’étiage.</w:t>
      </w:r>
    </w:p>
    <w:p w:rsidR="00B24F6A" w:rsidRPr="00EB3165" w:rsidRDefault="00B24F6A" w:rsidP="00C6279F">
      <w:pPr>
        <w:pStyle w:val="Sansinterligne"/>
        <w:numPr>
          <w:ilvl w:val="0"/>
          <w:numId w:val="15"/>
        </w:numPr>
        <w:spacing w:after="240"/>
        <w:jc w:val="both"/>
        <w:rPr>
          <w:b/>
          <w:color w:val="31849B" w:themeColor="accent5" w:themeShade="BF"/>
        </w:rPr>
      </w:pPr>
      <w:r w:rsidRPr="00EB3165">
        <w:rPr>
          <w:b/>
          <w:color w:val="31849B" w:themeColor="accent5" w:themeShade="BF"/>
        </w:rPr>
        <w:t>Dégradation de l’état quantitatif des eaux superficielles et souterraines</w:t>
      </w:r>
    </w:p>
    <w:p w:rsidR="00B24F6A" w:rsidRDefault="00B24F6A" w:rsidP="00B24F6A">
      <w:pPr>
        <w:pStyle w:val="Sansinterligne"/>
        <w:spacing w:after="240"/>
        <w:jc w:val="both"/>
      </w:pPr>
      <w:r>
        <w:t>Les cours d’eau du bassin de la Charente présentent déjà de larges déficits et l’impact du changement climatique va aggraver la situation hydrologique.</w:t>
      </w:r>
    </w:p>
    <w:p w:rsidR="00BF3A1B" w:rsidRPr="00166523" w:rsidRDefault="00537235" w:rsidP="00C6279F">
      <w:pPr>
        <w:pStyle w:val="Sansinterligne"/>
        <w:keepNext/>
        <w:numPr>
          <w:ilvl w:val="0"/>
          <w:numId w:val="14"/>
        </w:numPr>
        <w:spacing w:after="240"/>
        <w:ind w:left="714" w:hanging="357"/>
        <w:jc w:val="both"/>
        <w:rPr>
          <w:b/>
          <w:i/>
          <w:color w:val="009242"/>
        </w:rPr>
      </w:pPr>
      <w:r w:rsidRPr="00166523">
        <w:rPr>
          <w:b/>
          <w:i/>
          <w:color w:val="009242"/>
        </w:rPr>
        <w:t>Quels impacts sur la qualité de l’eau, la fonctionnalité des milieux ?</w:t>
      </w:r>
    </w:p>
    <w:p w:rsidR="00EC7614" w:rsidRDefault="00704B8F" w:rsidP="00B03A9E">
      <w:pPr>
        <w:pStyle w:val="Sansinterligne"/>
        <w:spacing w:after="240"/>
        <w:jc w:val="both"/>
      </w:pPr>
      <w:r>
        <w:t xml:space="preserve">Concernant la </w:t>
      </w:r>
      <w:r w:rsidRPr="005F2070">
        <w:rPr>
          <w:b/>
        </w:rPr>
        <w:t>qualité des eaux</w:t>
      </w:r>
      <w:r>
        <w:t>, plusieurs effets sont attendus</w:t>
      </w:r>
      <w:r w:rsidR="005F2070">
        <w:t xml:space="preserve">, allant dans le sens d’une </w:t>
      </w:r>
      <w:r w:rsidR="005F2070" w:rsidRPr="005F2070">
        <w:rPr>
          <w:b/>
        </w:rPr>
        <w:t>dégradation</w:t>
      </w:r>
      <w:r>
        <w:t> : augmentation des concentrations de polluants, augmentation du transfert des polluants du sol vers les cours d’eau, diminution de la capacité auto-épuratoire des cours d’eau (baisse de la teneur en oxygène dissous), changements dans la distribution des communautés biologiques</w:t>
      </w:r>
      <w:r w:rsidR="002B3321">
        <w:t>, risque d’accentuation de l’eutrophisation.</w:t>
      </w:r>
    </w:p>
    <w:p w:rsidR="006B5CA8" w:rsidRDefault="006B5CA8" w:rsidP="00B03A9E">
      <w:pPr>
        <w:pStyle w:val="Sansinterligne"/>
        <w:spacing w:after="240"/>
        <w:jc w:val="both"/>
      </w:pPr>
      <w:r>
        <w:t xml:space="preserve">Le fonctionnement </w:t>
      </w:r>
      <w:r w:rsidRPr="005F2070">
        <w:rPr>
          <w:b/>
        </w:rPr>
        <w:t>hydro</w:t>
      </w:r>
      <w:r w:rsidR="00F61199" w:rsidRPr="005F2070">
        <w:rPr>
          <w:b/>
        </w:rPr>
        <w:t>-</w:t>
      </w:r>
      <w:r w:rsidRPr="005F2070">
        <w:rPr>
          <w:b/>
        </w:rPr>
        <w:t>morphologique</w:t>
      </w:r>
      <w:r w:rsidR="005F2070" w:rsidRPr="005F2070">
        <w:rPr>
          <w:b/>
        </w:rPr>
        <w:t xml:space="preserve"> </w:t>
      </w:r>
      <w:r w:rsidRPr="005F2070">
        <w:rPr>
          <w:b/>
        </w:rPr>
        <w:t xml:space="preserve">des cours d’eau sera également </w:t>
      </w:r>
      <w:r w:rsidR="005F2070" w:rsidRPr="005F2070">
        <w:rPr>
          <w:b/>
        </w:rPr>
        <w:t>perturbé</w:t>
      </w:r>
      <w:r>
        <w:t xml:space="preserve"> par le changement climatique, du fait de la diminution des débits</w:t>
      </w:r>
      <w:r w:rsidR="00E603E4">
        <w:t> :</w:t>
      </w:r>
      <w:r>
        <w:t xml:space="preserve"> cycle de transport des sédiments perturbé (tendance à la sédimentation), modifications physico-chimiques (écoulement de l’eau modifié), modification des liens entre zones humides et cours d’eau, modification des relations nappes-rivières. Tout ceci </w:t>
      </w:r>
      <w:r w:rsidR="002F0696">
        <w:t>aura</w:t>
      </w:r>
      <w:r>
        <w:t xml:space="preserve"> des impacts sur la biocénose aquatique, dont les poissons migrateurs.</w:t>
      </w:r>
    </w:p>
    <w:p w:rsidR="005F2070" w:rsidRDefault="005F2070" w:rsidP="00B03A9E">
      <w:pPr>
        <w:pStyle w:val="Sansinterligne"/>
        <w:spacing w:after="240"/>
        <w:jc w:val="both"/>
      </w:pPr>
      <w:r>
        <w:t xml:space="preserve">Un </w:t>
      </w:r>
      <w:r w:rsidRPr="005F2070">
        <w:rPr>
          <w:b/>
        </w:rPr>
        <w:t>risque d’assèchement des zones humides</w:t>
      </w:r>
      <w:r>
        <w:t xml:space="preserve"> est relevé, surtout en têtes de bassin versant. On y observerait notamment l’apparition d’espèces exotiques envahissantes et une perturbation des réseaux planctoniques (élévation des températures). </w:t>
      </w:r>
      <w:r w:rsidRPr="005F2070">
        <w:rPr>
          <w:b/>
        </w:rPr>
        <w:t>Pour autant,</w:t>
      </w:r>
      <w:r>
        <w:t xml:space="preserve"> </w:t>
      </w:r>
      <w:r w:rsidRPr="005F2070">
        <w:rPr>
          <w:b/>
        </w:rPr>
        <w:t>les zones humides permettent d’atténuer le changement climatique : elles stockent du carbone (surtout les tourbières) et régulent l’hydrologie (atténuation des crues, réserves d’eau en période sèche)</w:t>
      </w:r>
      <w:r>
        <w:t>.</w:t>
      </w:r>
    </w:p>
    <w:p w:rsidR="00B24F6A" w:rsidRPr="00166523" w:rsidRDefault="00B24F6A" w:rsidP="00C6279F">
      <w:pPr>
        <w:pStyle w:val="Sansinterligne"/>
        <w:keepNext/>
        <w:numPr>
          <w:ilvl w:val="0"/>
          <w:numId w:val="14"/>
        </w:numPr>
        <w:spacing w:after="240"/>
        <w:ind w:left="714" w:hanging="357"/>
        <w:jc w:val="both"/>
        <w:rPr>
          <w:b/>
          <w:i/>
          <w:color w:val="009242"/>
        </w:rPr>
      </w:pPr>
      <w:r w:rsidRPr="00166523">
        <w:rPr>
          <w:b/>
          <w:i/>
          <w:color w:val="009242"/>
        </w:rPr>
        <w:t>Quels impacts pour les activités humaines et usages ?</w:t>
      </w:r>
    </w:p>
    <w:p w:rsidR="00E427A7" w:rsidRDefault="00E427A7" w:rsidP="00B03A9E">
      <w:pPr>
        <w:pStyle w:val="Sansinterligne"/>
        <w:spacing w:after="240"/>
        <w:jc w:val="both"/>
      </w:pPr>
      <w:r>
        <w:t>De façon générale, toutes les activités humaines du territoire seront impactées par le changement climatique : élévation de la température, disponibilité de l’eau, évènements extrêmes, etc. Concernant la ressource en eau, les usages qui en dépendent de l’eau seront impactés au travers des effets décrits ci-dessus, ayant des répercussions sur les nappes souterraines (captives et superficielles) et les cours d’eau notamment. Sont ainsi concernés sur le bassin notamment les usages agricoles (irrigation, biologie des cultures, …), les usages industriels (agro-alimentaire</w:t>
      </w:r>
      <w:r w:rsidR="00E5085A">
        <w:t xml:space="preserve"> notamment</w:t>
      </w:r>
      <w:r>
        <w:t>), de loisirs (tourisme vert et fluvial, pêche, baignade</w:t>
      </w:r>
      <w:r w:rsidR="00E5085A">
        <w:t>s, thermalisme), en eau potable.</w:t>
      </w:r>
      <w:r w:rsidR="00157398">
        <w:t xml:space="preserve"> La dégradation de la qualité de l’eau impactera enfin les coûts de traitement pour les collectivités, ainsi que les usages tels que la conchyliculture, les baignades et loisirs.</w:t>
      </w:r>
    </w:p>
    <w:p w:rsidR="00B24F6A" w:rsidRDefault="006C22F0" w:rsidP="00B03A9E">
      <w:pPr>
        <w:pStyle w:val="Sansinterligne"/>
        <w:spacing w:after="240"/>
        <w:jc w:val="both"/>
      </w:pPr>
      <w:r>
        <w:t xml:space="preserve">L’activité agricole sera impactée par le changement climatique qui touchera trois milieux : le sol sera plus pauvre en matière organique et moins structuré notamment ; le vivant (auxiliaires et bio-agresseurs des cultures) sera impacté et ses évolutions seront davantage imprévisibles ; enfin, la demande en eau des cultures sera accrue et les cultures irriguées nécessiteront plus d’eau à l’hectare, alors que les déficits en eau seront probablement plus fréquents. Le projet CLIMATOR table sur un </w:t>
      </w:r>
      <w:r w:rsidRPr="00C516A7">
        <w:t>accroissement de</w:t>
      </w:r>
      <w:r w:rsidRPr="00C516A7">
        <w:rPr>
          <w:b/>
        </w:rPr>
        <w:t xml:space="preserve"> +20 à +25% des besoins en eau</w:t>
      </w:r>
      <w:r>
        <w:t xml:space="preserve"> des surfaces déjà irriguées en France.</w:t>
      </w:r>
    </w:p>
    <w:p w:rsidR="002E6585" w:rsidRDefault="002E6585" w:rsidP="00B03A9E">
      <w:pPr>
        <w:pStyle w:val="Sansinterligne"/>
        <w:spacing w:after="240"/>
        <w:jc w:val="both"/>
      </w:pPr>
      <w:r>
        <w:t>Les activités industrielles seront également impactées par le changement climatique, étant concernées par les restrictions liées au manque d’eau. Le besoin de refroidissement des circuits pourrait augmenter, dans le secteur informatique par exemple.</w:t>
      </w:r>
    </w:p>
    <w:p w:rsidR="00EF7C00" w:rsidRDefault="00EF7C00" w:rsidP="00EF7C00">
      <w:pPr>
        <w:pStyle w:val="Sansinterligne"/>
        <w:spacing w:after="240"/>
        <w:jc w:val="both"/>
      </w:pPr>
      <w:r>
        <w:t>Le changement climatique impactera la production d’eau potable à travers la quantité d’eau en diminution, tant au niveau superficiel (débit des cours d’eau) qu’en souterrain (nappes profondes et nappes d’accompagnement ou phréatiques).</w:t>
      </w:r>
      <w:r w:rsidR="00141C35">
        <w:t xml:space="preserve"> Les marges de manœuvre des collectivités apparaissent réduites dans un contexte de ressources contraintes et considérant la croissance démographique et les variations saisonnières de population.</w:t>
      </w:r>
      <w:r w:rsidR="00157398">
        <w:t xml:space="preserve"> </w:t>
      </w:r>
    </w:p>
    <w:p w:rsidR="00EF7C00" w:rsidRDefault="00EF7C00" w:rsidP="00B03A9E">
      <w:pPr>
        <w:pStyle w:val="Sansinterligne"/>
        <w:spacing w:after="240"/>
        <w:jc w:val="both"/>
      </w:pPr>
    </w:p>
    <w:p w:rsidR="00AA7410" w:rsidRDefault="005379D7" w:rsidP="001F0779">
      <w:pPr>
        <w:pStyle w:val="Sansinterligne"/>
        <w:spacing w:after="240"/>
        <w:jc w:val="both"/>
      </w:pPr>
      <w:r>
        <w:rPr>
          <w:noProof/>
          <w:lang w:eastAsia="fr-FR"/>
        </w:rPr>
        <mc:AlternateContent>
          <mc:Choice Requires="wps">
            <w:drawing>
              <wp:anchor distT="0" distB="0" distL="114300" distR="114300" simplePos="0" relativeHeight="251585024" behindDoc="0" locked="0" layoutInCell="1" allowOverlap="1" wp14:anchorId="0F3A2459" wp14:editId="44911EB5">
                <wp:simplePos x="0" y="0"/>
                <wp:positionH relativeFrom="column">
                  <wp:posOffset>-248343</wp:posOffset>
                </wp:positionH>
                <wp:positionV relativeFrom="paragraph">
                  <wp:posOffset>-186055</wp:posOffset>
                </wp:positionV>
                <wp:extent cx="546735" cy="567690"/>
                <wp:effectExtent l="57150" t="19050" r="62865" b="80010"/>
                <wp:wrapNone/>
                <wp:docPr id="27" name="Ellipse 27"/>
                <wp:cNvGraphicFramePr/>
                <a:graphic xmlns:a="http://schemas.openxmlformats.org/drawingml/2006/main">
                  <a:graphicData uri="http://schemas.microsoft.com/office/word/2010/wordprocessingShape">
                    <wps:wsp>
                      <wps:cNvSpPr/>
                      <wps:spPr>
                        <a:xfrm>
                          <a:off x="0" y="0"/>
                          <a:ext cx="546735" cy="567690"/>
                        </a:xfrm>
                        <a:prstGeom prst="ellipse">
                          <a:avLst/>
                        </a:prstGeom>
                        <a:blipFill>
                          <a:blip r:embed="rId55" cstate="print">
                            <a:extLst>
                              <a:ext uri="{28A0092B-C50C-407E-A947-70E740481C1C}">
                                <a14:useLocalDpi xmlns:a14="http://schemas.microsoft.com/office/drawing/2010/main" val="0"/>
                              </a:ext>
                            </a:extLst>
                          </a:blip>
                          <a:srcRect/>
                          <a:stretch>
                            <a:fillRect/>
                          </a:stretch>
                        </a:blipFill>
                      </wps:spPr>
                      <wps:style>
                        <a:lnRef idx="0">
                          <a:schemeClr val="lt1">
                            <a:hueOff val="0"/>
                            <a:satOff val="0"/>
                            <a:lumOff val="0"/>
                            <a:alphaOff val="0"/>
                          </a:schemeClr>
                        </a:lnRef>
                        <a:fillRef idx="1">
                          <a:scrgbClr r="0" g="0" b="0"/>
                        </a:fillRef>
                        <a:effectRef idx="2">
                          <a:schemeClr val="accent4">
                            <a:tint val="5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oval w14:anchorId="3A4987C7" id="Ellipse 27" o:spid="_x0000_s1026" style="position:absolute;margin-left:-19.55pt;margin-top:-14.65pt;width:43.05pt;height:44.7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" stroked="f">
                <v:fill r:id="rId56" o:title="" recolor="t" rotate="t" type="frame"/>
                <v:shadow on="t" color="black" opacity="22937f" origin=",.5" offset="0,.63889mm"/>
              </v:oval>
            </w:pict>
          </mc:Fallback>
        </mc:AlternateContent>
      </w:r>
      <w:r w:rsidR="001F0779">
        <w:rPr>
          <w:noProof/>
          <w:lang w:eastAsia="fr-FR"/>
        </w:rPr>
        <mc:AlternateContent>
          <mc:Choice Requires="wps">
            <w:drawing>
              <wp:inline distT="0" distB="0" distL="0" distR="0" wp14:anchorId="0E53DE53" wp14:editId="4284BE17">
                <wp:extent cx="5417128" cy="3484418"/>
                <wp:effectExtent l="19050" t="19050" r="12700" b="20955"/>
                <wp:docPr id="18" name="Zone de texte 18"/>
                <wp:cNvGraphicFramePr/>
                <a:graphic xmlns:a="http://schemas.openxmlformats.org/drawingml/2006/main">
                  <a:graphicData uri="http://schemas.microsoft.com/office/word/2010/wordprocessingShape">
                    <wps:wsp>
                      <wps:cNvSpPr txBox="1"/>
                      <wps:spPr>
                        <a:xfrm>
                          <a:off x="0" y="0"/>
                          <a:ext cx="5417128" cy="3484418"/>
                        </a:xfrm>
                        <a:prstGeom prst="rect">
                          <a:avLst/>
                        </a:prstGeom>
                        <a:solidFill>
                          <a:schemeClr val="lt1"/>
                        </a:solidFill>
                        <a:ln w="28575">
                          <a:solidFill>
                            <a:schemeClr val="accent5">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6D4773" w:rsidRPr="006562E3" w:rsidRDefault="006D4773" w:rsidP="005379D7">
                            <w:pPr>
                              <w:pStyle w:val="Sansinterligne"/>
                              <w:spacing w:after="240"/>
                              <w:jc w:val="center"/>
                              <w:rPr>
                                <w:b/>
                                <w:color w:val="215868" w:themeColor="accent5" w:themeShade="80"/>
                              </w:rPr>
                            </w:pPr>
                            <w:r w:rsidRPr="006562E3">
                              <w:rPr>
                                <w:b/>
                                <w:color w:val="215868" w:themeColor="accent5" w:themeShade="80"/>
                              </w:rPr>
                              <w:t>En résumé, avec le changement climatique on observera :</w:t>
                            </w:r>
                          </w:p>
                          <w:p w:rsidR="006D4773" w:rsidRPr="006562E3" w:rsidRDefault="006D4773" w:rsidP="00C6279F">
                            <w:pPr>
                              <w:pStyle w:val="Sansinterligne"/>
                              <w:numPr>
                                <w:ilvl w:val="0"/>
                                <w:numId w:val="15"/>
                              </w:numPr>
                              <w:jc w:val="both"/>
                              <w:rPr>
                                <w:color w:val="215868" w:themeColor="accent5" w:themeShade="80"/>
                              </w:rPr>
                            </w:pPr>
                            <w:r w:rsidRPr="006562E3">
                              <w:rPr>
                                <w:color w:val="215868" w:themeColor="accent5" w:themeShade="80"/>
                              </w:rPr>
                              <w:t>Température moyenne annuelle en augmentation (+2° à horizon 2050 selon le scénario pessimiste – probable)</w:t>
                            </w:r>
                          </w:p>
                          <w:p w:rsidR="006D4773" w:rsidRPr="006562E3" w:rsidRDefault="006D4773" w:rsidP="00C6279F">
                            <w:pPr>
                              <w:pStyle w:val="Sansinterligne"/>
                              <w:numPr>
                                <w:ilvl w:val="0"/>
                                <w:numId w:val="15"/>
                              </w:numPr>
                              <w:jc w:val="both"/>
                              <w:rPr>
                                <w:color w:val="215868" w:themeColor="accent5" w:themeShade="80"/>
                              </w:rPr>
                            </w:pPr>
                            <w:r w:rsidRPr="006562E3">
                              <w:rPr>
                                <w:color w:val="215868" w:themeColor="accent5" w:themeShade="80"/>
                              </w:rPr>
                              <w:t>Pluviométrie annuelle très variable et peu prévisible (modélisation complexe) ; baisse à long terme</w:t>
                            </w:r>
                          </w:p>
                          <w:p w:rsidR="006D4773" w:rsidRPr="006562E3" w:rsidRDefault="006D4773" w:rsidP="00C6279F">
                            <w:pPr>
                              <w:pStyle w:val="Sansinterligne"/>
                              <w:numPr>
                                <w:ilvl w:val="0"/>
                                <w:numId w:val="15"/>
                              </w:numPr>
                              <w:spacing w:after="240"/>
                              <w:jc w:val="both"/>
                              <w:rPr>
                                <w:color w:val="215868" w:themeColor="accent5" w:themeShade="80"/>
                              </w:rPr>
                            </w:pPr>
                            <w:r w:rsidRPr="006562E3">
                              <w:rPr>
                                <w:color w:val="215868" w:themeColor="accent5" w:themeShade="80"/>
                              </w:rPr>
                              <w:t>Précipitations efficaces en diminution (-60mm en 58 ans - observé)</w:t>
                            </w:r>
                          </w:p>
                          <w:p w:rsidR="006D4773" w:rsidRPr="006562E3" w:rsidRDefault="006D4773" w:rsidP="001F0779">
                            <w:pPr>
                              <w:pStyle w:val="Sansinterligne"/>
                              <w:spacing w:after="240"/>
                              <w:jc w:val="both"/>
                              <w:rPr>
                                <w:b/>
                                <w:color w:val="215868" w:themeColor="accent5" w:themeShade="80"/>
                              </w:rPr>
                            </w:pPr>
                            <w:r w:rsidRPr="006562E3">
                              <w:rPr>
                                <w:b/>
                                <w:color w:val="215868" w:themeColor="accent5" w:themeShade="80"/>
                              </w:rPr>
                              <w:t>Ce qui entrainera :</w:t>
                            </w:r>
                          </w:p>
                          <w:p w:rsidR="006D4773" w:rsidRPr="006562E3" w:rsidRDefault="006D4773" w:rsidP="00C6279F">
                            <w:pPr>
                              <w:pStyle w:val="Sansinterligne"/>
                              <w:numPr>
                                <w:ilvl w:val="0"/>
                                <w:numId w:val="15"/>
                              </w:numPr>
                              <w:jc w:val="both"/>
                              <w:rPr>
                                <w:color w:val="215868" w:themeColor="accent5" w:themeShade="80"/>
                              </w:rPr>
                            </w:pPr>
                            <w:r w:rsidRPr="006562E3">
                              <w:rPr>
                                <w:color w:val="215868" w:themeColor="accent5" w:themeShade="80"/>
                              </w:rPr>
                              <w:t>Accroissement de l’évapotranspiration (besoin des plantes) ; augmentation des sécheresses du sol</w:t>
                            </w:r>
                          </w:p>
                          <w:p w:rsidR="006D4773" w:rsidRPr="006562E3" w:rsidRDefault="006D4773" w:rsidP="00C6279F">
                            <w:pPr>
                              <w:pStyle w:val="Sansinterligne"/>
                              <w:numPr>
                                <w:ilvl w:val="0"/>
                                <w:numId w:val="15"/>
                              </w:numPr>
                              <w:jc w:val="both"/>
                              <w:rPr>
                                <w:color w:val="215868" w:themeColor="accent5" w:themeShade="80"/>
                              </w:rPr>
                            </w:pPr>
                            <w:r w:rsidRPr="006562E3">
                              <w:rPr>
                                <w:color w:val="215868" w:themeColor="accent5" w:themeShade="80"/>
                              </w:rPr>
                              <w:t>Baisse de la recharge des nappes (captives et d’accompagnement)</w:t>
                            </w:r>
                          </w:p>
                          <w:p w:rsidR="006D4773" w:rsidRPr="006562E3" w:rsidRDefault="006D4773" w:rsidP="00C6279F">
                            <w:pPr>
                              <w:pStyle w:val="Sansinterligne"/>
                              <w:numPr>
                                <w:ilvl w:val="0"/>
                                <w:numId w:val="15"/>
                              </w:numPr>
                              <w:jc w:val="both"/>
                              <w:rPr>
                                <w:color w:val="215868" w:themeColor="accent5" w:themeShade="80"/>
                              </w:rPr>
                            </w:pPr>
                            <w:r w:rsidRPr="006562E3">
                              <w:rPr>
                                <w:color w:val="215868" w:themeColor="accent5" w:themeShade="80"/>
                              </w:rPr>
                              <w:t>Baisse du débit des rivières (-34% du débit moyen annuel à horizon 2050 ; -40% à l’étiage)</w:t>
                            </w:r>
                          </w:p>
                          <w:p w:rsidR="006D4773" w:rsidRPr="006562E3" w:rsidRDefault="006D4773" w:rsidP="00C6279F">
                            <w:pPr>
                              <w:pStyle w:val="Sansinterligne"/>
                              <w:numPr>
                                <w:ilvl w:val="0"/>
                                <w:numId w:val="15"/>
                              </w:numPr>
                              <w:jc w:val="both"/>
                              <w:rPr>
                                <w:color w:val="215868" w:themeColor="accent5" w:themeShade="80"/>
                              </w:rPr>
                            </w:pPr>
                            <w:r w:rsidRPr="006562E3">
                              <w:rPr>
                                <w:color w:val="215868" w:themeColor="accent5" w:themeShade="80"/>
                              </w:rPr>
                              <w:t>Allongement de la durée d’étiage</w:t>
                            </w:r>
                          </w:p>
                          <w:p w:rsidR="006D4773" w:rsidRPr="006562E3" w:rsidRDefault="006D4773" w:rsidP="00C6279F">
                            <w:pPr>
                              <w:pStyle w:val="Sansinterligne"/>
                              <w:numPr>
                                <w:ilvl w:val="0"/>
                                <w:numId w:val="15"/>
                              </w:numPr>
                              <w:jc w:val="both"/>
                              <w:rPr>
                                <w:color w:val="215868" w:themeColor="accent5" w:themeShade="80"/>
                              </w:rPr>
                            </w:pPr>
                            <w:r w:rsidRPr="006562E3">
                              <w:rPr>
                                <w:color w:val="215868" w:themeColor="accent5" w:themeShade="80"/>
                              </w:rPr>
                              <w:t>Dégradation de la qualité des eaux ; du fonctionnement hydromorphologique des rivières ; des zones humides</w:t>
                            </w:r>
                          </w:p>
                          <w:p w:rsidR="006D4773" w:rsidRPr="006562E3" w:rsidRDefault="006D4773" w:rsidP="00C6279F">
                            <w:pPr>
                              <w:pStyle w:val="Sansinterligne"/>
                              <w:numPr>
                                <w:ilvl w:val="0"/>
                                <w:numId w:val="15"/>
                              </w:numPr>
                              <w:jc w:val="both"/>
                              <w:rPr>
                                <w:color w:val="215868" w:themeColor="accent5" w:themeShade="80"/>
                              </w:rPr>
                            </w:pPr>
                            <w:r w:rsidRPr="006562E3">
                              <w:rPr>
                                <w:color w:val="215868" w:themeColor="accent5" w:themeShade="80"/>
                              </w:rPr>
                              <w:t>Impacts sur les usages et activités humaines (agriculture, industries, eau potable, loisirs et tourisme)</w:t>
                            </w:r>
                          </w:p>
                          <w:p w:rsidR="006D4773" w:rsidRDefault="006D47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E53DE53" id="Zone de texte 18" o:spid="_x0000_s1034" type="#_x0000_t202" style="width:426.55pt;height:27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" fillcolor="white [3201]" strokecolor="#205867 [1608]" strokeweight="2.25pt">
                <v:textbox>
                  <w:txbxContent>
                    <w:p w:rsidR="006D4773" w:rsidRPr="006562E3" w:rsidRDefault="006D4773" w:rsidP="005379D7">
                      <w:pPr>
                        <w:pStyle w:val="Sansinterligne"/>
                        <w:spacing w:after="240"/>
                        <w:jc w:val="center"/>
                        <w:rPr>
                          <w:b/>
                          <w:color w:val="215868" w:themeColor="accent5" w:themeShade="80"/>
                        </w:rPr>
                      </w:pPr>
                      <w:r w:rsidRPr="006562E3">
                        <w:rPr>
                          <w:b/>
                          <w:color w:val="215868" w:themeColor="accent5" w:themeShade="80"/>
                        </w:rPr>
                        <w:t>En résumé, avec le changement climatique on observera :</w:t>
                      </w:r>
                    </w:p>
                    <w:p w:rsidR="006D4773" w:rsidRPr="006562E3" w:rsidRDefault="006D4773" w:rsidP="00C6279F">
                      <w:pPr>
                        <w:pStyle w:val="Sansinterligne"/>
                        <w:numPr>
                          <w:ilvl w:val="0"/>
                          <w:numId w:val="15"/>
                        </w:numPr>
                        <w:jc w:val="both"/>
                        <w:rPr>
                          <w:color w:val="215868" w:themeColor="accent5" w:themeShade="80"/>
                        </w:rPr>
                      </w:pPr>
                      <w:r w:rsidRPr="006562E3">
                        <w:rPr>
                          <w:color w:val="215868" w:themeColor="accent5" w:themeShade="80"/>
                        </w:rPr>
                        <w:t>Température moyenne annuelle en augmentation (+2° à horizon 2050 selon le scénario pessimiste – probable)</w:t>
                      </w:r>
                    </w:p>
                    <w:p w:rsidR="006D4773" w:rsidRPr="006562E3" w:rsidRDefault="006D4773" w:rsidP="00C6279F">
                      <w:pPr>
                        <w:pStyle w:val="Sansinterligne"/>
                        <w:numPr>
                          <w:ilvl w:val="0"/>
                          <w:numId w:val="15"/>
                        </w:numPr>
                        <w:jc w:val="both"/>
                        <w:rPr>
                          <w:color w:val="215868" w:themeColor="accent5" w:themeShade="80"/>
                        </w:rPr>
                      </w:pPr>
                      <w:r w:rsidRPr="006562E3">
                        <w:rPr>
                          <w:color w:val="215868" w:themeColor="accent5" w:themeShade="80"/>
                        </w:rPr>
                        <w:t>Pluviométrie annuelle très variable et peu prévisible (modélisation complexe) ; baisse à long terme</w:t>
                      </w:r>
                    </w:p>
                    <w:p w:rsidR="006D4773" w:rsidRPr="006562E3" w:rsidRDefault="006D4773" w:rsidP="00C6279F">
                      <w:pPr>
                        <w:pStyle w:val="Sansinterligne"/>
                        <w:numPr>
                          <w:ilvl w:val="0"/>
                          <w:numId w:val="15"/>
                        </w:numPr>
                        <w:spacing w:after="240"/>
                        <w:jc w:val="both"/>
                        <w:rPr>
                          <w:color w:val="215868" w:themeColor="accent5" w:themeShade="80"/>
                        </w:rPr>
                      </w:pPr>
                      <w:r w:rsidRPr="006562E3">
                        <w:rPr>
                          <w:color w:val="215868" w:themeColor="accent5" w:themeShade="80"/>
                        </w:rPr>
                        <w:t>Précipitations efficaces en diminution (-60mm en 58 ans - observé)</w:t>
                      </w:r>
                    </w:p>
                    <w:p w:rsidR="006D4773" w:rsidRPr="006562E3" w:rsidRDefault="006D4773" w:rsidP="001F0779">
                      <w:pPr>
                        <w:pStyle w:val="Sansinterligne"/>
                        <w:spacing w:after="240"/>
                        <w:jc w:val="both"/>
                        <w:rPr>
                          <w:b/>
                          <w:color w:val="215868" w:themeColor="accent5" w:themeShade="80"/>
                        </w:rPr>
                      </w:pPr>
                      <w:r w:rsidRPr="006562E3">
                        <w:rPr>
                          <w:b/>
                          <w:color w:val="215868" w:themeColor="accent5" w:themeShade="80"/>
                        </w:rPr>
                        <w:t>Ce qui entrainera :</w:t>
                      </w:r>
                    </w:p>
                    <w:p w:rsidR="006D4773" w:rsidRPr="006562E3" w:rsidRDefault="006D4773" w:rsidP="00C6279F">
                      <w:pPr>
                        <w:pStyle w:val="Sansinterligne"/>
                        <w:numPr>
                          <w:ilvl w:val="0"/>
                          <w:numId w:val="15"/>
                        </w:numPr>
                        <w:jc w:val="both"/>
                        <w:rPr>
                          <w:color w:val="215868" w:themeColor="accent5" w:themeShade="80"/>
                        </w:rPr>
                      </w:pPr>
                      <w:r w:rsidRPr="006562E3">
                        <w:rPr>
                          <w:color w:val="215868" w:themeColor="accent5" w:themeShade="80"/>
                        </w:rPr>
                        <w:t>Accroissement de l’évapotranspiration (besoin des plantes) ; augmentation des sécheresses du sol</w:t>
                      </w:r>
                    </w:p>
                    <w:p w:rsidR="006D4773" w:rsidRPr="006562E3" w:rsidRDefault="006D4773" w:rsidP="00C6279F">
                      <w:pPr>
                        <w:pStyle w:val="Sansinterligne"/>
                        <w:numPr>
                          <w:ilvl w:val="0"/>
                          <w:numId w:val="15"/>
                        </w:numPr>
                        <w:jc w:val="both"/>
                        <w:rPr>
                          <w:color w:val="215868" w:themeColor="accent5" w:themeShade="80"/>
                        </w:rPr>
                      </w:pPr>
                      <w:r w:rsidRPr="006562E3">
                        <w:rPr>
                          <w:color w:val="215868" w:themeColor="accent5" w:themeShade="80"/>
                        </w:rPr>
                        <w:t>Baisse de la recharge des nappes (captives et d’accompagnement)</w:t>
                      </w:r>
                    </w:p>
                    <w:p w:rsidR="006D4773" w:rsidRPr="006562E3" w:rsidRDefault="006D4773" w:rsidP="00C6279F">
                      <w:pPr>
                        <w:pStyle w:val="Sansinterligne"/>
                        <w:numPr>
                          <w:ilvl w:val="0"/>
                          <w:numId w:val="15"/>
                        </w:numPr>
                        <w:jc w:val="both"/>
                        <w:rPr>
                          <w:color w:val="215868" w:themeColor="accent5" w:themeShade="80"/>
                        </w:rPr>
                      </w:pPr>
                      <w:r w:rsidRPr="006562E3">
                        <w:rPr>
                          <w:color w:val="215868" w:themeColor="accent5" w:themeShade="80"/>
                        </w:rPr>
                        <w:t>Baisse du débit des rivières (-34% du débit moyen annuel à horizon 2050 ; -40% à l’étiage)</w:t>
                      </w:r>
                    </w:p>
                    <w:p w:rsidR="006D4773" w:rsidRPr="006562E3" w:rsidRDefault="006D4773" w:rsidP="00C6279F">
                      <w:pPr>
                        <w:pStyle w:val="Sansinterligne"/>
                        <w:numPr>
                          <w:ilvl w:val="0"/>
                          <w:numId w:val="15"/>
                        </w:numPr>
                        <w:jc w:val="both"/>
                        <w:rPr>
                          <w:color w:val="215868" w:themeColor="accent5" w:themeShade="80"/>
                        </w:rPr>
                      </w:pPr>
                      <w:r w:rsidRPr="006562E3">
                        <w:rPr>
                          <w:color w:val="215868" w:themeColor="accent5" w:themeShade="80"/>
                        </w:rPr>
                        <w:t>Allongement de la durée d’étiage</w:t>
                      </w:r>
                    </w:p>
                    <w:p w:rsidR="006D4773" w:rsidRPr="006562E3" w:rsidRDefault="006D4773" w:rsidP="00C6279F">
                      <w:pPr>
                        <w:pStyle w:val="Sansinterligne"/>
                        <w:numPr>
                          <w:ilvl w:val="0"/>
                          <w:numId w:val="15"/>
                        </w:numPr>
                        <w:jc w:val="both"/>
                        <w:rPr>
                          <w:color w:val="215868" w:themeColor="accent5" w:themeShade="80"/>
                        </w:rPr>
                      </w:pPr>
                      <w:r w:rsidRPr="006562E3">
                        <w:rPr>
                          <w:color w:val="215868" w:themeColor="accent5" w:themeShade="80"/>
                        </w:rPr>
                        <w:t>Dégradation de la qualité des eaux ; du fonctionnement hydromorphologique des rivières ; des zones humides</w:t>
                      </w:r>
                    </w:p>
                    <w:p w:rsidR="006D4773" w:rsidRPr="006562E3" w:rsidRDefault="006D4773" w:rsidP="00C6279F">
                      <w:pPr>
                        <w:pStyle w:val="Sansinterligne"/>
                        <w:numPr>
                          <w:ilvl w:val="0"/>
                          <w:numId w:val="15"/>
                        </w:numPr>
                        <w:jc w:val="both"/>
                        <w:rPr>
                          <w:color w:val="215868" w:themeColor="accent5" w:themeShade="80"/>
                        </w:rPr>
                      </w:pPr>
                      <w:r w:rsidRPr="006562E3">
                        <w:rPr>
                          <w:color w:val="215868" w:themeColor="accent5" w:themeShade="80"/>
                        </w:rPr>
                        <w:t>Impacts sur les usages et activités humaines (agriculture, industries, eau potable, loisirs et tourisme)</w:t>
                      </w:r>
                    </w:p>
                    <w:p w:rsidR="006D4773" w:rsidRDefault="006D4773"/>
                  </w:txbxContent>
                </v:textbox>
                <w10:anchorlock/>
              </v:shape>
            </w:pict>
          </mc:Fallback>
        </mc:AlternateContent>
      </w:r>
    </w:p>
    <w:p w:rsidR="005E11FD" w:rsidRDefault="005E11FD" w:rsidP="001F0779">
      <w:pPr>
        <w:pStyle w:val="Sansinterligne"/>
        <w:spacing w:after="240"/>
        <w:jc w:val="both"/>
        <w:rPr>
          <w:sz w:val="6"/>
        </w:rPr>
      </w:pPr>
    </w:p>
    <w:p w:rsidR="002B15E0" w:rsidRDefault="002B15E0" w:rsidP="001F0779">
      <w:pPr>
        <w:pStyle w:val="Sansinterligne"/>
        <w:spacing w:after="240"/>
        <w:jc w:val="both"/>
        <w:rPr>
          <w:sz w:val="6"/>
        </w:rPr>
      </w:pPr>
    </w:p>
    <w:p w:rsidR="00104094" w:rsidRDefault="00C73E88" w:rsidP="00EE5DD9">
      <w:pPr>
        <w:pStyle w:val="Titre2"/>
        <w:numPr>
          <w:ilvl w:val="1"/>
          <w:numId w:val="5"/>
        </w:numPr>
      </w:pPr>
      <w:bookmarkStart w:id="39" w:name="_Toc92867938"/>
      <w:r>
        <w:rPr>
          <w:rFonts w:asciiTheme="minorHAnsi" w:hAnsiTheme="minorHAnsi" w:cstheme="minorHAnsi"/>
          <w:color w:val="267449"/>
          <w:sz w:val="28"/>
          <w:szCs w:val="28"/>
        </w:rPr>
        <w:t>Principe de retour à l'équilibre</w:t>
      </w:r>
      <w:bookmarkEnd w:id="39"/>
    </w:p>
    <w:p w:rsidR="00104094" w:rsidRDefault="00104094" w:rsidP="00EE5DD9">
      <w:pPr>
        <w:pStyle w:val="Sansinterligne"/>
      </w:pPr>
    </w:p>
    <w:p w:rsidR="009E7AAE" w:rsidRDefault="00024497" w:rsidP="002E04FB">
      <w:pPr>
        <w:pStyle w:val="Sansinterligne"/>
        <w:jc w:val="both"/>
      </w:pPr>
      <w:r>
        <w:t>Comme le rappelle l'i</w:t>
      </w:r>
      <w:r w:rsidR="009C5775">
        <w:t>nstruction du gouvern</w:t>
      </w:r>
      <w:r>
        <w:t xml:space="preserve">ement du 7 mai 2019, </w:t>
      </w:r>
      <w:r w:rsidR="002E04FB">
        <w:t>u</w:t>
      </w:r>
      <w:r w:rsidR="009E7AAE" w:rsidRPr="00A43FFB">
        <w:t xml:space="preserve">n projet de territoire pour la gestion de </w:t>
      </w:r>
      <w:r w:rsidR="009E7AAE" w:rsidRPr="002E04FB">
        <w:t>l’eau (PTGE) est une démarche de co-construction d’un programme d’actions permettant</w:t>
      </w:r>
      <w:r w:rsidR="002E04FB">
        <w:t xml:space="preserve"> d'atteindre, dans la durée, </w:t>
      </w:r>
      <w:r w:rsidR="002E04FB" w:rsidRPr="007F6C96">
        <w:t>un équilibre</w:t>
      </w:r>
      <w:r w:rsidR="002E04FB">
        <w:t xml:space="preserve"> entre besoins et</w:t>
      </w:r>
      <w:r w:rsidR="009E7AAE" w:rsidRPr="002E04FB">
        <w:t xml:space="preserve"> ressources disponibles dans un objectif de respect de la bonne fonctionnalité des </w:t>
      </w:r>
      <w:r w:rsidR="002E04FB">
        <w:t>éco</w:t>
      </w:r>
      <w:r w:rsidR="009E7AAE" w:rsidRPr="002E04FB">
        <w:t>systèmes aquatiques</w:t>
      </w:r>
      <w:r w:rsidR="002E04FB">
        <w:t xml:space="preserve"> et d'anticipation et </w:t>
      </w:r>
      <w:r w:rsidR="002E04FB" w:rsidRPr="002E04FB">
        <w:t xml:space="preserve">d’adaptation au </w:t>
      </w:r>
      <w:r w:rsidR="002E04FB">
        <w:t>changement climatique</w:t>
      </w:r>
      <w:r w:rsidR="009E7AAE" w:rsidRPr="002E04FB">
        <w:t>.</w:t>
      </w:r>
    </w:p>
    <w:p w:rsidR="002E04FB" w:rsidRDefault="002E04FB" w:rsidP="002E04FB">
      <w:pPr>
        <w:pStyle w:val="Sansinterligne"/>
        <w:jc w:val="both"/>
      </w:pPr>
    </w:p>
    <w:p w:rsidR="009E7AAE" w:rsidRDefault="009E7AAE" w:rsidP="009E7AAE">
      <w:pPr>
        <w:pStyle w:val="Sansinterligne"/>
        <w:jc w:val="both"/>
      </w:pPr>
      <w:r w:rsidRPr="007F6C96">
        <w:t>Le traitement du déséquilibre entre les prélèvements et la ressource est assuré par la mise en oeuvre de la réforme dite des " volumes prélevables " (VP), qui vise sur chaque bassin versant à autoriser des prélèvements dans les cours d’eau et leurs nappes d’accompagnement à un niveau (le volume prélevable) permettant de respecter huit années sur dix les Débits Objectifs d’Etiage (DOE) qui sont fixés dans le SDAGE, sans recourir à des mesures de restriction.</w:t>
      </w:r>
    </w:p>
    <w:p w:rsidR="002F430D" w:rsidRDefault="002F430D" w:rsidP="00EE5DD9">
      <w:pPr>
        <w:pStyle w:val="Sansinterligne"/>
      </w:pPr>
    </w:p>
    <w:p w:rsidR="001B4335" w:rsidRDefault="00247C52" w:rsidP="003C72EB">
      <w:pPr>
        <w:pStyle w:val="Sansinterligne"/>
        <w:jc w:val="both"/>
      </w:pPr>
      <w:r>
        <w:t>Au regard des analyses précédentes (</w:t>
      </w:r>
      <w:r w:rsidRPr="00247C52">
        <w:rPr>
          <w:i/>
        </w:rPr>
        <w:t>1.3. Historiques des prélèvements</w:t>
      </w:r>
      <w:r>
        <w:t>)</w:t>
      </w:r>
      <w:r w:rsidR="00CA4CAA">
        <w:t xml:space="preserve">, le retour à l'équilibre entre besoins et ressources disponibles en période d'étiage passe par des réductions de prélèvements </w:t>
      </w:r>
      <w:r w:rsidR="00646CA3">
        <w:t xml:space="preserve">d'eau </w:t>
      </w:r>
      <w:r w:rsidR="00CA4CAA">
        <w:t xml:space="preserve">de l'usage agricole. La figure 5 schématise le </w:t>
      </w:r>
      <w:r w:rsidR="003C72EB" w:rsidRPr="003C72EB">
        <w:rPr>
          <w:i/>
        </w:rPr>
        <w:t>P</w:t>
      </w:r>
      <w:r w:rsidR="00CA4CAA" w:rsidRPr="003C72EB">
        <w:rPr>
          <w:i/>
        </w:rPr>
        <w:t>rincipe de retour à l'équilibre</w:t>
      </w:r>
      <w:r w:rsidR="00CA4CAA">
        <w:t xml:space="preserve"> en deux temps</w:t>
      </w:r>
      <w:r w:rsidR="003C72EB">
        <w:t xml:space="preserve"> à partir d'un volume de départ, pour atteindre les</w:t>
      </w:r>
      <w:r w:rsidR="001B4335">
        <w:t xml:space="preserve"> volumes prélevables irrigation puis en intégrant les effets du chan</w:t>
      </w:r>
      <w:r w:rsidR="003C72EB">
        <w:t xml:space="preserve">gement climatique appuyés </w:t>
      </w:r>
      <w:r w:rsidR="001B4335">
        <w:t>par les études à venir</w:t>
      </w:r>
      <w:r w:rsidR="003C72EB">
        <w:t xml:space="preserve"> (Projet LIFE Eau&amp;Climat, Charente 2050 …). </w:t>
      </w:r>
    </w:p>
    <w:p w:rsidR="003C72EB" w:rsidRDefault="003C72EB" w:rsidP="003C72EB">
      <w:pPr>
        <w:pStyle w:val="Sansinterligne"/>
        <w:jc w:val="both"/>
      </w:pPr>
    </w:p>
    <w:p w:rsidR="002F430D" w:rsidRDefault="000F4147" w:rsidP="000F4147">
      <w:pPr>
        <w:pStyle w:val="Sansinterligne"/>
        <w:jc w:val="both"/>
      </w:pPr>
      <w:r>
        <w:t>L'analyse de c</w:t>
      </w:r>
      <w:r w:rsidR="001B4335">
        <w:t xml:space="preserve">e retour à l'équilibre </w:t>
      </w:r>
      <w:r>
        <w:t>sera déployée dans le rapport de la phase de "Stratégie", co-construit avec les acteurs du territoire.</w:t>
      </w:r>
    </w:p>
    <w:p w:rsidR="002F430D" w:rsidRDefault="002F430D" w:rsidP="00EE5DD9">
      <w:pPr>
        <w:pStyle w:val="Sansinterligne"/>
      </w:pPr>
    </w:p>
    <w:p w:rsidR="00CA4CAA" w:rsidRPr="00A84CE2" w:rsidRDefault="00CA4CAA" w:rsidP="00CA4CAA">
      <w:pPr>
        <w:pStyle w:val="Sansinterligne"/>
        <w:jc w:val="both"/>
      </w:pPr>
    </w:p>
    <w:p w:rsidR="00CA4CAA" w:rsidRDefault="00CA4CAA" w:rsidP="00EE5DD9">
      <w:pPr>
        <w:pStyle w:val="Sansinterligne"/>
      </w:pPr>
    </w:p>
    <w:p w:rsidR="004C3EC2" w:rsidRDefault="00963F5B" w:rsidP="004C3EC2">
      <w:pPr>
        <w:pStyle w:val="Sansinterligne"/>
        <w:keepNext/>
      </w:pPr>
      <w:r w:rsidRPr="00412F43">
        <w:rPr>
          <w:noProof/>
          <w:lang w:eastAsia="fr-FR"/>
        </w:rPr>
        <mc:AlternateContent>
          <mc:Choice Requires="wps">
            <w:drawing>
              <wp:anchor distT="0" distB="0" distL="114300" distR="114300" simplePos="0" relativeHeight="251856384" behindDoc="0" locked="0" layoutInCell="1" allowOverlap="1" wp14:anchorId="659F963D" wp14:editId="36539F84">
                <wp:simplePos x="0" y="0"/>
                <wp:positionH relativeFrom="column">
                  <wp:posOffset>4495165</wp:posOffset>
                </wp:positionH>
                <wp:positionV relativeFrom="paragraph">
                  <wp:posOffset>700405</wp:posOffset>
                </wp:positionV>
                <wp:extent cx="1584960" cy="838200"/>
                <wp:effectExtent l="0" t="0" r="0" b="0"/>
                <wp:wrapNone/>
                <wp:docPr id="346" name="Zone de texte 346"/>
                <wp:cNvGraphicFramePr/>
                <a:graphic xmlns:a="http://schemas.openxmlformats.org/drawingml/2006/main">
                  <a:graphicData uri="http://schemas.microsoft.com/office/word/2010/wordprocessingShape">
                    <wps:wsp>
                      <wps:cNvSpPr txBox="1"/>
                      <wps:spPr>
                        <a:xfrm>
                          <a:off x="0" y="0"/>
                          <a:ext cx="1584960" cy="83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4773" w:rsidRPr="00963F5B" w:rsidRDefault="006D4773" w:rsidP="009E7AAE">
                            <w:pPr>
                              <w:pStyle w:val="Sansinterligne"/>
                              <w:jc w:val="center"/>
                              <w:rPr>
                                <w:b/>
                                <w:color w:val="E36C0A" w:themeColor="accent6" w:themeShade="BF"/>
                                <w:sz w:val="20"/>
                              </w:rPr>
                            </w:pPr>
                            <w:r w:rsidRPr="00963F5B">
                              <w:rPr>
                                <w:b/>
                                <w:color w:val="E36C0A" w:themeColor="accent6" w:themeShade="BF"/>
                                <w:sz w:val="20"/>
                              </w:rPr>
                              <w:t xml:space="preserve">Volume à économiser </w:t>
                            </w:r>
                            <w:r>
                              <w:rPr>
                                <w:b/>
                                <w:color w:val="E36C0A" w:themeColor="accent6" w:themeShade="BF"/>
                                <w:sz w:val="20"/>
                              </w:rPr>
                              <w:t xml:space="preserve"> via le programme d'actions </w:t>
                            </w:r>
                            <w:r w:rsidRPr="00963F5B">
                              <w:rPr>
                                <w:b/>
                                <w:color w:val="E36C0A" w:themeColor="accent6" w:themeShade="BF"/>
                                <w:sz w:val="20"/>
                              </w:rPr>
                              <w:t>pour atteindre l'équilibre quantitatif sur le bassin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F963D" id="Zone de texte 346" o:spid="_x0000_s1035" type="#_x0000_t202" style="position:absolute;margin-left:353.95pt;margin-top:55.15pt;width:124.8pt;height:66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" filled="f" stroked="f" strokeweight=".5pt">
                <v:textbox>
                  <w:txbxContent>
                    <w:p w:rsidR="006D4773" w:rsidRPr="00963F5B" w:rsidRDefault="006D4773" w:rsidP="009E7AAE">
                      <w:pPr>
                        <w:pStyle w:val="Sansinterligne"/>
                        <w:jc w:val="center"/>
                        <w:rPr>
                          <w:b/>
                          <w:color w:val="E36C0A" w:themeColor="accent6" w:themeShade="BF"/>
                          <w:sz w:val="20"/>
                        </w:rPr>
                      </w:pPr>
                      <w:r w:rsidRPr="00963F5B">
                        <w:rPr>
                          <w:b/>
                          <w:color w:val="E36C0A" w:themeColor="accent6" w:themeShade="BF"/>
                          <w:sz w:val="20"/>
                        </w:rPr>
                        <w:t xml:space="preserve">Volume à économiser </w:t>
                      </w:r>
                      <w:r>
                        <w:rPr>
                          <w:b/>
                          <w:color w:val="E36C0A" w:themeColor="accent6" w:themeShade="BF"/>
                          <w:sz w:val="20"/>
                        </w:rPr>
                        <w:t xml:space="preserve"> via le programme d'actions </w:t>
                      </w:r>
                      <w:r w:rsidRPr="00963F5B">
                        <w:rPr>
                          <w:b/>
                          <w:color w:val="E36C0A" w:themeColor="accent6" w:themeShade="BF"/>
                          <w:sz w:val="20"/>
                        </w:rPr>
                        <w:t>pour atteindre l'équilibre quantitatif sur le bassin</w:t>
                      </w:r>
                    </w:p>
                  </w:txbxContent>
                </v:textbox>
              </v:shape>
            </w:pict>
          </mc:Fallback>
        </mc:AlternateContent>
      </w:r>
      <w:r w:rsidRPr="00412F43">
        <w:rPr>
          <w:noProof/>
          <w:lang w:eastAsia="fr-FR"/>
        </w:rPr>
        <mc:AlternateContent>
          <mc:Choice Requires="wps">
            <w:drawing>
              <wp:anchor distT="0" distB="0" distL="114300" distR="114300" simplePos="0" relativeHeight="251854336" behindDoc="0" locked="0" layoutInCell="1" allowOverlap="1" wp14:anchorId="4EA5BC77" wp14:editId="473C0BDA">
                <wp:simplePos x="0" y="0"/>
                <wp:positionH relativeFrom="column">
                  <wp:posOffset>1082675</wp:posOffset>
                </wp:positionH>
                <wp:positionV relativeFrom="paragraph">
                  <wp:posOffset>1470025</wp:posOffset>
                </wp:positionV>
                <wp:extent cx="2974975" cy="0"/>
                <wp:effectExtent l="38100" t="38100" r="53975" b="95250"/>
                <wp:wrapNone/>
                <wp:docPr id="344" name="Connecteur droit 1"/>
                <wp:cNvGraphicFramePr/>
                <a:graphic xmlns:a="http://schemas.openxmlformats.org/drawingml/2006/main">
                  <a:graphicData uri="http://schemas.microsoft.com/office/word/2010/wordprocessingShape">
                    <wps:wsp>
                      <wps:cNvCnPr/>
                      <wps:spPr>
                        <a:xfrm>
                          <a:off x="0" y="0"/>
                          <a:ext cx="2974975" cy="0"/>
                        </a:xfrm>
                        <a:prstGeom prst="line">
                          <a:avLst/>
                        </a:prstGeom>
                        <a:ln>
                          <a:solidFill>
                            <a:schemeClr val="accent6">
                              <a:lumMod val="75000"/>
                            </a:schemeClr>
                          </a:solidFill>
                          <a:prstDash val="sysDash"/>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80B235" id="Connecteur droit 1" o:spid="_x0000_s1026" style="position:absolute;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25pt,115.75pt" to="319.5pt,1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" strokecolor="#e36c0a [2409]" strokeweight="2pt">
                <v:stroke dashstyle="3 1"/>
                <v:shadow on="t" color="black" opacity="24903f" origin=",.5" offset="0,.55556mm"/>
              </v:line>
            </w:pict>
          </mc:Fallback>
        </mc:AlternateContent>
      </w:r>
      <w:r w:rsidRPr="00412F43">
        <w:rPr>
          <w:noProof/>
          <w:lang w:eastAsia="fr-FR"/>
        </w:rPr>
        <mc:AlternateContent>
          <mc:Choice Requires="wps">
            <w:drawing>
              <wp:anchor distT="0" distB="0" distL="114300" distR="114300" simplePos="0" relativeHeight="251853312" behindDoc="0" locked="0" layoutInCell="1" allowOverlap="1" wp14:anchorId="5B5E5411" wp14:editId="4CCC04C4">
                <wp:simplePos x="0" y="0"/>
                <wp:positionH relativeFrom="column">
                  <wp:posOffset>1082040</wp:posOffset>
                </wp:positionH>
                <wp:positionV relativeFrom="paragraph">
                  <wp:posOffset>391160</wp:posOffset>
                </wp:positionV>
                <wp:extent cx="2952115" cy="0"/>
                <wp:effectExtent l="38100" t="38100" r="57785" b="95250"/>
                <wp:wrapNone/>
                <wp:docPr id="343" name="Connecteur droit 1"/>
                <wp:cNvGraphicFramePr/>
                <a:graphic xmlns:a="http://schemas.openxmlformats.org/drawingml/2006/main">
                  <a:graphicData uri="http://schemas.microsoft.com/office/word/2010/wordprocessingShape">
                    <wps:wsp>
                      <wps:cNvCnPr/>
                      <wps:spPr>
                        <a:xfrm>
                          <a:off x="0" y="0"/>
                          <a:ext cx="2952115" cy="0"/>
                        </a:xfrm>
                        <a:prstGeom prst="line">
                          <a:avLst/>
                        </a:prstGeom>
                        <a:ln>
                          <a:solidFill>
                            <a:schemeClr val="accent6">
                              <a:lumMod val="75000"/>
                            </a:schemeClr>
                          </a:solidFill>
                          <a:prstDash val="sysDash"/>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FF966F" id="Connecteur droit 1" o:spid="_x0000_s1026" style="position:absolute;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2pt,30.8pt" to="317.65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" strokecolor="#e36c0a [2409]" strokeweight="2pt">
                <v:stroke dashstyle="3 1"/>
                <v:shadow on="t" color="black" opacity="24903f" origin=",.5" offset="0,.55556mm"/>
              </v:line>
            </w:pict>
          </mc:Fallback>
        </mc:AlternateContent>
      </w:r>
      <w:r w:rsidRPr="00412F43">
        <w:rPr>
          <w:noProof/>
          <w:lang w:eastAsia="fr-FR"/>
        </w:rPr>
        <mc:AlternateContent>
          <mc:Choice Requires="wps">
            <w:drawing>
              <wp:anchor distT="0" distB="0" distL="114300" distR="114300" simplePos="0" relativeHeight="251855360" behindDoc="0" locked="0" layoutInCell="1" allowOverlap="1" wp14:anchorId="49DF9EF5" wp14:editId="22E1E8FC">
                <wp:simplePos x="0" y="0"/>
                <wp:positionH relativeFrom="column">
                  <wp:posOffset>4148455</wp:posOffset>
                </wp:positionH>
                <wp:positionV relativeFrom="paragraph">
                  <wp:posOffset>378460</wp:posOffset>
                </wp:positionV>
                <wp:extent cx="200025" cy="1115695"/>
                <wp:effectExtent l="38100" t="38100" r="85725" b="103505"/>
                <wp:wrapNone/>
                <wp:docPr id="345" name="Accolade fermante 345"/>
                <wp:cNvGraphicFramePr/>
                <a:graphic xmlns:a="http://schemas.openxmlformats.org/drawingml/2006/main">
                  <a:graphicData uri="http://schemas.microsoft.com/office/word/2010/wordprocessingShape">
                    <wps:wsp>
                      <wps:cNvSpPr/>
                      <wps:spPr>
                        <a:xfrm>
                          <a:off x="0" y="0"/>
                          <a:ext cx="200025" cy="1115695"/>
                        </a:xfrm>
                        <a:prstGeom prst="rightBrace">
                          <a:avLst/>
                        </a:prstGeom>
                        <a:ln>
                          <a:solidFill>
                            <a:schemeClr val="accent6">
                              <a:lumMod val="75000"/>
                            </a:schemeClr>
                          </a:solidFill>
                        </a:ln>
                      </wps:spPr>
                      <wps:style>
                        <a:lnRef idx="2">
                          <a:schemeClr val="accent2"/>
                        </a:lnRef>
                        <a:fillRef idx="0">
                          <a:schemeClr val="accent2"/>
                        </a:fillRef>
                        <a:effectRef idx="1">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D9D039"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345" o:spid="_x0000_s1026" type="#_x0000_t88" style="position:absolute;margin-left:326.65pt;margin-top:29.8pt;width:15.75pt;height:87.85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" adj="323" strokecolor="#e36c0a [2409]" strokeweight="2pt">
                <v:shadow on="t" color="black" opacity="24903f" origin=",.5" offset="0,.55556mm"/>
              </v:shape>
            </w:pict>
          </mc:Fallback>
        </mc:AlternateContent>
      </w:r>
      <w:r w:rsidR="002F430D">
        <w:rPr>
          <w:noProof/>
          <w:lang w:eastAsia="fr-FR"/>
        </w:rPr>
        <w:drawing>
          <wp:inline distT="0" distB="0" distL="0" distR="0" wp14:anchorId="0EA3F482" wp14:editId="42E7CEF5">
            <wp:extent cx="6141720" cy="3345180"/>
            <wp:effectExtent l="0" t="0" r="11430" b="26670"/>
            <wp:docPr id="340" name="Graphique 3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2F430D" w:rsidRPr="004C3EC2" w:rsidRDefault="004C3EC2" w:rsidP="004C3EC2">
      <w:pPr>
        <w:pStyle w:val="Lgende"/>
        <w:rPr>
          <w:color w:val="auto"/>
        </w:rPr>
      </w:pPr>
      <w:bookmarkStart w:id="40" w:name="_Toc92867977"/>
      <w:r w:rsidRPr="004C3EC2">
        <w:rPr>
          <w:color w:val="auto"/>
        </w:rPr>
        <w:t xml:space="preserve">Figure </w:t>
      </w:r>
      <w:r w:rsidRPr="004C3EC2">
        <w:rPr>
          <w:color w:val="auto"/>
        </w:rPr>
        <w:fldChar w:fldCharType="begin"/>
      </w:r>
      <w:r w:rsidRPr="004C3EC2">
        <w:rPr>
          <w:color w:val="auto"/>
        </w:rPr>
        <w:instrText xml:space="preserve"> SEQ Figure \* ARABIC </w:instrText>
      </w:r>
      <w:r w:rsidRPr="004C3EC2">
        <w:rPr>
          <w:color w:val="auto"/>
        </w:rPr>
        <w:fldChar w:fldCharType="separate"/>
      </w:r>
      <w:r w:rsidRPr="004C3EC2">
        <w:rPr>
          <w:noProof/>
          <w:color w:val="auto"/>
        </w:rPr>
        <w:t>5</w:t>
      </w:r>
      <w:r w:rsidRPr="004C3EC2">
        <w:rPr>
          <w:color w:val="auto"/>
        </w:rPr>
        <w:fldChar w:fldCharType="end"/>
      </w:r>
      <w:r w:rsidRPr="004C3EC2">
        <w:rPr>
          <w:color w:val="auto"/>
        </w:rPr>
        <w:t xml:space="preserve"> : Principe de retour à l'équilibre</w:t>
      </w:r>
      <w:bookmarkEnd w:id="40"/>
    </w:p>
    <w:p w:rsidR="002F430D" w:rsidRDefault="002F430D" w:rsidP="00EE5DD9">
      <w:pPr>
        <w:pStyle w:val="Sansinterligne"/>
      </w:pPr>
    </w:p>
    <w:p w:rsidR="007F6C96" w:rsidRPr="002F430D" w:rsidRDefault="007F6C96" w:rsidP="007F6C96">
      <w:pPr>
        <w:spacing w:after="120"/>
        <w:jc w:val="both"/>
        <w:rPr>
          <w:i/>
        </w:rPr>
      </w:pPr>
      <w:r>
        <w:rPr>
          <w:i/>
          <w:highlight w:val="yellow"/>
        </w:rPr>
        <w:t xml:space="preserve">Schéma sous réserve de validation du vote du volume de départ par le COTER </w:t>
      </w:r>
      <w:r w:rsidR="00CA4CAA">
        <w:rPr>
          <w:i/>
          <w:highlight w:val="yellow"/>
        </w:rPr>
        <w:t xml:space="preserve">Seugne </w:t>
      </w:r>
      <w:r>
        <w:rPr>
          <w:i/>
          <w:highlight w:val="yellow"/>
        </w:rPr>
        <w:t>(</w:t>
      </w:r>
      <w:r w:rsidRPr="007F6C96">
        <w:rPr>
          <w:i/>
          <w:highlight w:val="yellow"/>
        </w:rPr>
        <w:t>8 février 2022)</w:t>
      </w:r>
    </w:p>
    <w:p w:rsidR="007F6C96" w:rsidRDefault="007F6C96" w:rsidP="00EE5DD9">
      <w:pPr>
        <w:pStyle w:val="Sansinterligne"/>
      </w:pPr>
    </w:p>
    <w:p w:rsidR="00C516A7" w:rsidRDefault="00C516A7" w:rsidP="00EE5DD9">
      <w:pPr>
        <w:pStyle w:val="Sansinterligne"/>
      </w:pPr>
    </w:p>
    <w:p w:rsidR="00104094" w:rsidRDefault="00104094" w:rsidP="00104094">
      <w:pPr>
        <w:pStyle w:val="Sansinterligne"/>
        <w:jc w:val="both"/>
      </w:pPr>
    </w:p>
    <w:p w:rsidR="00CA4CAA" w:rsidRDefault="00CA4CAA" w:rsidP="00104094">
      <w:pPr>
        <w:pStyle w:val="Sansinterligne"/>
        <w:jc w:val="both"/>
      </w:pPr>
    </w:p>
    <w:p w:rsidR="00CA4CAA" w:rsidRDefault="00CA4CAA" w:rsidP="00104094">
      <w:pPr>
        <w:pStyle w:val="Sansinterligne"/>
        <w:jc w:val="both"/>
      </w:pPr>
    </w:p>
    <w:p w:rsidR="00CA4CAA" w:rsidRDefault="00CA4CAA" w:rsidP="00104094">
      <w:pPr>
        <w:pStyle w:val="Sansinterligne"/>
        <w:jc w:val="both"/>
      </w:pPr>
    </w:p>
    <w:p w:rsidR="00CA4CAA" w:rsidRDefault="00CA4CAA" w:rsidP="00104094">
      <w:pPr>
        <w:pStyle w:val="Sansinterligne"/>
        <w:jc w:val="both"/>
      </w:pPr>
    </w:p>
    <w:p w:rsidR="009E5C90" w:rsidRDefault="009E5C90" w:rsidP="00104094">
      <w:pPr>
        <w:pStyle w:val="Sansinterligne"/>
        <w:jc w:val="both"/>
      </w:pPr>
    </w:p>
    <w:p w:rsidR="009E5C90" w:rsidRDefault="009E5C90" w:rsidP="00104094">
      <w:pPr>
        <w:pStyle w:val="Sansinterligne"/>
        <w:jc w:val="both"/>
      </w:pPr>
    </w:p>
    <w:p w:rsidR="009E5C90" w:rsidRDefault="009E5C90" w:rsidP="00104094">
      <w:pPr>
        <w:pStyle w:val="Sansinterligne"/>
        <w:jc w:val="both"/>
      </w:pPr>
    </w:p>
    <w:p w:rsidR="009E5C90" w:rsidRDefault="009E5C90" w:rsidP="00104094">
      <w:pPr>
        <w:pStyle w:val="Sansinterligne"/>
        <w:jc w:val="both"/>
      </w:pPr>
    </w:p>
    <w:p w:rsidR="009E5C90" w:rsidRDefault="009E5C90" w:rsidP="00104094">
      <w:pPr>
        <w:pStyle w:val="Sansinterligne"/>
        <w:jc w:val="both"/>
      </w:pPr>
    </w:p>
    <w:p w:rsidR="009E5C90" w:rsidRDefault="009E5C90" w:rsidP="00104094">
      <w:pPr>
        <w:pStyle w:val="Sansinterligne"/>
        <w:jc w:val="both"/>
      </w:pPr>
    </w:p>
    <w:p w:rsidR="009E5C90" w:rsidRDefault="009E5C90" w:rsidP="00104094">
      <w:pPr>
        <w:pStyle w:val="Sansinterligne"/>
        <w:jc w:val="both"/>
      </w:pPr>
    </w:p>
    <w:p w:rsidR="009E5C90" w:rsidRDefault="009E5C90" w:rsidP="00104094">
      <w:pPr>
        <w:pStyle w:val="Sansinterligne"/>
        <w:jc w:val="both"/>
      </w:pPr>
    </w:p>
    <w:p w:rsidR="009E5C90" w:rsidRDefault="009E5C90" w:rsidP="00104094">
      <w:pPr>
        <w:pStyle w:val="Sansinterligne"/>
        <w:jc w:val="both"/>
      </w:pPr>
    </w:p>
    <w:p w:rsidR="009E5C90" w:rsidRDefault="009E5C90" w:rsidP="00104094">
      <w:pPr>
        <w:pStyle w:val="Sansinterligne"/>
        <w:jc w:val="both"/>
      </w:pPr>
    </w:p>
    <w:p w:rsidR="009E5C90" w:rsidRDefault="009E5C90" w:rsidP="00104094">
      <w:pPr>
        <w:pStyle w:val="Sansinterligne"/>
        <w:jc w:val="both"/>
      </w:pPr>
    </w:p>
    <w:p w:rsidR="009E5C90" w:rsidRDefault="009E5C90" w:rsidP="00104094">
      <w:pPr>
        <w:pStyle w:val="Sansinterligne"/>
        <w:jc w:val="both"/>
      </w:pPr>
    </w:p>
    <w:p w:rsidR="009E5C90" w:rsidRDefault="009E5C90" w:rsidP="00104094">
      <w:pPr>
        <w:pStyle w:val="Sansinterligne"/>
        <w:jc w:val="both"/>
      </w:pPr>
    </w:p>
    <w:p w:rsidR="009E5C90" w:rsidRDefault="009E5C90" w:rsidP="00104094">
      <w:pPr>
        <w:pStyle w:val="Sansinterligne"/>
        <w:jc w:val="both"/>
      </w:pPr>
    </w:p>
    <w:p w:rsidR="009E5C90" w:rsidRDefault="009E5C90" w:rsidP="00104094">
      <w:pPr>
        <w:pStyle w:val="Sansinterligne"/>
        <w:jc w:val="both"/>
      </w:pPr>
    </w:p>
    <w:p w:rsidR="005037CC" w:rsidRDefault="005037CC" w:rsidP="0050403C">
      <w:pPr>
        <w:pStyle w:val="Titre1"/>
        <w:numPr>
          <w:ilvl w:val="0"/>
          <w:numId w:val="5"/>
        </w:numPr>
        <w:shd w:val="clear" w:color="auto" w:fill="267449"/>
        <w:spacing w:after="240"/>
        <w:rPr>
          <w:rFonts w:asciiTheme="minorHAnsi" w:hAnsiTheme="minorHAnsi" w:cstheme="minorHAnsi"/>
          <w:color w:val="FFFFFF" w:themeColor="background1"/>
          <w:sz w:val="32"/>
          <w:szCs w:val="32"/>
        </w:rPr>
      </w:pPr>
      <w:bookmarkStart w:id="41" w:name="_Toc33956514"/>
      <w:bookmarkStart w:id="42" w:name="_Toc92867939"/>
      <w:r w:rsidRPr="007D6CA4">
        <w:rPr>
          <w:rFonts w:asciiTheme="minorHAnsi" w:hAnsiTheme="minorHAnsi" w:cstheme="minorHAnsi"/>
          <w:color w:val="FFFFFF" w:themeColor="background1"/>
          <w:sz w:val="32"/>
          <w:szCs w:val="32"/>
        </w:rPr>
        <w:t xml:space="preserve">Diagnostic </w:t>
      </w:r>
      <w:r w:rsidR="00D13446">
        <w:rPr>
          <w:rFonts w:asciiTheme="minorHAnsi" w:hAnsiTheme="minorHAnsi" w:cstheme="minorHAnsi"/>
          <w:color w:val="FFFFFF" w:themeColor="background1"/>
          <w:sz w:val="32"/>
          <w:szCs w:val="32"/>
        </w:rPr>
        <w:t>préalable</w:t>
      </w:r>
      <w:bookmarkEnd w:id="41"/>
      <w:r w:rsidR="00D13446">
        <w:rPr>
          <w:rFonts w:asciiTheme="minorHAnsi" w:hAnsiTheme="minorHAnsi" w:cstheme="minorHAnsi"/>
          <w:color w:val="FFFFFF" w:themeColor="background1"/>
          <w:sz w:val="32"/>
          <w:szCs w:val="32"/>
        </w:rPr>
        <w:t xml:space="preserve"> : résultats des entretiens avec les acteurs du territoire</w:t>
      </w:r>
      <w:bookmarkEnd w:id="42"/>
    </w:p>
    <w:p w:rsidR="00113F8F" w:rsidRPr="00113F8F" w:rsidRDefault="00113F8F" w:rsidP="00113F8F">
      <w:r>
        <w:t xml:space="preserve">Cette partie </w:t>
      </w:r>
      <w:r w:rsidR="00224394">
        <w:t xml:space="preserve">(diagnostic préalable) </w:t>
      </w:r>
      <w:r>
        <w:t xml:space="preserve">a été présentée en comité de territoire le </w:t>
      </w:r>
      <w:r w:rsidR="0050403C">
        <w:t>10/12/2019 et validée en séance.</w:t>
      </w:r>
    </w:p>
    <w:p w:rsidR="005037CC" w:rsidRPr="009E4588" w:rsidRDefault="005037CC" w:rsidP="005037CC">
      <w:pPr>
        <w:pStyle w:val="Titre2"/>
        <w:numPr>
          <w:ilvl w:val="1"/>
          <w:numId w:val="5"/>
        </w:numPr>
        <w:rPr>
          <w:rFonts w:asciiTheme="minorHAnsi" w:hAnsiTheme="minorHAnsi" w:cstheme="minorHAnsi"/>
          <w:color w:val="267449"/>
          <w:sz w:val="28"/>
          <w:szCs w:val="28"/>
        </w:rPr>
      </w:pPr>
      <w:bookmarkStart w:id="43" w:name="_Toc33956515"/>
      <w:bookmarkStart w:id="44" w:name="_Toc92867940"/>
      <w:r w:rsidRPr="009E4588">
        <w:rPr>
          <w:rFonts w:asciiTheme="minorHAnsi" w:hAnsiTheme="minorHAnsi" w:cstheme="minorHAnsi"/>
          <w:color w:val="267449"/>
          <w:sz w:val="28"/>
          <w:szCs w:val="28"/>
        </w:rPr>
        <w:t>Démarche de concertation</w:t>
      </w:r>
      <w:bookmarkEnd w:id="43"/>
      <w:bookmarkEnd w:id="44"/>
    </w:p>
    <w:p w:rsidR="00846B9C" w:rsidRDefault="00846B9C" w:rsidP="00846B9C">
      <w:pPr>
        <w:jc w:val="both"/>
        <w:rPr>
          <w:sz w:val="23"/>
          <w:szCs w:val="23"/>
        </w:rPr>
      </w:pPr>
      <w:r w:rsidRPr="009E4588">
        <w:t>Document</w:t>
      </w:r>
      <w:r w:rsidRPr="009E4588">
        <w:rPr>
          <w:b/>
          <w:color w:val="267449"/>
          <w:sz w:val="36"/>
          <w:szCs w:val="36"/>
        </w:rPr>
        <w:t xml:space="preserve"> </w:t>
      </w:r>
      <w:r>
        <w:t xml:space="preserve">cadre d'élaboration des Projets de Territoire pour la Gestion de l'Eau (PTGE), l'instruction du Gouvernement du 7 mai 2019 soutient une approche méthodologique reposant sur la </w:t>
      </w:r>
      <w:r w:rsidRPr="00F06247">
        <w:rPr>
          <w:b/>
        </w:rPr>
        <w:t>co-construction</w:t>
      </w:r>
      <w:r>
        <w:t xml:space="preserve"> et la </w:t>
      </w:r>
      <w:r w:rsidRPr="00F06247">
        <w:rPr>
          <w:b/>
        </w:rPr>
        <w:t>concertation</w:t>
      </w:r>
      <w:r>
        <w:t xml:space="preserve"> avec l'ensemble des usagers de l'eau : </w:t>
      </w:r>
      <w:r w:rsidRPr="00CF5C76">
        <w:rPr>
          <w:i/>
        </w:rPr>
        <w:t xml:space="preserve">"Un PTGE est une démarche reposant sur une </w:t>
      </w:r>
      <w:r w:rsidRPr="00CF5C76">
        <w:rPr>
          <w:b/>
          <w:i/>
        </w:rPr>
        <w:t>approche globale et co-construite</w:t>
      </w:r>
      <w:r w:rsidRPr="00CF5C76">
        <w:rPr>
          <w:i/>
        </w:rPr>
        <w:t xml:space="preserve"> de la ressource en eau […]"</w:t>
      </w:r>
      <w:r w:rsidRPr="00CF5C76">
        <w:t xml:space="preserve"> ;</w:t>
      </w:r>
      <w:r w:rsidRPr="00CF5C76">
        <w:rPr>
          <w:i/>
        </w:rPr>
        <w:t xml:space="preserve"> "</w:t>
      </w:r>
      <w:r w:rsidRPr="00CF5C76">
        <w:rPr>
          <w:b/>
          <w:i/>
        </w:rPr>
        <w:t>co-construire</w:t>
      </w:r>
      <w:r w:rsidRPr="00CF5C76">
        <w:rPr>
          <w:i/>
        </w:rPr>
        <w:t xml:space="preserve"> un projet fédérateur pour y répondre" </w:t>
      </w:r>
      <w:r w:rsidRPr="00CF5C76">
        <w:t>;</w:t>
      </w:r>
      <w:r w:rsidRPr="00CF5C76">
        <w:rPr>
          <w:i/>
        </w:rPr>
        <w:t xml:space="preserve">  "Pour garantir le processus de </w:t>
      </w:r>
      <w:r w:rsidRPr="00CF5C76">
        <w:rPr>
          <w:b/>
          <w:i/>
        </w:rPr>
        <w:t>concertation</w:t>
      </w:r>
      <w:r w:rsidRPr="00CF5C76">
        <w:rPr>
          <w:i/>
        </w:rPr>
        <w:t xml:space="preserve">, le préfet référent peut recommander le recours à un </w:t>
      </w:r>
      <w:r w:rsidRPr="00CF5C76">
        <w:rPr>
          <w:b/>
          <w:i/>
        </w:rPr>
        <w:t>garant</w:t>
      </w:r>
      <w:r w:rsidRPr="00CF5C76">
        <w:rPr>
          <w:i/>
        </w:rPr>
        <w:t xml:space="preserve"> </w:t>
      </w:r>
      <w:r w:rsidRPr="00CF5C76">
        <w:rPr>
          <w:b/>
          <w:i/>
        </w:rPr>
        <w:t xml:space="preserve">indépendant </w:t>
      </w:r>
      <w:r w:rsidRPr="00CF5C76">
        <w:rPr>
          <w:i/>
        </w:rPr>
        <w:t xml:space="preserve">vis-à-vis des enjeux du territoire." </w:t>
      </w:r>
      <w:r w:rsidRPr="00CF5C76">
        <w:t xml:space="preserve">; </w:t>
      </w:r>
      <w:r w:rsidRPr="00CF5C76">
        <w:rPr>
          <w:i/>
        </w:rPr>
        <w:t xml:space="preserve">"Il incombe aux autorités locales (Etat, collectivités…) de désigner ou de créer le cadre de gouvernance adapté, s'appuyant sur un comité de pilotage, pour permettre de refléter l'ensemble des usages […] et d'assurer une représentation équilibrée […] à la </w:t>
      </w:r>
      <w:r w:rsidRPr="00CF5C76">
        <w:rPr>
          <w:b/>
          <w:i/>
        </w:rPr>
        <w:t>co-construction</w:t>
      </w:r>
      <w:r w:rsidRPr="00CF5C76">
        <w:rPr>
          <w:i/>
        </w:rPr>
        <w:t xml:space="preserve"> et aux projets d’actions qui en découleront.".</w:t>
      </w:r>
      <w:r>
        <w:rPr>
          <w:sz w:val="23"/>
          <w:szCs w:val="23"/>
        </w:rPr>
        <w:t xml:space="preserve"> </w:t>
      </w:r>
    </w:p>
    <w:p w:rsidR="00846B9C" w:rsidRDefault="00846B9C" w:rsidP="00846B9C">
      <w:pPr>
        <w:pStyle w:val="Sansinterligne"/>
        <w:jc w:val="both"/>
        <w:rPr>
          <w:rFonts w:ascii="Arial" w:hAnsi="Arial" w:cs="Arial"/>
          <w:color w:val="222222"/>
          <w:sz w:val="20"/>
          <w:szCs w:val="20"/>
          <w:shd w:val="clear" w:color="auto" w:fill="FFFFFF"/>
        </w:rPr>
      </w:pPr>
      <w:r>
        <w:rPr>
          <w:sz w:val="23"/>
          <w:szCs w:val="23"/>
        </w:rPr>
        <w:t xml:space="preserve">La </w:t>
      </w:r>
      <w:r w:rsidR="004603D2">
        <w:rPr>
          <w:b/>
          <w:sz w:val="23"/>
          <w:szCs w:val="23"/>
        </w:rPr>
        <w:t>figure 5</w:t>
      </w:r>
      <w:r>
        <w:rPr>
          <w:sz w:val="23"/>
          <w:szCs w:val="23"/>
        </w:rPr>
        <w:t xml:space="preserve"> replace ces différentes notions en fonction de leur niveau de coopération et de participation. </w:t>
      </w:r>
      <w:r w:rsidRPr="00B37F10">
        <w:rPr>
          <w:b/>
          <w:bCs/>
        </w:rPr>
        <w:t xml:space="preserve">L'information </w:t>
      </w:r>
      <w:r w:rsidRPr="00B37F10">
        <w:rPr>
          <w:bCs/>
        </w:rPr>
        <w:t>est le fait d'i</w:t>
      </w:r>
      <w:r w:rsidRPr="00B37F10">
        <w:t>nformer une décision, une situation, un projet …</w:t>
      </w:r>
      <w:r>
        <w:t xml:space="preserve"> </w:t>
      </w:r>
      <w:r w:rsidRPr="00B37F10">
        <w:rPr>
          <w:b/>
          <w:bCs/>
        </w:rPr>
        <w:t>La consultation</w:t>
      </w:r>
      <w:r w:rsidRPr="00B37F10">
        <w:rPr>
          <w:bCs/>
        </w:rPr>
        <w:t xml:space="preserve"> permet de r</w:t>
      </w:r>
      <w:r w:rsidRPr="00B37F10">
        <w:t>ecueillir, préalablement à une décision collective, les avis, opinions, attitudes d’un certain nombre d’acteurs.</w:t>
      </w:r>
      <w:r>
        <w:t xml:space="preserve"> </w:t>
      </w:r>
      <w:r w:rsidRPr="00B37F10">
        <w:rPr>
          <w:b/>
          <w:bCs/>
        </w:rPr>
        <w:t>La concertation</w:t>
      </w:r>
      <w:r w:rsidRPr="00B37F10">
        <w:rPr>
          <w:bCs/>
        </w:rPr>
        <w:t xml:space="preserve"> est un processus de dialogue et de recherche d'accord, dont le but est de parvenir à des propositions (d'orientations, d'actions) acceptées par toutes les différentes catégories d'intérêts concernées. </w:t>
      </w:r>
      <w:r w:rsidRPr="00B37F10">
        <w:rPr>
          <w:b/>
          <w:bCs/>
        </w:rPr>
        <w:t>La codécision</w:t>
      </w:r>
      <w:r w:rsidRPr="00B37F10">
        <w:rPr>
          <w:bCs/>
        </w:rPr>
        <w:t xml:space="preserve"> est la d</w:t>
      </w:r>
      <w:r w:rsidRPr="00B37F10">
        <w:rPr>
          <w:rFonts w:ascii="Arial" w:hAnsi="Arial" w:cs="Arial"/>
          <w:color w:val="222222"/>
          <w:sz w:val="20"/>
          <w:szCs w:val="20"/>
          <w:shd w:val="clear" w:color="auto" w:fill="FFFFFF"/>
        </w:rPr>
        <w:t>écision prise en commun par plusieurs</w:t>
      </w:r>
      <w:r>
        <w:rPr>
          <w:rFonts w:ascii="Arial" w:hAnsi="Arial" w:cs="Arial"/>
          <w:color w:val="222222"/>
          <w:sz w:val="20"/>
          <w:szCs w:val="20"/>
          <w:shd w:val="clear" w:color="auto" w:fill="FFFFFF"/>
        </w:rPr>
        <w:t xml:space="preserve"> organismes compétents.</w:t>
      </w:r>
    </w:p>
    <w:p w:rsidR="00453890" w:rsidRDefault="00453890" w:rsidP="00846B9C">
      <w:pPr>
        <w:pStyle w:val="Sansinterligne"/>
        <w:jc w:val="both"/>
        <w:rPr>
          <w:rFonts w:ascii="Arial" w:hAnsi="Arial" w:cs="Arial"/>
          <w:color w:val="222222"/>
          <w:sz w:val="20"/>
          <w:szCs w:val="20"/>
          <w:shd w:val="clear" w:color="auto" w:fill="FFFFFF"/>
        </w:rPr>
      </w:pPr>
    </w:p>
    <w:p w:rsidR="00846B9C" w:rsidRDefault="00846B9C" w:rsidP="00846B9C">
      <w:pPr>
        <w:keepNext/>
        <w:jc w:val="center"/>
      </w:pPr>
      <w:r w:rsidRPr="005B7693">
        <w:rPr>
          <w:noProof/>
          <w:sz w:val="23"/>
          <w:szCs w:val="23"/>
          <w:lang w:eastAsia="fr-FR"/>
        </w:rPr>
        <w:drawing>
          <wp:inline distT="0" distB="0" distL="0" distR="0" wp14:anchorId="6620FDDF" wp14:editId="1AB83A97">
            <wp:extent cx="4973610" cy="3376916"/>
            <wp:effectExtent l="0" t="0" r="0" b="0"/>
            <wp:docPr id="8" name="Picture 2">
              <a:extLst xmlns:a="http://schemas.openxmlformats.org/drawingml/2006/main">
                <a:ext uri="{FF2B5EF4-FFF2-40B4-BE49-F238E27FC236}">
                  <a16:creationId xmlns:a16="http://schemas.microsoft.com/office/drawing/2014/main" id="{0023FDFF-77FE-4861-A39F-CC1B52B9EE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a:extLst>
                        <a:ext uri="{FF2B5EF4-FFF2-40B4-BE49-F238E27FC236}">
                          <a16:creationId xmlns:a16="http://schemas.microsoft.com/office/drawing/2014/main" id="{0023FDFF-77FE-4861-A39F-CC1B52B9EE60}"/>
                        </a:ext>
                      </a:extLst>
                    </pic:cNvPr>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4904" b="4841"/>
                    <a:stretch/>
                  </pic:blipFill>
                  <pic:spPr bwMode="auto">
                    <a:xfrm>
                      <a:off x="0" y="0"/>
                      <a:ext cx="4975449" cy="3378165"/>
                    </a:xfrm>
                    <a:prstGeom prst="rect">
                      <a:avLst/>
                    </a:prstGeom>
                    <a:noFill/>
                    <a:ln>
                      <a:noFill/>
                    </a:ln>
                    <a:extLst>
                      <a:ext uri="{AF507438-7753-43E0-B8FC-AC1667EBCBE1}">
                        <a14:hiddenEffects xmlns:a14="http://schemas.microsoft.com/office/drawing/2010/main">
                          <a:effectLst>
                            <a:outerShdw dist="35921" dir="2700000" algn="ctr" rotWithShape="0">
                              <a:schemeClr val="bg2"/>
                            </a:outerShdw>
                          </a:effectLst>
                        </a14:hiddenEffects>
                      </a:ext>
                      <a:ext uri="{53640926-AAD7-44D8-BBD7-CCE9431645EC}">
                        <a14:shadowObscured xmlns:a14="http://schemas.microsoft.com/office/drawing/2010/main"/>
                      </a:ext>
                    </a:extLst>
                  </pic:spPr>
                </pic:pic>
              </a:graphicData>
            </a:graphic>
          </wp:inline>
        </w:drawing>
      </w:r>
    </w:p>
    <w:p w:rsidR="00846B9C" w:rsidRPr="0092121C" w:rsidRDefault="00846B9C" w:rsidP="00846B9C">
      <w:pPr>
        <w:pStyle w:val="Lgende"/>
        <w:jc w:val="center"/>
        <w:rPr>
          <w:color w:val="auto"/>
          <w:sz w:val="23"/>
          <w:szCs w:val="23"/>
        </w:rPr>
      </w:pPr>
      <w:bookmarkStart w:id="45" w:name="_Toc92867978"/>
      <w:r w:rsidRPr="0092121C">
        <w:rPr>
          <w:color w:val="auto"/>
        </w:rPr>
        <w:t xml:space="preserve">Figure </w:t>
      </w:r>
      <w:r>
        <w:rPr>
          <w:color w:val="auto"/>
        </w:rPr>
        <w:fldChar w:fldCharType="begin"/>
      </w:r>
      <w:r>
        <w:rPr>
          <w:color w:val="auto"/>
        </w:rPr>
        <w:instrText xml:space="preserve"> SEQ Figure \* ARABIC </w:instrText>
      </w:r>
      <w:r>
        <w:rPr>
          <w:color w:val="auto"/>
        </w:rPr>
        <w:fldChar w:fldCharType="separate"/>
      </w:r>
      <w:r w:rsidR="004C3EC2">
        <w:rPr>
          <w:noProof/>
          <w:color w:val="auto"/>
        </w:rPr>
        <w:t>6</w:t>
      </w:r>
      <w:r>
        <w:rPr>
          <w:color w:val="auto"/>
        </w:rPr>
        <w:fldChar w:fldCharType="end"/>
      </w:r>
      <w:r w:rsidRPr="0092121C">
        <w:rPr>
          <w:color w:val="auto"/>
        </w:rPr>
        <w:t xml:space="preserve"> : Des visions différentes de ce que peut recouvrir la concertation,  M. Guihéneuf, GEYSER</w:t>
      </w:r>
      <w:bookmarkEnd w:id="45"/>
    </w:p>
    <w:p w:rsidR="00846B9C" w:rsidRDefault="00846B9C" w:rsidP="00846B9C">
      <w:pPr>
        <w:pStyle w:val="Sansinterligne"/>
        <w:jc w:val="both"/>
      </w:pPr>
    </w:p>
    <w:p w:rsidR="00846B9C" w:rsidRDefault="00846B9C" w:rsidP="00846B9C">
      <w:pPr>
        <w:pStyle w:val="Sansinterligne"/>
        <w:jc w:val="both"/>
      </w:pPr>
      <w:r>
        <w:t>Ainsi, les espaces d'échanges du PTGE Seugne s'organisent à travers :</w:t>
      </w:r>
    </w:p>
    <w:p w:rsidR="00846B9C" w:rsidRDefault="00846B9C" w:rsidP="00C6279F">
      <w:pPr>
        <w:pStyle w:val="Sansinterligne"/>
        <w:numPr>
          <w:ilvl w:val="0"/>
          <w:numId w:val="6"/>
        </w:numPr>
        <w:jc w:val="both"/>
      </w:pPr>
      <w:r>
        <w:t>Les réunions publiques avec les usagers du territoire et le "grand public" (instance d'information) ;</w:t>
      </w:r>
    </w:p>
    <w:p w:rsidR="00846B9C" w:rsidRDefault="00846B9C" w:rsidP="00C6279F">
      <w:pPr>
        <w:pStyle w:val="Sansinterligne"/>
        <w:numPr>
          <w:ilvl w:val="0"/>
          <w:numId w:val="6"/>
        </w:numPr>
        <w:jc w:val="both"/>
      </w:pPr>
      <w:r>
        <w:t>Les entretiens ou les ateliers consultatifs auprès d'acteurs ou usagers du territoire (instance de consultation) ;</w:t>
      </w:r>
    </w:p>
    <w:p w:rsidR="00846B9C" w:rsidRDefault="00846B9C" w:rsidP="00C6279F">
      <w:pPr>
        <w:pStyle w:val="Sansinterligne"/>
        <w:numPr>
          <w:ilvl w:val="0"/>
          <w:numId w:val="6"/>
        </w:numPr>
        <w:jc w:val="both"/>
      </w:pPr>
      <w:r>
        <w:t>Les ateliers de travail avec les membres du Comité de territoire/comité de pilotage et les usagers du territoire (instance de co-construction/concertation) ;</w:t>
      </w:r>
    </w:p>
    <w:p w:rsidR="00846B9C" w:rsidRDefault="00846B9C" w:rsidP="00C6279F">
      <w:pPr>
        <w:pStyle w:val="Sansinterligne"/>
        <w:numPr>
          <w:ilvl w:val="0"/>
          <w:numId w:val="6"/>
        </w:numPr>
        <w:jc w:val="both"/>
      </w:pPr>
      <w:r>
        <w:t>La Commission locale de l'eau (instance de décision).</w:t>
      </w:r>
    </w:p>
    <w:p w:rsidR="00846B9C" w:rsidRDefault="00846B9C" w:rsidP="00846B9C">
      <w:pPr>
        <w:pStyle w:val="Sansinterligne"/>
        <w:jc w:val="both"/>
      </w:pPr>
    </w:p>
    <w:p w:rsidR="00846B9C" w:rsidRDefault="00846B9C" w:rsidP="00846B9C">
      <w:pPr>
        <w:pStyle w:val="Sansinterligne"/>
        <w:jc w:val="both"/>
      </w:pPr>
      <w:r>
        <w:t>Le SYRES 17 et l'EPTB Charente, structures porteuses du PTGE, constituent la cellule d'animation de ce dernier. L’institut de formation et de recherche en éducation à l’environnement (</w:t>
      </w:r>
      <w:r>
        <w:rPr>
          <w:b/>
        </w:rPr>
        <w:t>Ifrée</w:t>
      </w:r>
      <w:r>
        <w:t>) les accompagne dans l'appui à la conception et à l'animation du dispositif de concertation.</w:t>
      </w:r>
    </w:p>
    <w:p w:rsidR="00846B9C" w:rsidRDefault="00846B9C" w:rsidP="00846B9C">
      <w:pPr>
        <w:pStyle w:val="Sansinterligne"/>
        <w:jc w:val="both"/>
      </w:pPr>
    </w:p>
    <w:p w:rsidR="00846B9C" w:rsidRDefault="00846B9C" w:rsidP="00846B9C">
      <w:pPr>
        <w:pStyle w:val="Sansinterligne"/>
        <w:jc w:val="both"/>
      </w:pPr>
      <w:r>
        <w:t>Parallèlement, un comité technique appuie techniquement et méthodologiquement cette cellule d'animation. Il est composé de l’Agence de l’eau Adour-Garonne (AEAG), de la Direction départementale des territoires et de la mer de la Charente-Maritime (DDTM 17), du Conseil départemental de la Charente-Maritime (CD 17), de la Direction régionale de l’environnement, de l’aménagement et du logement de Nouvelle-Aquitaine (DREAL NA) et de la Direction régionale de l’alimentation, de l’agriculture et de la forêt de Nouvelle-Aquitaine (DRAAF NA).</w:t>
      </w:r>
    </w:p>
    <w:p w:rsidR="00846B9C" w:rsidRDefault="00846B9C" w:rsidP="00846B9C">
      <w:pPr>
        <w:pStyle w:val="Sansinterligne"/>
        <w:jc w:val="both"/>
      </w:pPr>
    </w:p>
    <w:p w:rsidR="00846B9C" w:rsidRDefault="00846B9C" w:rsidP="00846B9C">
      <w:pPr>
        <w:pStyle w:val="Sansinterligne"/>
        <w:jc w:val="both"/>
      </w:pPr>
      <w:r>
        <w:t>Pour poursuivre la démarche de concertation dans la phase de diagnostic, l'équipe d'animation et l'Ifrée ont réalisé une série d'entretiens auprès d'usagers de l'eau, appelée diagnostic préalable.</w:t>
      </w:r>
    </w:p>
    <w:p w:rsidR="005E11FD" w:rsidRDefault="005E11FD" w:rsidP="00846B9C">
      <w:pPr>
        <w:pStyle w:val="Sansinterligne"/>
        <w:jc w:val="both"/>
      </w:pPr>
    </w:p>
    <w:p w:rsidR="005037CC" w:rsidRPr="009E4588" w:rsidRDefault="005037CC" w:rsidP="005037CC">
      <w:pPr>
        <w:pStyle w:val="Titre2"/>
        <w:numPr>
          <w:ilvl w:val="1"/>
          <w:numId w:val="5"/>
        </w:numPr>
        <w:rPr>
          <w:rFonts w:asciiTheme="minorHAnsi" w:hAnsiTheme="minorHAnsi" w:cstheme="minorHAnsi"/>
          <w:color w:val="267449"/>
          <w:sz w:val="28"/>
          <w:szCs w:val="28"/>
        </w:rPr>
      </w:pPr>
      <w:bookmarkStart w:id="46" w:name="_Toc33956516"/>
      <w:bookmarkStart w:id="47" w:name="_Toc92867941"/>
      <w:r w:rsidRPr="009E4588">
        <w:rPr>
          <w:rFonts w:asciiTheme="minorHAnsi" w:hAnsiTheme="minorHAnsi" w:cstheme="minorHAnsi"/>
          <w:color w:val="267449"/>
          <w:sz w:val="28"/>
          <w:szCs w:val="28"/>
        </w:rPr>
        <w:t>Diagnostic préalable : la vision des acteurs du territoire</w:t>
      </w:r>
      <w:bookmarkEnd w:id="46"/>
      <w:bookmarkEnd w:id="47"/>
    </w:p>
    <w:p w:rsidR="005037CC" w:rsidRDefault="005037CC" w:rsidP="005037CC">
      <w:pPr>
        <w:pStyle w:val="Titre3"/>
        <w:numPr>
          <w:ilvl w:val="2"/>
          <w:numId w:val="5"/>
        </w:numPr>
        <w:rPr>
          <w:rFonts w:asciiTheme="minorHAnsi" w:hAnsiTheme="minorHAnsi" w:cstheme="minorHAnsi"/>
          <w:color w:val="267449"/>
          <w:sz w:val="24"/>
          <w:szCs w:val="24"/>
        </w:rPr>
      </w:pPr>
      <w:bookmarkStart w:id="48" w:name="_Toc33956517"/>
      <w:bookmarkStart w:id="49" w:name="_Toc92867942"/>
      <w:r w:rsidRPr="009E4588">
        <w:rPr>
          <w:rFonts w:asciiTheme="minorHAnsi" w:hAnsiTheme="minorHAnsi" w:cstheme="minorHAnsi"/>
          <w:color w:val="267449"/>
          <w:sz w:val="24"/>
          <w:szCs w:val="24"/>
        </w:rPr>
        <w:t>Objectifs des entretiens préalables</w:t>
      </w:r>
      <w:bookmarkEnd w:id="48"/>
      <w:bookmarkEnd w:id="49"/>
    </w:p>
    <w:p w:rsidR="005E11FD" w:rsidRPr="005E11FD" w:rsidRDefault="005E11FD" w:rsidP="005E11FD">
      <w:pPr>
        <w:pStyle w:val="Sansinterligne"/>
      </w:pPr>
    </w:p>
    <w:p w:rsidR="005037CC" w:rsidRDefault="005037CC" w:rsidP="005037CC">
      <w:pPr>
        <w:pStyle w:val="Sansinterligne"/>
        <w:jc w:val="both"/>
      </w:pPr>
      <w:r>
        <w:t xml:space="preserve">Le SYRES 17 et l'EPTB Charente ont sollicité l'Ifrée pour préparer et animer la démarche </w:t>
      </w:r>
      <w:r w:rsidRPr="00CF6A7E">
        <w:t>de concertation da</w:t>
      </w:r>
      <w:r>
        <w:t>ns le cadre de l’élaboration du</w:t>
      </w:r>
      <w:r w:rsidRPr="00CF6A7E">
        <w:t xml:space="preserve"> PTGE </w:t>
      </w:r>
      <w:r>
        <w:t>Seugne</w:t>
      </w:r>
      <w:r w:rsidRPr="00CF6A7E">
        <w:t>.</w:t>
      </w:r>
      <w:r>
        <w:t xml:space="preserve"> </w:t>
      </w:r>
    </w:p>
    <w:p w:rsidR="005037CC" w:rsidRDefault="005037CC" w:rsidP="005037CC">
      <w:pPr>
        <w:pStyle w:val="Sansinterligne"/>
        <w:jc w:val="both"/>
      </w:pPr>
      <w:r>
        <w:t xml:space="preserve">La finalité de cette démarche </w:t>
      </w:r>
      <w:r w:rsidRPr="005C2CC7">
        <w:t xml:space="preserve">est de parvenir, sur des sujets considérés comme importants par les acteurs concernés et en lien avec la problématique de </w:t>
      </w:r>
      <w:r>
        <w:t>gestion de l'eau sur le territoire</w:t>
      </w:r>
      <w:r w:rsidRPr="005C2CC7">
        <w:t>, à proposer des actions qui seront inscrites dans le programme d’actions de ce PTGE.</w:t>
      </w:r>
      <w:r>
        <w:t xml:space="preserve"> </w:t>
      </w:r>
      <w:r w:rsidRPr="005C2CC7">
        <w:t>Ces actions seront élaborées dans le cadre d’un dialogue aboutissant à des accords entre les acteurs concernés du territoire participant aux groupes de concertation.</w:t>
      </w:r>
    </w:p>
    <w:p w:rsidR="005037CC" w:rsidRDefault="005037CC" w:rsidP="005037CC">
      <w:pPr>
        <w:pStyle w:val="Sansinterligne"/>
        <w:jc w:val="both"/>
      </w:pPr>
    </w:p>
    <w:p w:rsidR="005037CC" w:rsidRDefault="005037CC" w:rsidP="005037CC">
      <w:pPr>
        <w:spacing w:after="0" w:line="240" w:lineRule="auto"/>
        <w:jc w:val="both"/>
      </w:pPr>
      <w:r w:rsidRPr="005C2CC7">
        <w:t>Première phase de la mise en place d’une démarche de concertation, les entretiens préalables consistent à rencontrer les différentes catégories d’acteurs concernés par la problématique d</w:t>
      </w:r>
      <w:r>
        <w:t>e gestion de l'eau sur le territoire</w:t>
      </w:r>
      <w:r w:rsidRPr="005C2CC7">
        <w:t>.</w:t>
      </w:r>
    </w:p>
    <w:p w:rsidR="005037CC" w:rsidRDefault="005037CC" w:rsidP="005037CC">
      <w:pPr>
        <w:spacing w:after="0" w:line="240" w:lineRule="auto"/>
        <w:jc w:val="both"/>
      </w:pPr>
    </w:p>
    <w:p w:rsidR="005037CC" w:rsidRPr="004120AE" w:rsidRDefault="005037CC" w:rsidP="005037CC">
      <w:pPr>
        <w:spacing w:after="0" w:line="240" w:lineRule="auto"/>
        <w:jc w:val="both"/>
      </w:pPr>
      <w:r w:rsidRPr="004120AE">
        <w:t xml:space="preserve">Ces entretiens ont pour </w:t>
      </w:r>
      <w:r>
        <w:t>objectif</w:t>
      </w:r>
      <w:r w:rsidRPr="004120AE">
        <w:t xml:space="preserve"> : </w:t>
      </w:r>
    </w:p>
    <w:p w:rsidR="005037CC" w:rsidRPr="004120AE" w:rsidRDefault="005037CC" w:rsidP="00C6279F">
      <w:pPr>
        <w:pStyle w:val="Paragraphedeliste"/>
        <w:numPr>
          <w:ilvl w:val="0"/>
          <w:numId w:val="7"/>
        </w:numPr>
        <w:spacing w:after="0" w:line="240" w:lineRule="auto"/>
        <w:jc w:val="both"/>
      </w:pPr>
      <w:r w:rsidRPr="004120AE">
        <w:t>de recueillir la vision que les acteurs concernés ont de la situation, d’identifier leurs préoccupations principales ;</w:t>
      </w:r>
    </w:p>
    <w:p w:rsidR="005037CC" w:rsidRPr="004120AE" w:rsidRDefault="005037CC" w:rsidP="00C6279F">
      <w:pPr>
        <w:pStyle w:val="Paragraphedeliste"/>
        <w:numPr>
          <w:ilvl w:val="0"/>
          <w:numId w:val="7"/>
        </w:numPr>
        <w:spacing w:after="0" w:line="240" w:lineRule="auto"/>
        <w:jc w:val="both"/>
      </w:pPr>
      <w:r w:rsidRPr="004120AE">
        <w:t>de vérifier la disposition des acteurs à s’engager dans un processus de concertation ;</w:t>
      </w:r>
    </w:p>
    <w:p w:rsidR="005037CC" w:rsidRDefault="005037CC" w:rsidP="00C6279F">
      <w:pPr>
        <w:pStyle w:val="Paragraphedeliste"/>
        <w:numPr>
          <w:ilvl w:val="0"/>
          <w:numId w:val="7"/>
        </w:numPr>
        <w:spacing w:after="0" w:line="240" w:lineRule="auto"/>
        <w:jc w:val="both"/>
      </w:pPr>
      <w:r w:rsidRPr="004120AE">
        <w:t>d’identifier les contraintes et de recueillir les propositions des acteurs sur les aspects concrets de la mise en place de la démarche de concertation : les périodes et les horaires à éviter, les acteurs incontournables à impliquer, les vigilances à avoir pour un dialogue constructif…</w:t>
      </w:r>
    </w:p>
    <w:p w:rsidR="005037CC" w:rsidRPr="00545C75" w:rsidRDefault="005037CC" w:rsidP="00545C75">
      <w:pPr>
        <w:spacing w:after="0" w:line="240" w:lineRule="auto"/>
        <w:jc w:val="both"/>
      </w:pPr>
    </w:p>
    <w:p w:rsidR="005037CC" w:rsidRDefault="005037CC" w:rsidP="00FF7358">
      <w:pPr>
        <w:pStyle w:val="Titre3"/>
        <w:numPr>
          <w:ilvl w:val="2"/>
          <w:numId w:val="5"/>
        </w:numPr>
        <w:rPr>
          <w:rFonts w:asciiTheme="minorHAnsi" w:hAnsiTheme="minorHAnsi" w:cstheme="minorHAnsi"/>
          <w:color w:val="267449"/>
          <w:sz w:val="24"/>
          <w:szCs w:val="24"/>
        </w:rPr>
      </w:pPr>
      <w:bookmarkStart w:id="50" w:name="_Toc92867943"/>
      <w:r w:rsidRPr="009E4588">
        <w:rPr>
          <w:rFonts w:asciiTheme="minorHAnsi" w:hAnsiTheme="minorHAnsi" w:cstheme="minorHAnsi"/>
          <w:color w:val="267449"/>
          <w:sz w:val="24"/>
          <w:szCs w:val="24"/>
        </w:rPr>
        <w:t>Les acteurs rencontrés</w:t>
      </w:r>
      <w:bookmarkEnd w:id="50"/>
    </w:p>
    <w:p w:rsidR="005E11FD" w:rsidRPr="005E11FD" w:rsidRDefault="005E11FD" w:rsidP="005E11FD">
      <w:pPr>
        <w:pStyle w:val="Sansinterligne"/>
      </w:pPr>
    </w:p>
    <w:p w:rsidR="005037CC" w:rsidRDefault="005037CC" w:rsidP="005037CC">
      <w:pPr>
        <w:pStyle w:val="Sansinterligne"/>
      </w:pPr>
      <w:r>
        <w:t>L'équipe d'animation et l'Ifrée ont rencontré une diversité d'acteurs et d'usagers de l'eau :</w:t>
      </w:r>
    </w:p>
    <w:p w:rsidR="005037CC" w:rsidRDefault="005037CC" w:rsidP="005037CC">
      <w:pPr>
        <w:pStyle w:val="Sansinterligne"/>
      </w:pPr>
    </w:p>
    <w:p w:rsidR="005037CC" w:rsidRPr="00AD5908" w:rsidRDefault="005037CC" w:rsidP="005037CC">
      <w:pPr>
        <w:pStyle w:val="Sansinterligne"/>
        <w:rPr>
          <w:b/>
        </w:rPr>
      </w:pPr>
      <w:r w:rsidRPr="00AD5908">
        <w:rPr>
          <w:b/>
        </w:rPr>
        <w:t>Collectivités</w:t>
      </w:r>
      <w:r>
        <w:rPr>
          <w:b/>
        </w:rPr>
        <w:t xml:space="preserve"> :</w:t>
      </w:r>
    </w:p>
    <w:p w:rsidR="005037CC" w:rsidRDefault="005037CC" w:rsidP="00C6279F">
      <w:pPr>
        <w:pStyle w:val="Sansinterligne"/>
        <w:numPr>
          <w:ilvl w:val="0"/>
          <w:numId w:val="7"/>
        </w:numPr>
      </w:pPr>
      <w:r>
        <w:t xml:space="preserve">Eau 17 : eau potable et </w:t>
      </w:r>
      <w:r w:rsidRPr="00F26749">
        <w:t>assainissement</w:t>
      </w:r>
      <w:r>
        <w:t>,</w:t>
      </w:r>
    </w:p>
    <w:p w:rsidR="00552B16" w:rsidRDefault="00552B16" w:rsidP="00C6279F">
      <w:pPr>
        <w:pStyle w:val="Sansinterligne"/>
        <w:numPr>
          <w:ilvl w:val="0"/>
          <w:numId w:val="7"/>
        </w:numPr>
      </w:pPr>
      <w:r>
        <w:t>SYMBAS.</w:t>
      </w:r>
    </w:p>
    <w:p w:rsidR="005037CC" w:rsidRDefault="005037CC" w:rsidP="005037CC">
      <w:pPr>
        <w:pStyle w:val="Sansinterligne"/>
      </w:pPr>
    </w:p>
    <w:p w:rsidR="005037CC" w:rsidRPr="00AD5908" w:rsidRDefault="005037CC" w:rsidP="005037CC">
      <w:pPr>
        <w:spacing w:after="0"/>
        <w:jc w:val="both"/>
        <w:rPr>
          <w:b/>
        </w:rPr>
      </w:pPr>
      <w:r w:rsidRPr="00AD5908">
        <w:rPr>
          <w:b/>
        </w:rPr>
        <w:t>Associations</w:t>
      </w:r>
      <w:r>
        <w:rPr>
          <w:b/>
        </w:rPr>
        <w:t xml:space="preserve"> :</w:t>
      </w:r>
    </w:p>
    <w:p w:rsidR="005037CC" w:rsidRDefault="005037CC" w:rsidP="00C6279F">
      <w:pPr>
        <w:pStyle w:val="Paragraphedeliste"/>
        <w:numPr>
          <w:ilvl w:val="0"/>
          <w:numId w:val="9"/>
        </w:numPr>
        <w:spacing w:after="0" w:line="259" w:lineRule="auto"/>
        <w:jc w:val="both"/>
      </w:pPr>
      <w:r w:rsidRPr="00AD5908">
        <w:t xml:space="preserve">Fédération de Pêche de la Charente-Maritime </w:t>
      </w:r>
      <w:r>
        <w:t>(</w:t>
      </w:r>
      <w:r w:rsidRPr="00A751AC">
        <w:t>FDPPMA 17</w:t>
      </w:r>
      <w:r>
        <w:t xml:space="preserve">) et pêcheur sur Jonzac, </w:t>
      </w:r>
    </w:p>
    <w:p w:rsidR="005037CC" w:rsidRPr="00A751AC" w:rsidRDefault="005037CC" w:rsidP="00C6279F">
      <w:pPr>
        <w:pStyle w:val="Paragraphedeliste"/>
        <w:numPr>
          <w:ilvl w:val="0"/>
          <w:numId w:val="9"/>
        </w:numPr>
        <w:spacing w:after="0" w:line="259" w:lineRule="auto"/>
        <w:jc w:val="both"/>
      </w:pPr>
      <w:r>
        <w:t>F</w:t>
      </w:r>
      <w:r w:rsidRPr="00AD5908">
        <w:t>édération des chasseurs de la Charente Maritime</w:t>
      </w:r>
      <w:r>
        <w:t xml:space="preserve"> (FDC 17),</w:t>
      </w:r>
    </w:p>
    <w:p w:rsidR="005037CC" w:rsidRPr="00A751AC" w:rsidRDefault="005037CC" w:rsidP="00C6279F">
      <w:pPr>
        <w:pStyle w:val="Paragraphedeliste"/>
        <w:numPr>
          <w:ilvl w:val="0"/>
          <w:numId w:val="9"/>
        </w:numPr>
        <w:spacing w:after="0" w:line="259" w:lineRule="auto"/>
        <w:jc w:val="both"/>
      </w:pPr>
      <w:r w:rsidRPr="00A751AC">
        <w:t>Nature Environnement 17</w:t>
      </w:r>
      <w:r>
        <w:t>,</w:t>
      </w:r>
    </w:p>
    <w:p w:rsidR="005037CC" w:rsidRPr="00A751AC" w:rsidRDefault="005037CC" w:rsidP="00C6279F">
      <w:pPr>
        <w:pStyle w:val="Paragraphedeliste"/>
        <w:numPr>
          <w:ilvl w:val="0"/>
          <w:numId w:val="9"/>
        </w:numPr>
        <w:spacing w:after="0" w:line="259" w:lineRule="auto"/>
        <w:jc w:val="both"/>
      </w:pPr>
      <w:r w:rsidRPr="00A751AC">
        <w:t>SOS rivières</w:t>
      </w:r>
      <w:r>
        <w:t xml:space="preserve"> et environnement,</w:t>
      </w:r>
    </w:p>
    <w:p w:rsidR="005037CC" w:rsidRPr="00A751AC" w:rsidRDefault="005037CC" w:rsidP="00C6279F">
      <w:pPr>
        <w:pStyle w:val="Paragraphedeliste"/>
        <w:numPr>
          <w:ilvl w:val="0"/>
          <w:numId w:val="9"/>
        </w:numPr>
        <w:spacing w:after="0" w:line="259" w:lineRule="auto"/>
        <w:jc w:val="both"/>
      </w:pPr>
      <w:r w:rsidRPr="00A751AC">
        <w:t>UFC Que choisir Poitou-Charentes</w:t>
      </w:r>
      <w:r>
        <w:t>,</w:t>
      </w:r>
    </w:p>
    <w:p w:rsidR="005037CC" w:rsidRDefault="005037CC" w:rsidP="00C6279F">
      <w:pPr>
        <w:pStyle w:val="Paragraphedeliste"/>
        <w:numPr>
          <w:ilvl w:val="0"/>
          <w:numId w:val="9"/>
        </w:numPr>
        <w:spacing w:after="0" w:line="259" w:lineRule="auto"/>
        <w:jc w:val="both"/>
      </w:pPr>
      <w:r w:rsidRPr="00AD5908">
        <w:t xml:space="preserve">Ligue pour la protection des oiseaux </w:t>
      </w:r>
      <w:r w:rsidRPr="00A751AC">
        <w:t>Nationale</w:t>
      </w:r>
      <w:r>
        <w:t xml:space="preserve"> (LPO),</w:t>
      </w:r>
    </w:p>
    <w:p w:rsidR="005037CC" w:rsidRPr="00A751AC" w:rsidRDefault="005037CC" w:rsidP="00C6279F">
      <w:pPr>
        <w:pStyle w:val="Paragraphedeliste"/>
        <w:numPr>
          <w:ilvl w:val="0"/>
          <w:numId w:val="9"/>
        </w:numPr>
        <w:spacing w:after="0" w:line="259" w:lineRule="auto"/>
        <w:jc w:val="both"/>
      </w:pPr>
      <w:r>
        <w:t>Environat.</w:t>
      </w:r>
    </w:p>
    <w:p w:rsidR="005037CC" w:rsidRPr="00A751AC" w:rsidRDefault="005037CC" w:rsidP="005037CC">
      <w:pPr>
        <w:spacing w:after="0"/>
        <w:jc w:val="both"/>
      </w:pPr>
    </w:p>
    <w:p w:rsidR="005037CC" w:rsidRPr="00AD5908" w:rsidRDefault="005037CC" w:rsidP="005037CC">
      <w:pPr>
        <w:spacing w:after="0"/>
        <w:jc w:val="both"/>
        <w:rPr>
          <w:b/>
        </w:rPr>
      </w:pPr>
      <w:r>
        <w:rPr>
          <w:b/>
        </w:rPr>
        <w:t>T</w:t>
      </w:r>
      <w:r w:rsidR="00184ECB">
        <w:rPr>
          <w:b/>
        </w:rPr>
        <w:t>hermalisme</w:t>
      </w:r>
      <w:r w:rsidRPr="00AD5908">
        <w:rPr>
          <w:b/>
        </w:rPr>
        <w:t xml:space="preserve"> </w:t>
      </w:r>
      <w:r>
        <w:rPr>
          <w:b/>
        </w:rPr>
        <w:t>:</w:t>
      </w:r>
    </w:p>
    <w:p w:rsidR="005037CC" w:rsidRPr="00552B16" w:rsidRDefault="005037CC" w:rsidP="00C6279F">
      <w:pPr>
        <w:pStyle w:val="Paragraphedeliste"/>
        <w:numPr>
          <w:ilvl w:val="0"/>
          <w:numId w:val="9"/>
        </w:numPr>
        <w:spacing w:after="0" w:line="259" w:lineRule="auto"/>
        <w:jc w:val="both"/>
      </w:pPr>
      <w:r w:rsidRPr="00552B16">
        <w:t>Thermes de Jonzac.</w:t>
      </w:r>
    </w:p>
    <w:p w:rsidR="005037CC" w:rsidRPr="00A751AC" w:rsidRDefault="005037CC" w:rsidP="005037CC">
      <w:pPr>
        <w:tabs>
          <w:tab w:val="left" w:pos="3965"/>
        </w:tabs>
        <w:spacing w:after="0"/>
        <w:jc w:val="both"/>
      </w:pPr>
      <w:r>
        <w:tab/>
      </w:r>
    </w:p>
    <w:p w:rsidR="005037CC" w:rsidRPr="00AD5908" w:rsidRDefault="005037CC" w:rsidP="005037CC">
      <w:pPr>
        <w:spacing w:after="0"/>
        <w:jc w:val="both"/>
        <w:rPr>
          <w:b/>
        </w:rPr>
      </w:pPr>
      <w:r w:rsidRPr="00AD5908">
        <w:rPr>
          <w:b/>
        </w:rPr>
        <w:t>Agriculteurs :</w:t>
      </w:r>
    </w:p>
    <w:p w:rsidR="005037CC" w:rsidRPr="00552B16" w:rsidRDefault="005037CC" w:rsidP="00C6279F">
      <w:pPr>
        <w:pStyle w:val="Paragraphedeliste"/>
        <w:numPr>
          <w:ilvl w:val="0"/>
          <w:numId w:val="11"/>
        </w:numPr>
        <w:spacing w:after="0" w:line="259" w:lineRule="auto"/>
        <w:jc w:val="both"/>
      </w:pPr>
      <w:r w:rsidRPr="00552B16">
        <w:t>Viticulteur et agriculteurs en polyculture élevage bovin viande et laitier irrigant,</w:t>
      </w:r>
    </w:p>
    <w:p w:rsidR="005037CC" w:rsidRPr="00552B16" w:rsidRDefault="005037CC" w:rsidP="00C6279F">
      <w:pPr>
        <w:pStyle w:val="Paragraphedeliste"/>
        <w:numPr>
          <w:ilvl w:val="0"/>
          <w:numId w:val="11"/>
        </w:numPr>
        <w:spacing w:after="0" w:line="259" w:lineRule="auto"/>
        <w:jc w:val="both"/>
      </w:pPr>
      <w:r w:rsidRPr="00552B16">
        <w:t>Agriculteur en polyculture élevage caprin laitier non-irrigant,</w:t>
      </w:r>
    </w:p>
    <w:p w:rsidR="005037CC" w:rsidRPr="00552B16" w:rsidRDefault="005037CC" w:rsidP="00C6279F">
      <w:pPr>
        <w:pStyle w:val="Paragraphedeliste"/>
        <w:numPr>
          <w:ilvl w:val="0"/>
          <w:numId w:val="11"/>
        </w:numPr>
        <w:spacing w:after="0" w:line="259" w:lineRule="auto"/>
        <w:jc w:val="both"/>
      </w:pPr>
      <w:r w:rsidRPr="00552B16">
        <w:t>Agriculteur Plantes aromatiques et médicinales en Agriculture Biologique,</w:t>
      </w:r>
    </w:p>
    <w:p w:rsidR="005037CC" w:rsidRPr="00552B16" w:rsidRDefault="005037CC" w:rsidP="00C6279F">
      <w:pPr>
        <w:pStyle w:val="Paragraphedeliste"/>
        <w:numPr>
          <w:ilvl w:val="0"/>
          <w:numId w:val="11"/>
        </w:numPr>
        <w:spacing w:after="0"/>
        <w:jc w:val="both"/>
      </w:pPr>
      <w:r w:rsidRPr="00552B16">
        <w:t>Viticulteur en polyculture irrigant,</w:t>
      </w:r>
    </w:p>
    <w:p w:rsidR="005037CC" w:rsidRPr="00552B16" w:rsidRDefault="005037CC" w:rsidP="00C6279F">
      <w:pPr>
        <w:pStyle w:val="Paragraphedeliste"/>
        <w:numPr>
          <w:ilvl w:val="0"/>
          <w:numId w:val="11"/>
        </w:numPr>
        <w:spacing w:after="0" w:line="259" w:lineRule="auto"/>
        <w:jc w:val="both"/>
      </w:pPr>
      <w:r w:rsidRPr="00552B16">
        <w:t>Viticulteur et arboriculteur irrigant.</w:t>
      </w:r>
    </w:p>
    <w:p w:rsidR="005037CC" w:rsidRPr="00A751AC" w:rsidRDefault="005037CC" w:rsidP="00C6279F">
      <w:pPr>
        <w:pStyle w:val="Paragraphedeliste"/>
        <w:numPr>
          <w:ilvl w:val="0"/>
          <w:numId w:val="8"/>
        </w:numPr>
        <w:spacing w:after="0" w:line="259" w:lineRule="auto"/>
        <w:jc w:val="both"/>
      </w:pPr>
      <w:r>
        <w:t xml:space="preserve">Lycée Professionnel Agro-viticole </w:t>
      </w:r>
      <w:r w:rsidRPr="00A751AC">
        <w:t>Le Renaudin,</w:t>
      </w:r>
    </w:p>
    <w:p w:rsidR="005037CC" w:rsidRPr="00A751AC" w:rsidRDefault="005037CC" w:rsidP="00C6279F">
      <w:pPr>
        <w:pStyle w:val="Paragraphedeliste"/>
        <w:numPr>
          <w:ilvl w:val="0"/>
          <w:numId w:val="8"/>
        </w:numPr>
        <w:spacing w:after="0" w:line="259" w:lineRule="auto"/>
        <w:jc w:val="both"/>
      </w:pPr>
      <w:r w:rsidRPr="00A751AC">
        <w:t xml:space="preserve">Association Saint-Fiacre, insertion maraichage en </w:t>
      </w:r>
      <w:r>
        <w:t>Agriculture Biologique</w:t>
      </w:r>
      <w:r w:rsidRPr="00A751AC">
        <w:t>.</w:t>
      </w:r>
    </w:p>
    <w:p w:rsidR="005037CC" w:rsidRDefault="005037CC" w:rsidP="005037CC">
      <w:pPr>
        <w:pStyle w:val="Sansinterligne"/>
      </w:pPr>
    </w:p>
    <w:p w:rsidR="005037CC" w:rsidRPr="00AD5908" w:rsidRDefault="005037CC" w:rsidP="005037CC">
      <w:pPr>
        <w:spacing w:after="0"/>
        <w:jc w:val="both"/>
        <w:rPr>
          <w:b/>
        </w:rPr>
      </w:pPr>
      <w:r w:rsidRPr="00AD5908">
        <w:rPr>
          <w:b/>
        </w:rPr>
        <w:t>Organismes professionnels agricoles :</w:t>
      </w:r>
    </w:p>
    <w:p w:rsidR="005037CC" w:rsidRPr="00A751AC" w:rsidRDefault="005037CC" w:rsidP="00C6279F">
      <w:pPr>
        <w:pStyle w:val="Paragraphedeliste"/>
        <w:numPr>
          <w:ilvl w:val="0"/>
          <w:numId w:val="10"/>
        </w:numPr>
        <w:spacing w:after="0"/>
        <w:jc w:val="both"/>
      </w:pPr>
      <w:r w:rsidRPr="00A751AC">
        <w:t>Groupe Isidore,</w:t>
      </w:r>
    </w:p>
    <w:p w:rsidR="005037CC" w:rsidRPr="00A751AC" w:rsidRDefault="005037CC" w:rsidP="00C6279F">
      <w:pPr>
        <w:pStyle w:val="Paragraphedeliste"/>
        <w:numPr>
          <w:ilvl w:val="0"/>
          <w:numId w:val="10"/>
        </w:numPr>
        <w:spacing w:after="0"/>
        <w:jc w:val="both"/>
      </w:pPr>
      <w:r w:rsidRPr="00A751AC">
        <w:t>Landreau Groupe,</w:t>
      </w:r>
    </w:p>
    <w:p w:rsidR="005037CC" w:rsidRPr="00A751AC" w:rsidRDefault="005037CC" w:rsidP="00C6279F">
      <w:pPr>
        <w:pStyle w:val="Paragraphedeliste"/>
        <w:numPr>
          <w:ilvl w:val="0"/>
          <w:numId w:val="10"/>
        </w:numPr>
        <w:spacing w:after="0"/>
        <w:jc w:val="both"/>
      </w:pPr>
      <w:r w:rsidRPr="00A751AC">
        <w:t>Bureau Nation</w:t>
      </w:r>
      <w:r>
        <w:t>al Interprofessionnel du Cognac (</w:t>
      </w:r>
      <w:r w:rsidRPr="00A751AC">
        <w:t>BNIC</w:t>
      </w:r>
      <w:r>
        <w:t>),</w:t>
      </w:r>
    </w:p>
    <w:p w:rsidR="005037CC" w:rsidRPr="00A751AC" w:rsidRDefault="005037CC" w:rsidP="00C6279F">
      <w:pPr>
        <w:pStyle w:val="Paragraphedeliste"/>
        <w:numPr>
          <w:ilvl w:val="0"/>
          <w:numId w:val="10"/>
        </w:numPr>
        <w:spacing w:after="0"/>
        <w:jc w:val="both"/>
      </w:pPr>
      <w:r w:rsidRPr="00A751AC">
        <w:t>Union Générale des</w:t>
      </w:r>
      <w:r>
        <w:t xml:space="preserve"> Viticulteurs pour l'AOC Cognac (</w:t>
      </w:r>
      <w:r w:rsidRPr="00A751AC">
        <w:t>UGVC</w:t>
      </w:r>
      <w:r>
        <w:t>),</w:t>
      </w:r>
    </w:p>
    <w:p w:rsidR="005037CC" w:rsidRPr="00A751AC" w:rsidRDefault="005037CC" w:rsidP="00C6279F">
      <w:pPr>
        <w:pStyle w:val="Paragraphedeliste"/>
        <w:numPr>
          <w:ilvl w:val="0"/>
          <w:numId w:val="10"/>
        </w:numPr>
        <w:spacing w:after="0"/>
        <w:jc w:val="both"/>
      </w:pPr>
      <w:r w:rsidRPr="00A751AC">
        <w:t>GAB 17 (Groupement des Agriculteurs Biologiques de Charente-Maritime).</w:t>
      </w:r>
    </w:p>
    <w:p w:rsidR="008A422A" w:rsidRDefault="008A422A" w:rsidP="008A422A">
      <w:pPr>
        <w:pStyle w:val="Lgende"/>
        <w:rPr>
          <w:color w:val="auto"/>
        </w:rPr>
      </w:pPr>
    </w:p>
    <w:p w:rsidR="00C479C7" w:rsidRPr="00C479C7" w:rsidRDefault="00C0594D" w:rsidP="00C479C7">
      <w:pPr>
        <w:pStyle w:val="Paragraphedeliste"/>
        <w:numPr>
          <w:ilvl w:val="2"/>
          <w:numId w:val="5"/>
        </w:numPr>
        <w:rPr>
          <w:rFonts w:eastAsiaTheme="majorEastAsia" w:cstheme="minorHAnsi"/>
          <w:b/>
          <w:bCs/>
          <w:color w:val="267449"/>
          <w:sz w:val="24"/>
          <w:szCs w:val="24"/>
        </w:rPr>
      </w:pPr>
      <w:r>
        <w:rPr>
          <w:rFonts w:eastAsiaTheme="majorEastAsia" w:cstheme="minorHAnsi"/>
          <w:b/>
          <w:bCs/>
          <w:color w:val="267449"/>
          <w:sz w:val="24"/>
          <w:szCs w:val="24"/>
        </w:rPr>
        <w:t>Déroulement des entretiens</w:t>
      </w:r>
    </w:p>
    <w:p w:rsidR="009C4C43" w:rsidRDefault="00FF0CDF" w:rsidP="00925485">
      <w:pPr>
        <w:pStyle w:val="Sansinterligne"/>
        <w:jc w:val="both"/>
      </w:pPr>
      <w:r>
        <w:t>D'octobre à décembre 2019, l</w:t>
      </w:r>
      <w:r w:rsidR="005E11FD">
        <w:t xml:space="preserve">es entretiens ont été répartis </w:t>
      </w:r>
      <w:r w:rsidR="00057C6E">
        <w:t xml:space="preserve">de moitié </w:t>
      </w:r>
      <w:r w:rsidR="005E11FD">
        <w:t>entre les animateurs  des structures co-porteuses (EPTB Charente et SYRES 17) et l'Ifrée</w:t>
      </w:r>
      <w:r w:rsidR="00057C6E">
        <w:t>.</w:t>
      </w:r>
      <w:r w:rsidR="005E11FD">
        <w:t xml:space="preserve"> </w:t>
      </w:r>
      <w:r w:rsidR="00925485">
        <w:t>Pour établir la liste de</w:t>
      </w:r>
      <w:r w:rsidR="00865831">
        <w:t>s personnes à rencontrer</w:t>
      </w:r>
      <w:r w:rsidR="00925485">
        <w:t>, l</w:t>
      </w:r>
      <w:r w:rsidR="009C4C43">
        <w:t>'</w:t>
      </w:r>
      <w:r w:rsidR="00057C6E">
        <w:t xml:space="preserve">équipe d'animation a veillé à la bonne représentativité de la diversité des usages de l'eau et des pratiques agricoles. D'une durée </w:t>
      </w:r>
      <w:r>
        <w:t xml:space="preserve">de </w:t>
      </w:r>
      <w:r w:rsidR="00057C6E">
        <w:t>1 à 2 heures, les entretiens</w:t>
      </w:r>
      <w:r>
        <w:t xml:space="preserve"> se sont déroulés </w:t>
      </w:r>
      <w:r w:rsidR="009C4C43">
        <w:t xml:space="preserve">principalement </w:t>
      </w:r>
      <w:r>
        <w:t>au domicile de la personne</w:t>
      </w:r>
      <w:r w:rsidR="00865831">
        <w:t xml:space="preserve"> (agriculteurs)</w:t>
      </w:r>
      <w:r>
        <w:t xml:space="preserve">, au siège de la structure ou </w:t>
      </w:r>
      <w:r w:rsidR="009C4C43">
        <w:t>à l'EPTB Charente.</w:t>
      </w:r>
    </w:p>
    <w:p w:rsidR="00453890" w:rsidRDefault="00453890" w:rsidP="00925485">
      <w:pPr>
        <w:pStyle w:val="Sansinterligne"/>
        <w:jc w:val="both"/>
      </w:pPr>
    </w:p>
    <w:p w:rsidR="00453890" w:rsidRDefault="00865831" w:rsidP="00925485">
      <w:pPr>
        <w:pStyle w:val="Sansinterligne"/>
        <w:jc w:val="both"/>
      </w:pPr>
      <w:r>
        <w:t>C</w:t>
      </w:r>
      <w:r w:rsidR="009C4C43">
        <w:t xml:space="preserve">es entretiens </w:t>
      </w:r>
      <w:r w:rsidR="00FF0CDF">
        <w:t xml:space="preserve">semi directifs ont été structurés autour des points suivants : </w:t>
      </w:r>
    </w:p>
    <w:p w:rsidR="00453890" w:rsidRDefault="00453890" w:rsidP="00925485">
      <w:pPr>
        <w:pStyle w:val="Sansinterligne"/>
        <w:jc w:val="both"/>
      </w:pPr>
    </w:p>
    <w:p w:rsidR="00FF0CDF" w:rsidRPr="00925485" w:rsidRDefault="00FF0CDF" w:rsidP="00C6279F">
      <w:pPr>
        <w:pStyle w:val="Sansinterligne"/>
        <w:numPr>
          <w:ilvl w:val="0"/>
          <w:numId w:val="18"/>
        </w:numPr>
        <w:ind w:left="709"/>
        <w:jc w:val="both"/>
        <w:rPr>
          <w:b/>
        </w:rPr>
      </w:pPr>
      <w:r w:rsidRPr="00925485">
        <w:rPr>
          <w:b/>
        </w:rPr>
        <w:t>Présentation :</w:t>
      </w:r>
    </w:p>
    <w:p w:rsidR="00925485" w:rsidRDefault="00925485" w:rsidP="00C6279F">
      <w:pPr>
        <w:pStyle w:val="Sansinterligne"/>
        <w:numPr>
          <w:ilvl w:val="0"/>
          <w:numId w:val="10"/>
        </w:numPr>
        <w:jc w:val="both"/>
      </w:pPr>
      <w:r>
        <w:t xml:space="preserve">Des </w:t>
      </w:r>
      <w:r w:rsidR="007B4711">
        <w:t>structures en charge du co-</w:t>
      </w:r>
      <w:r w:rsidRPr="00FF0CDF">
        <w:t>portage de l’élaboration d</w:t>
      </w:r>
      <w:r>
        <w:t>u</w:t>
      </w:r>
      <w:r w:rsidRPr="00FF0CDF">
        <w:t xml:space="preserve"> PTGE</w:t>
      </w:r>
      <w:r>
        <w:t xml:space="preserve"> et de l'Ifrée et</w:t>
      </w:r>
      <w:r w:rsidRPr="00FF0CDF">
        <w:t xml:space="preserve"> de l’objet des entretiens </w:t>
      </w:r>
      <w:r>
        <w:t>;</w:t>
      </w:r>
    </w:p>
    <w:p w:rsidR="00925485" w:rsidRDefault="00925485" w:rsidP="00C6279F">
      <w:pPr>
        <w:pStyle w:val="Sansinterligne"/>
        <w:numPr>
          <w:ilvl w:val="0"/>
          <w:numId w:val="10"/>
        </w:numPr>
        <w:jc w:val="both"/>
      </w:pPr>
      <w:r w:rsidRPr="00FF0CDF">
        <w:t>Du souhait d’une</w:t>
      </w:r>
      <w:r>
        <w:t xml:space="preserve"> élaboration concertée du PTGE ;</w:t>
      </w:r>
    </w:p>
    <w:p w:rsidR="00925485" w:rsidRDefault="00925485" w:rsidP="00C6279F">
      <w:pPr>
        <w:pStyle w:val="Sansinterligne"/>
        <w:numPr>
          <w:ilvl w:val="0"/>
          <w:numId w:val="10"/>
        </w:numPr>
        <w:jc w:val="both"/>
      </w:pPr>
      <w:r>
        <w:t>Du</w:t>
      </w:r>
      <w:r w:rsidRPr="00FF0CDF">
        <w:t xml:space="preserve"> PTGE : objet et problématique, </w:t>
      </w:r>
      <w:r>
        <w:t>périmètre du territoire</w:t>
      </w:r>
      <w:r w:rsidRPr="00FF0CDF">
        <w:t>,</w:t>
      </w:r>
      <w:r w:rsidRPr="00925485">
        <w:t xml:space="preserve"> </w:t>
      </w:r>
      <w:r w:rsidRPr="00FF0CDF">
        <w:t>rôle de la CLE et des comités de territoires.</w:t>
      </w:r>
    </w:p>
    <w:p w:rsidR="00453890" w:rsidRDefault="00453890" w:rsidP="00453890">
      <w:pPr>
        <w:pStyle w:val="Sansinterligne"/>
        <w:ind w:left="113"/>
        <w:jc w:val="both"/>
      </w:pPr>
    </w:p>
    <w:p w:rsidR="00FF0CDF" w:rsidRPr="00925485" w:rsidRDefault="00FF0CDF" w:rsidP="00C6279F">
      <w:pPr>
        <w:pStyle w:val="Sansinterligne"/>
        <w:numPr>
          <w:ilvl w:val="0"/>
          <w:numId w:val="18"/>
        </w:numPr>
        <w:ind w:left="709"/>
        <w:jc w:val="both"/>
        <w:rPr>
          <w:b/>
        </w:rPr>
      </w:pPr>
      <w:r w:rsidRPr="00925485">
        <w:rPr>
          <w:b/>
        </w:rPr>
        <w:t xml:space="preserve">Recueil : </w:t>
      </w:r>
    </w:p>
    <w:p w:rsidR="00925485" w:rsidRDefault="00FF0CDF" w:rsidP="00C6279F">
      <w:pPr>
        <w:pStyle w:val="Sansinterligne"/>
        <w:numPr>
          <w:ilvl w:val="0"/>
          <w:numId w:val="10"/>
        </w:numPr>
        <w:jc w:val="both"/>
      </w:pPr>
      <w:r w:rsidRPr="00FF0CDF">
        <w:t>Vision de la situation actuelle par les personnes rencontrées, des problèmes qu’elle pose, des questions qu’elle suscite ;</w:t>
      </w:r>
    </w:p>
    <w:p w:rsidR="00925485" w:rsidRDefault="00FF0CDF" w:rsidP="00C6279F">
      <w:pPr>
        <w:pStyle w:val="Sansinterligne"/>
        <w:numPr>
          <w:ilvl w:val="0"/>
          <w:numId w:val="10"/>
        </w:numPr>
        <w:jc w:val="both"/>
      </w:pPr>
      <w:r w:rsidRPr="00FF0CDF">
        <w:t>Les liens de la personne rencontrée ou de sa structure avec l’EPTB Charente et le SYRES 17 ;</w:t>
      </w:r>
    </w:p>
    <w:p w:rsidR="00925485" w:rsidRDefault="00FF0CDF" w:rsidP="00C6279F">
      <w:pPr>
        <w:pStyle w:val="Sansinterligne"/>
        <w:numPr>
          <w:ilvl w:val="0"/>
          <w:numId w:val="10"/>
        </w:numPr>
        <w:jc w:val="both"/>
      </w:pPr>
      <w:r w:rsidRPr="00FF0CDF">
        <w:t>Les problèmes et questions principales qu’il serait important de traiter ;</w:t>
      </w:r>
    </w:p>
    <w:p w:rsidR="00925485" w:rsidRDefault="00FF0CDF" w:rsidP="00C6279F">
      <w:pPr>
        <w:pStyle w:val="Sansinterligne"/>
        <w:numPr>
          <w:ilvl w:val="0"/>
          <w:numId w:val="10"/>
        </w:numPr>
        <w:jc w:val="both"/>
      </w:pPr>
      <w:r w:rsidRPr="00FF0CDF">
        <w:t>Les conditions à réunir pour une bonne réalisation de la démarche de concertation :</w:t>
      </w:r>
    </w:p>
    <w:p w:rsidR="00925485" w:rsidRDefault="00FF0CDF" w:rsidP="00C6279F">
      <w:pPr>
        <w:pStyle w:val="Sansinterligne"/>
        <w:numPr>
          <w:ilvl w:val="0"/>
          <w:numId w:val="10"/>
        </w:numPr>
        <w:jc w:val="both"/>
      </w:pPr>
      <w:r w:rsidRPr="00FF0CDF">
        <w:t>Les acteurs incontournables, importants à mobiliser sur ces questions ;</w:t>
      </w:r>
    </w:p>
    <w:p w:rsidR="00FF0CDF" w:rsidRPr="00FF0CDF" w:rsidRDefault="00FF0CDF" w:rsidP="00C6279F">
      <w:pPr>
        <w:pStyle w:val="Sansinterligne"/>
        <w:numPr>
          <w:ilvl w:val="0"/>
          <w:numId w:val="10"/>
        </w:numPr>
        <w:jc w:val="both"/>
      </w:pPr>
      <w:r w:rsidRPr="00FF0CDF">
        <w:t>Les jours dans la semaine à éviter, le créneau horaire idéal, les périodes à éviter pour la programmation des groupes de travail.</w:t>
      </w:r>
    </w:p>
    <w:p w:rsidR="005E11FD" w:rsidRDefault="005E11FD" w:rsidP="005E11FD">
      <w:pPr>
        <w:pStyle w:val="Sansinterligne"/>
        <w:rPr>
          <w:highlight w:val="yellow"/>
        </w:rPr>
      </w:pPr>
    </w:p>
    <w:p w:rsidR="00184ECB" w:rsidRPr="009E4588" w:rsidRDefault="00184ECB" w:rsidP="00FF7358">
      <w:pPr>
        <w:pStyle w:val="Titre3"/>
        <w:numPr>
          <w:ilvl w:val="2"/>
          <w:numId w:val="5"/>
        </w:numPr>
        <w:rPr>
          <w:rFonts w:asciiTheme="minorHAnsi" w:hAnsiTheme="minorHAnsi" w:cstheme="minorHAnsi"/>
          <w:color w:val="267449"/>
          <w:sz w:val="24"/>
          <w:szCs w:val="24"/>
        </w:rPr>
      </w:pPr>
      <w:bookmarkStart w:id="51" w:name="_Toc92867944"/>
      <w:r w:rsidRPr="009E4588">
        <w:rPr>
          <w:rFonts w:asciiTheme="minorHAnsi" w:hAnsiTheme="minorHAnsi" w:cstheme="minorHAnsi"/>
          <w:color w:val="267449"/>
          <w:sz w:val="24"/>
          <w:szCs w:val="24"/>
        </w:rPr>
        <w:t>Résultats des entretiens</w:t>
      </w:r>
      <w:bookmarkEnd w:id="51"/>
    </w:p>
    <w:p w:rsidR="00FF7358" w:rsidRPr="00FF7358" w:rsidRDefault="00FF7358" w:rsidP="00FF7358">
      <w:pPr>
        <w:pStyle w:val="Sansinterligne"/>
      </w:pPr>
    </w:p>
    <w:p w:rsidR="00184ECB" w:rsidRDefault="00184ECB" w:rsidP="00184ECB">
      <w:pPr>
        <w:pStyle w:val="Sansinterligne"/>
        <w:jc w:val="both"/>
      </w:pPr>
      <w:r>
        <w:t>Les résultats présentés ci-dessous retranscrivent la parole donnée aux quelques acteurs et usagers de l'eau du territoire.</w:t>
      </w:r>
    </w:p>
    <w:p w:rsidR="00184ECB" w:rsidRDefault="00184ECB" w:rsidP="00184ECB">
      <w:pPr>
        <w:pStyle w:val="Sansinterligne"/>
        <w:jc w:val="both"/>
      </w:pPr>
    </w:p>
    <w:p w:rsidR="00184ECB" w:rsidRPr="009E4588" w:rsidRDefault="00184ECB" w:rsidP="009E4588">
      <w:pPr>
        <w:shd w:val="clear" w:color="auto" w:fill="267449"/>
        <w:spacing w:after="0"/>
        <w:jc w:val="both"/>
        <w:rPr>
          <w:rFonts w:cstheme="minorHAnsi"/>
          <w:b/>
          <w:color w:val="EAF1DD" w:themeColor="accent3" w:themeTint="33"/>
        </w:rPr>
      </w:pPr>
      <w:r w:rsidRPr="009E4588">
        <w:rPr>
          <w:rFonts w:cstheme="minorHAnsi"/>
          <w:b/>
          <w:color w:val="EAF1DD" w:themeColor="accent3" w:themeTint="33"/>
        </w:rPr>
        <w:t>Perception de la situation de la gestion de l'eau sur le territoire</w:t>
      </w:r>
    </w:p>
    <w:p w:rsidR="00184ECB" w:rsidRDefault="00184ECB" w:rsidP="00184ECB">
      <w:pPr>
        <w:pStyle w:val="Sansinterligne"/>
        <w:jc w:val="both"/>
        <w:rPr>
          <w:color w:val="215868" w:themeColor="accent5" w:themeShade="80"/>
        </w:rPr>
      </w:pPr>
    </w:p>
    <w:p w:rsidR="00184ECB" w:rsidRPr="009E4588" w:rsidRDefault="00184ECB" w:rsidP="00184ECB">
      <w:pPr>
        <w:rPr>
          <w:b/>
          <w:i/>
          <w:color w:val="267449"/>
          <w:u w:val="single"/>
        </w:rPr>
      </w:pPr>
      <w:r w:rsidRPr="009E4588">
        <w:rPr>
          <w:b/>
          <w:i/>
          <w:color w:val="267449"/>
          <w:u w:val="single"/>
        </w:rPr>
        <w:t>La problématique quantitative sur le chevelu</w:t>
      </w:r>
    </w:p>
    <w:p w:rsidR="00184ECB" w:rsidRDefault="00184ECB" w:rsidP="00184ECB">
      <w:pPr>
        <w:pStyle w:val="Sansinterligne"/>
        <w:jc w:val="both"/>
      </w:pPr>
      <w:r w:rsidRPr="00BF79B0">
        <w:t xml:space="preserve">La problématique de déficit quantitatif est peu perçue par les acteurs quand ils regardent uniquement le niveau de la rivière. Cependant, elle est plus fréquemment mentionnée au travers des assecs observés sur le chevelu du bassin. </w:t>
      </w:r>
    </w:p>
    <w:p w:rsidR="00184ECB" w:rsidRPr="00BF79B0" w:rsidRDefault="00184ECB" w:rsidP="00184ECB">
      <w:pPr>
        <w:pStyle w:val="Sansinterligne"/>
        <w:jc w:val="both"/>
      </w:pPr>
    </w:p>
    <w:p w:rsidR="00184ECB" w:rsidRPr="00BF79B0" w:rsidRDefault="00184ECB" w:rsidP="00184ECB">
      <w:pPr>
        <w:pStyle w:val="Sansinterligne"/>
        <w:jc w:val="both"/>
      </w:pPr>
      <w:r w:rsidRPr="00BF79B0">
        <w:t xml:space="preserve">Même si le bassin semble à l’équilibre, cette situation des assecs est pour certains associée à l’irrigation. Ils mentionnent que les années 1970/1980 ont été le point culminant de l’irrigation, du curage des fossés et du recalibrage des cours d’eau. Ils ont vu la dégradation progressive et l’augmentation du nombre d’assecs sur le chevelu. Pour certains, la problématique sera plus simple à traiter sur la Seugne que sur la Charente compte-tenu du périmètre de son bassin-versant. </w:t>
      </w:r>
    </w:p>
    <w:p w:rsidR="00184ECB" w:rsidRDefault="00184ECB" w:rsidP="00184ECB">
      <w:pPr>
        <w:pStyle w:val="Sansinterligne"/>
        <w:jc w:val="both"/>
      </w:pPr>
    </w:p>
    <w:p w:rsidR="00184ECB" w:rsidRPr="00BF79B0" w:rsidRDefault="00184ECB" w:rsidP="00184ECB">
      <w:pPr>
        <w:pStyle w:val="Sansinterligne"/>
        <w:jc w:val="both"/>
      </w:pPr>
      <w:r w:rsidRPr="00BF79B0">
        <w:t>Les seuils des DOE seraient fixés à un niveau trop bas, ce qui fait que quand ils sont franchis il est trop tard.</w:t>
      </w:r>
    </w:p>
    <w:p w:rsidR="00184ECB" w:rsidRDefault="00184ECB" w:rsidP="00184ECB">
      <w:pPr>
        <w:pStyle w:val="Sansinterligne"/>
        <w:jc w:val="both"/>
      </w:pPr>
    </w:p>
    <w:p w:rsidR="00184ECB" w:rsidRPr="00BF79B0" w:rsidRDefault="00184ECB" w:rsidP="00184ECB">
      <w:pPr>
        <w:pStyle w:val="Sansinterligne"/>
        <w:jc w:val="both"/>
      </w:pPr>
      <w:r w:rsidRPr="00BF79B0">
        <w:t>Mais sur la Seugne, la problématique serait aussi qualitative : dégradation constatée des milieux, disparition d’espèces faunistiques et floristiques, augmentation de la température dans la rivière.</w:t>
      </w:r>
    </w:p>
    <w:p w:rsidR="00184ECB" w:rsidRPr="00BF79B0" w:rsidRDefault="00184ECB" w:rsidP="00184ECB">
      <w:pPr>
        <w:pStyle w:val="Sansinterligne"/>
        <w:jc w:val="both"/>
      </w:pPr>
    </w:p>
    <w:p w:rsidR="00184ECB" w:rsidRPr="009E4588" w:rsidRDefault="00184ECB" w:rsidP="00184ECB">
      <w:pPr>
        <w:pStyle w:val="Sansinterligne"/>
        <w:jc w:val="both"/>
        <w:rPr>
          <w:color w:val="267449"/>
        </w:rPr>
      </w:pPr>
      <w:r w:rsidRPr="009E4588">
        <w:rPr>
          <w:b/>
          <w:i/>
          <w:color w:val="267449"/>
          <w:u w:val="single"/>
        </w:rPr>
        <w:t>Une gestion de l’eau à l’échelle du bassin qui doit être repensée</w:t>
      </w:r>
    </w:p>
    <w:p w:rsidR="00184ECB" w:rsidRDefault="00184ECB" w:rsidP="00184ECB">
      <w:pPr>
        <w:pStyle w:val="Sansinterligne"/>
        <w:jc w:val="both"/>
      </w:pPr>
    </w:p>
    <w:p w:rsidR="00184ECB" w:rsidRPr="00BF79B0" w:rsidRDefault="00184ECB" w:rsidP="00184ECB">
      <w:pPr>
        <w:pStyle w:val="Sansinterligne"/>
        <w:jc w:val="both"/>
      </w:pPr>
      <w:r w:rsidRPr="00BF79B0">
        <w:t>Pour les acteurs, il existe sur ce bassin deux systèmes hydrologiques différents dont une zone karstique à l’amont. La gestion actuelle, basée sur un seul lieu de mesure situé en aval (à la Lijardière), n’est pas représentatif de l'amont présentant des assecs réguliers… Ce manque de stations de mesure ne permet pas d’obtenir une bonne représentation des débits de l'ensemble du bassin.</w:t>
      </w:r>
    </w:p>
    <w:p w:rsidR="00184ECB" w:rsidRDefault="00184ECB" w:rsidP="00184ECB">
      <w:pPr>
        <w:pStyle w:val="Sansinterligne"/>
        <w:jc w:val="both"/>
      </w:pPr>
    </w:p>
    <w:p w:rsidR="00184ECB" w:rsidRPr="00BF79B0" w:rsidRDefault="00184ECB" w:rsidP="00184ECB">
      <w:pPr>
        <w:pStyle w:val="Sansinterligne"/>
        <w:jc w:val="both"/>
      </w:pPr>
      <w:r w:rsidRPr="00BF79B0">
        <w:t>Le système karstique pose des questions de gestion spécifiques : arriver à distinguer assecs naturels et anthropiques ? Comment gérer les failles et les pertes dans le système karstique ? Quels liens avec des nappes utilisées pour l’eau potable ?</w:t>
      </w:r>
    </w:p>
    <w:p w:rsidR="00184ECB" w:rsidRDefault="00184ECB" w:rsidP="00184ECB">
      <w:pPr>
        <w:pStyle w:val="Sansinterligne"/>
        <w:jc w:val="both"/>
      </w:pPr>
    </w:p>
    <w:p w:rsidR="00184ECB" w:rsidRPr="00BF79B0" w:rsidRDefault="00184ECB" w:rsidP="00184ECB">
      <w:pPr>
        <w:pStyle w:val="Sansinterligne"/>
        <w:jc w:val="both"/>
      </w:pPr>
      <w:r w:rsidRPr="00BF79B0">
        <w:t>Dernière problématique mentionnée : c’est le mitage de l’espace rural, même si la pression d’urbanisation n’est pas aussi forte que sur la Charente, il n’y aurait de moins d’espaces ruraux sans constructions d’habitations, au détriment des milieux naturels.</w:t>
      </w:r>
    </w:p>
    <w:p w:rsidR="00184ECB" w:rsidRPr="00BF79B0" w:rsidRDefault="00184ECB" w:rsidP="00184ECB">
      <w:pPr>
        <w:pStyle w:val="Sansinterligne"/>
        <w:jc w:val="both"/>
      </w:pPr>
    </w:p>
    <w:p w:rsidR="00184ECB" w:rsidRPr="009E4588" w:rsidRDefault="00184ECB" w:rsidP="00184ECB">
      <w:pPr>
        <w:pStyle w:val="Sansinterligne"/>
        <w:jc w:val="both"/>
        <w:rPr>
          <w:b/>
          <w:i/>
          <w:color w:val="267449"/>
          <w:u w:val="single"/>
        </w:rPr>
      </w:pPr>
      <w:r w:rsidRPr="009E4588">
        <w:rPr>
          <w:b/>
          <w:i/>
          <w:color w:val="267449"/>
          <w:u w:val="single"/>
        </w:rPr>
        <w:t>Problèmes d’entretiens du cours d’eau et de ses aménagements</w:t>
      </w:r>
    </w:p>
    <w:p w:rsidR="00184ECB" w:rsidRDefault="00184ECB" w:rsidP="00184ECB">
      <w:pPr>
        <w:pStyle w:val="Sansinterligne"/>
        <w:jc w:val="both"/>
        <w:rPr>
          <w:color w:val="000000" w:themeColor="text1"/>
        </w:rPr>
      </w:pPr>
    </w:p>
    <w:p w:rsidR="00184ECB" w:rsidRPr="00BF79B0" w:rsidRDefault="00184ECB" w:rsidP="00184ECB">
      <w:pPr>
        <w:pStyle w:val="Sansinterligne"/>
        <w:jc w:val="both"/>
        <w:rPr>
          <w:color w:val="000000" w:themeColor="text1"/>
        </w:rPr>
      </w:pPr>
      <w:r w:rsidRPr="00BF79B0">
        <w:rPr>
          <w:color w:val="000000" w:themeColor="text1"/>
        </w:rPr>
        <w:t xml:space="preserve">Certains acteurs se rendent compte du travail effectué sur l’entretien des berges. </w:t>
      </w:r>
    </w:p>
    <w:p w:rsidR="00184ECB" w:rsidRDefault="00184ECB" w:rsidP="00184ECB">
      <w:pPr>
        <w:pStyle w:val="Sansinterligne"/>
        <w:jc w:val="both"/>
        <w:rPr>
          <w:color w:val="000000" w:themeColor="text1"/>
        </w:rPr>
      </w:pPr>
    </w:p>
    <w:p w:rsidR="00184ECB" w:rsidRDefault="00184ECB" w:rsidP="00184ECB">
      <w:pPr>
        <w:pStyle w:val="Sansinterligne"/>
        <w:jc w:val="both"/>
        <w:rPr>
          <w:color w:val="000000" w:themeColor="text1"/>
        </w:rPr>
      </w:pPr>
      <w:r w:rsidRPr="00BF79B0">
        <w:rPr>
          <w:color w:val="000000" w:themeColor="text1"/>
        </w:rPr>
        <w:t>En revanche, ils signalent que la Seugne a un nombre important d’ouvrages sur son linéaire. Certains n’étant pas entretenus par leur propriétaire (entretien des déversoirs, des cours d’eau, des fossés) et gérés, ils ne contribuent pas comme ils le pourraient à la continuité écologique du cours d’eau.</w:t>
      </w:r>
    </w:p>
    <w:p w:rsidR="00184ECB" w:rsidRDefault="00184ECB" w:rsidP="00184ECB">
      <w:pPr>
        <w:pStyle w:val="Sansinterligne"/>
        <w:jc w:val="both"/>
        <w:rPr>
          <w:color w:val="000000" w:themeColor="text1"/>
        </w:rPr>
      </w:pPr>
    </w:p>
    <w:p w:rsidR="00184ECB" w:rsidRPr="00C54D06" w:rsidRDefault="00184ECB" w:rsidP="00C54D06">
      <w:pPr>
        <w:shd w:val="clear" w:color="auto" w:fill="267449"/>
        <w:spacing w:after="0"/>
        <w:jc w:val="both"/>
        <w:rPr>
          <w:rFonts w:cstheme="minorHAnsi"/>
          <w:b/>
          <w:color w:val="EAF1DD" w:themeColor="accent3" w:themeTint="33"/>
        </w:rPr>
      </w:pPr>
      <w:r w:rsidRPr="00C54D06">
        <w:rPr>
          <w:rFonts w:cstheme="minorHAnsi"/>
          <w:b/>
          <w:color w:val="EAF1DD" w:themeColor="accent3" w:themeTint="33"/>
        </w:rPr>
        <w:t>Regards sur le modèle agricole</w:t>
      </w:r>
    </w:p>
    <w:p w:rsidR="00184ECB" w:rsidRPr="00D223F8" w:rsidRDefault="00184ECB" w:rsidP="00184ECB">
      <w:pPr>
        <w:pStyle w:val="Sansinterligne"/>
        <w:jc w:val="both"/>
        <w:rPr>
          <w:b/>
          <w:color w:val="215868" w:themeColor="accent5" w:themeShade="80"/>
        </w:rPr>
      </w:pPr>
    </w:p>
    <w:p w:rsidR="00184ECB" w:rsidRPr="009E4588" w:rsidRDefault="00184ECB" w:rsidP="00184ECB">
      <w:pPr>
        <w:pStyle w:val="Sansinterligne"/>
        <w:jc w:val="both"/>
        <w:rPr>
          <w:b/>
          <w:i/>
          <w:color w:val="267449"/>
          <w:u w:val="single"/>
        </w:rPr>
      </w:pPr>
      <w:r w:rsidRPr="009E4588">
        <w:rPr>
          <w:b/>
          <w:i/>
          <w:color w:val="267449"/>
          <w:u w:val="single"/>
        </w:rPr>
        <w:t xml:space="preserve">Une politique agricole incitative vers un modèle agricole standardisé </w:t>
      </w:r>
    </w:p>
    <w:p w:rsidR="00184ECB" w:rsidRDefault="00184ECB" w:rsidP="00184ECB">
      <w:pPr>
        <w:pStyle w:val="Sansinterligne"/>
        <w:jc w:val="both"/>
      </w:pPr>
    </w:p>
    <w:p w:rsidR="00184ECB" w:rsidRPr="00B3439A" w:rsidRDefault="00184ECB" w:rsidP="00184ECB">
      <w:pPr>
        <w:pStyle w:val="Sansinterligne"/>
        <w:jc w:val="both"/>
      </w:pPr>
      <w:r w:rsidRPr="00B3439A">
        <w:t xml:space="preserve">Pour certains le modèle en place est le résultat d’une époque d’incitation par les banques, par la PAC, à aller vers un modèle standardisé unique : irrigation maïs, incitation aux investissements, drainage des bas-fonds de vallées. Les surfaces en maïs irriguées seraient en baisse continue depuis les années 1980, années de leur apogée. </w:t>
      </w:r>
    </w:p>
    <w:p w:rsidR="00184ECB" w:rsidRDefault="00184ECB" w:rsidP="00184ECB">
      <w:pPr>
        <w:pStyle w:val="Sansinterligne"/>
        <w:jc w:val="both"/>
      </w:pPr>
    </w:p>
    <w:p w:rsidR="00184ECB" w:rsidRPr="00B3439A" w:rsidRDefault="00184ECB" w:rsidP="00184ECB">
      <w:pPr>
        <w:pStyle w:val="Sansinterligne"/>
        <w:jc w:val="both"/>
      </w:pPr>
      <w:r w:rsidRPr="00B3439A">
        <w:t>Pour certains, cette standardisation évacuait toute réflexion sur l’assolement, sur le terroir des territoires, sur le choix des cultures en fonction de la nature des sols.</w:t>
      </w:r>
    </w:p>
    <w:p w:rsidR="00184ECB" w:rsidRDefault="00184ECB" w:rsidP="00184ECB">
      <w:pPr>
        <w:pStyle w:val="Sansinterligne"/>
        <w:jc w:val="both"/>
      </w:pPr>
    </w:p>
    <w:p w:rsidR="00184ECB" w:rsidRPr="00B3439A" w:rsidRDefault="00184ECB" w:rsidP="00184ECB">
      <w:pPr>
        <w:pStyle w:val="Sansinterligne"/>
        <w:jc w:val="both"/>
      </w:pPr>
      <w:r w:rsidRPr="00B3439A">
        <w:t>Certains considèrent ce modèle comme déconnecté de son territoire, les aliments produits ne sont pas pour le territoire, c’est une production qui est exportée ainsi que la ressource en eau qu’elle a nécessitée.</w:t>
      </w:r>
    </w:p>
    <w:p w:rsidR="00184ECB" w:rsidRDefault="00184ECB" w:rsidP="00184ECB">
      <w:pPr>
        <w:pStyle w:val="Sansinterligne"/>
        <w:jc w:val="both"/>
      </w:pPr>
    </w:p>
    <w:p w:rsidR="00184ECB" w:rsidRPr="00B3439A" w:rsidRDefault="00184ECB" w:rsidP="00184ECB">
      <w:pPr>
        <w:pStyle w:val="Sansinterligne"/>
        <w:jc w:val="both"/>
      </w:pPr>
      <w:r w:rsidRPr="00B3439A">
        <w:t xml:space="preserve">Certains relèvent que ce modèle est à la source de la déstructuration des fonctions des milieux : perte de fonctions écologiques, modification du fonctionnement hydrologique, du rôle des sols (réserve d’eau, fonction de dégradation de la matière organique). </w:t>
      </w:r>
    </w:p>
    <w:p w:rsidR="00184ECB" w:rsidRDefault="00184ECB" w:rsidP="00184ECB">
      <w:pPr>
        <w:pStyle w:val="Sansinterligne"/>
        <w:jc w:val="both"/>
      </w:pPr>
    </w:p>
    <w:p w:rsidR="00184ECB" w:rsidRPr="00B3439A" w:rsidRDefault="00184ECB" w:rsidP="00184ECB">
      <w:pPr>
        <w:pStyle w:val="Sansinterligne"/>
        <w:jc w:val="both"/>
      </w:pPr>
      <w:r w:rsidRPr="00B3439A">
        <w:t>Les nouvelles générations interrogent de plus en plus ce modèle : monoculture de maïs, irrigation.</w:t>
      </w:r>
    </w:p>
    <w:p w:rsidR="00184ECB" w:rsidRPr="00B3439A" w:rsidRDefault="00184ECB" w:rsidP="00184ECB">
      <w:pPr>
        <w:pStyle w:val="Sansinterligne"/>
        <w:jc w:val="both"/>
      </w:pPr>
      <w:r w:rsidRPr="00B3439A">
        <w:t>Certains estiment que tant que la PAC ne sera pas retravaillée ce modèle perdurera avec ses effets néfastes.</w:t>
      </w:r>
    </w:p>
    <w:p w:rsidR="00184ECB" w:rsidRPr="00B3439A" w:rsidRDefault="00184ECB" w:rsidP="00184ECB">
      <w:pPr>
        <w:pStyle w:val="Sansinterligne"/>
        <w:jc w:val="both"/>
      </w:pPr>
    </w:p>
    <w:p w:rsidR="00184ECB" w:rsidRPr="009E4588" w:rsidRDefault="00184ECB" w:rsidP="00184ECB">
      <w:pPr>
        <w:pStyle w:val="Sansinterligne"/>
        <w:jc w:val="both"/>
        <w:rPr>
          <w:color w:val="267449"/>
        </w:rPr>
      </w:pPr>
      <w:r w:rsidRPr="009E4588">
        <w:rPr>
          <w:b/>
          <w:i/>
          <w:color w:val="267449"/>
          <w:u w:val="single"/>
        </w:rPr>
        <w:t>L’agriculture : un champ professionnel et des pratiques en évolution constante</w:t>
      </w:r>
    </w:p>
    <w:p w:rsidR="00184ECB" w:rsidRDefault="00184ECB" w:rsidP="00184ECB">
      <w:pPr>
        <w:pStyle w:val="Sansinterligne"/>
        <w:jc w:val="both"/>
      </w:pPr>
    </w:p>
    <w:p w:rsidR="00184ECB" w:rsidRPr="00B3439A" w:rsidRDefault="00184ECB" w:rsidP="00184ECB">
      <w:pPr>
        <w:pStyle w:val="Sansinterligne"/>
        <w:jc w:val="both"/>
      </w:pPr>
      <w:r w:rsidRPr="00B3439A">
        <w:t xml:space="preserve">Il a été souligné que le monde agricole a évolué et évolue encore par rapport à ce modèle. Les agriculteurs expérimentent de nouvelles cultures, de nouvelles conduites… </w:t>
      </w:r>
    </w:p>
    <w:p w:rsidR="00184ECB" w:rsidRPr="00B3439A" w:rsidRDefault="00184ECB" w:rsidP="00184ECB">
      <w:pPr>
        <w:pStyle w:val="Sansinterligne"/>
        <w:jc w:val="both"/>
      </w:pPr>
      <w:r w:rsidRPr="00B3439A">
        <w:t>Différentes pratiques agricoles ont été citées comme pouvant être favorables à la qualité et à la quantité d’eau disponible : agriculture biologique, agriculture de conservation, l’implantation de couvert, de haies, d’engrais verts...</w:t>
      </w:r>
    </w:p>
    <w:p w:rsidR="00184ECB" w:rsidRDefault="00184ECB" w:rsidP="00184ECB">
      <w:pPr>
        <w:pStyle w:val="Sansinterligne"/>
        <w:jc w:val="both"/>
      </w:pPr>
    </w:p>
    <w:p w:rsidR="00184ECB" w:rsidRPr="00B3439A" w:rsidRDefault="00184ECB" w:rsidP="00184ECB">
      <w:pPr>
        <w:pStyle w:val="Sansinterligne"/>
        <w:jc w:val="both"/>
      </w:pPr>
      <w:r w:rsidRPr="00B3439A">
        <w:t>Faire évoluer l’assolement est quelque chose qui a été cité comme un axe de travail intéressant (par exemple avec la féverole, le chanvre) mais sous réserve d’avoir des débouchées pour ces nouvelles cultures, en garantissant l’achat et le prix.</w:t>
      </w:r>
    </w:p>
    <w:p w:rsidR="00184ECB" w:rsidRDefault="00184ECB" w:rsidP="00184ECB">
      <w:pPr>
        <w:pStyle w:val="Sansinterligne"/>
        <w:jc w:val="both"/>
      </w:pPr>
    </w:p>
    <w:p w:rsidR="00184ECB" w:rsidRPr="00B3439A" w:rsidRDefault="00184ECB" w:rsidP="00184ECB">
      <w:pPr>
        <w:pStyle w:val="Sansinterligne"/>
        <w:jc w:val="both"/>
      </w:pPr>
      <w:r w:rsidRPr="00B3439A">
        <w:t>Ces évolutions et ces nouvelles pratiques peuvent entrainer des pertes de revenus c’est pourquoi, certains considèrent qu’il est nécessaire de les soutenir financièrement.</w:t>
      </w:r>
    </w:p>
    <w:p w:rsidR="00184ECB" w:rsidRPr="00B3439A" w:rsidRDefault="00184ECB" w:rsidP="00184ECB">
      <w:pPr>
        <w:pStyle w:val="Sansinterligne"/>
        <w:jc w:val="both"/>
      </w:pPr>
    </w:p>
    <w:p w:rsidR="00184ECB" w:rsidRPr="009E4588" w:rsidRDefault="00184ECB" w:rsidP="00184ECB">
      <w:pPr>
        <w:pStyle w:val="Sansinterligne"/>
        <w:jc w:val="both"/>
        <w:rPr>
          <w:b/>
          <w:i/>
          <w:color w:val="267449"/>
          <w:u w:val="single"/>
        </w:rPr>
      </w:pPr>
      <w:r w:rsidRPr="009E4588">
        <w:rPr>
          <w:b/>
          <w:i/>
          <w:color w:val="267449"/>
          <w:u w:val="single"/>
        </w:rPr>
        <w:t>Le regard des autres, de la société sur les agriculteurs, de plus en plus mal vécu</w:t>
      </w:r>
    </w:p>
    <w:p w:rsidR="00184ECB" w:rsidRDefault="00184ECB" w:rsidP="00184ECB">
      <w:pPr>
        <w:pStyle w:val="Sansinterligne"/>
        <w:jc w:val="both"/>
      </w:pPr>
    </w:p>
    <w:p w:rsidR="00184ECB" w:rsidRPr="00B3439A" w:rsidRDefault="00184ECB" w:rsidP="00184ECB">
      <w:pPr>
        <w:pStyle w:val="Sansinterligne"/>
        <w:jc w:val="both"/>
      </w:pPr>
      <w:r w:rsidRPr="00B3439A">
        <w:t xml:space="preserve">Certains ont mentionné qu’ils avaient de plus en plus d’appréhension quand ils avaient à réaliser certaines tâches agricoles comme les traitements, la pulvérisation. </w:t>
      </w:r>
    </w:p>
    <w:p w:rsidR="00184ECB" w:rsidRDefault="00184ECB" w:rsidP="00184ECB">
      <w:pPr>
        <w:pStyle w:val="Sansinterligne"/>
        <w:jc w:val="both"/>
      </w:pPr>
    </w:p>
    <w:p w:rsidR="00184ECB" w:rsidRPr="00B3439A" w:rsidRDefault="00184ECB" w:rsidP="00184ECB">
      <w:pPr>
        <w:pStyle w:val="Sansinterligne"/>
        <w:jc w:val="both"/>
      </w:pPr>
      <w:r w:rsidRPr="00B3439A">
        <w:t>Ils ont mentionné être de plus en plus pris à partie lors de ces interventions de façon de plus en plus violente. Certains ont dit s’adapter pour limiter les confrontations. Ces problèmes relationnels entre agriculteur et citoyen semblent de plus en plus fréquents en milieu rural.</w:t>
      </w:r>
    </w:p>
    <w:p w:rsidR="00184ECB" w:rsidRDefault="00184ECB" w:rsidP="00184ECB">
      <w:pPr>
        <w:pStyle w:val="Sansinterligne"/>
        <w:jc w:val="both"/>
      </w:pPr>
    </w:p>
    <w:p w:rsidR="00184ECB" w:rsidRPr="00B3439A" w:rsidRDefault="00184ECB" w:rsidP="00184ECB">
      <w:pPr>
        <w:pStyle w:val="Sansinterligne"/>
        <w:jc w:val="both"/>
      </w:pPr>
      <w:r w:rsidRPr="00B3439A">
        <w:t>Du point de vue de certains, les médias sont en partie responsables de cette situation car ils focalisent leur discours sur l’irrigation et les traitements, les considérant comme les deux bêtes noires de l’agriculture.</w:t>
      </w:r>
    </w:p>
    <w:p w:rsidR="00184ECB" w:rsidRDefault="00184ECB" w:rsidP="00184ECB">
      <w:pPr>
        <w:pStyle w:val="Sansinterligne"/>
        <w:jc w:val="both"/>
      </w:pPr>
    </w:p>
    <w:p w:rsidR="00184ECB" w:rsidRPr="00B3439A" w:rsidRDefault="00184ECB" w:rsidP="00184ECB">
      <w:pPr>
        <w:pStyle w:val="Sansinterligne"/>
        <w:jc w:val="both"/>
      </w:pPr>
      <w:r w:rsidRPr="00B3439A">
        <w:t>Certains ont le sentiment d’un dénigrement « agri-bashing » de la société envers les agriculteurs conventionnels. Ce sentiment de dénigrement existe aussi au sein de la profession agricole mais des agriculteurs conventionnels envers les agriculteurs biologiques.</w:t>
      </w:r>
    </w:p>
    <w:p w:rsidR="00184ECB" w:rsidRDefault="00184ECB" w:rsidP="00184ECB">
      <w:pPr>
        <w:pStyle w:val="Sansinterligne"/>
        <w:jc w:val="both"/>
      </w:pPr>
    </w:p>
    <w:p w:rsidR="00184ECB" w:rsidRPr="00B3439A" w:rsidRDefault="00184ECB" w:rsidP="00184ECB">
      <w:pPr>
        <w:pStyle w:val="Sansinterligne"/>
        <w:jc w:val="both"/>
      </w:pPr>
      <w:r w:rsidRPr="00B3439A">
        <w:t>Enfin d’autres ont le sentiment que les associations sont contre les agriculteurs alors qu’elles devraient être avec eux pour réfléchir ensemble à leurs pratiques au regard de la défiance que les citoyens ont envers l’agriculture. Mais ils ont le sentiment qu’il n’y a plus de discussions, de dialogue possible avec les associations.</w:t>
      </w:r>
    </w:p>
    <w:p w:rsidR="00184ECB" w:rsidRPr="00B3439A" w:rsidRDefault="00184ECB" w:rsidP="00184ECB">
      <w:pPr>
        <w:pStyle w:val="Sansinterligne"/>
        <w:jc w:val="both"/>
      </w:pPr>
    </w:p>
    <w:p w:rsidR="00184ECB" w:rsidRPr="009E4588" w:rsidRDefault="00184ECB" w:rsidP="00184ECB">
      <w:pPr>
        <w:pStyle w:val="Sansinterligne"/>
        <w:jc w:val="both"/>
        <w:rPr>
          <w:b/>
          <w:i/>
          <w:color w:val="267449"/>
          <w:u w:val="single"/>
        </w:rPr>
      </w:pPr>
      <w:r w:rsidRPr="009E4588">
        <w:rPr>
          <w:b/>
          <w:i/>
          <w:color w:val="267449"/>
          <w:u w:val="single"/>
        </w:rPr>
        <w:t>Des attentes croissantes de la société envers le monde agricole</w:t>
      </w:r>
    </w:p>
    <w:p w:rsidR="00184ECB" w:rsidRDefault="00184ECB" w:rsidP="00184ECB">
      <w:pPr>
        <w:pStyle w:val="Sansinterligne"/>
        <w:jc w:val="both"/>
      </w:pPr>
    </w:p>
    <w:p w:rsidR="00184ECB" w:rsidRPr="00B3439A" w:rsidRDefault="00184ECB" w:rsidP="00184ECB">
      <w:pPr>
        <w:pStyle w:val="Sansinterligne"/>
        <w:jc w:val="both"/>
      </w:pPr>
      <w:r w:rsidRPr="00B3439A">
        <w:t>On est à un tournant de la société, des changements de pratiques agricoles sont attendus. Les consommateurs veulent des agriculteurs vertueux mais veulent encore des produits bon marché. Les consommateurs vont devoir choisir, et les agriculteurs aussi, le modèle vers lequel ils veulent aller.</w:t>
      </w:r>
    </w:p>
    <w:p w:rsidR="00184ECB" w:rsidRDefault="00184ECB" w:rsidP="00184ECB">
      <w:pPr>
        <w:pStyle w:val="Sansinterligne"/>
        <w:jc w:val="both"/>
      </w:pPr>
    </w:p>
    <w:p w:rsidR="00184ECB" w:rsidRPr="00B3439A" w:rsidRDefault="00184ECB" w:rsidP="00184ECB">
      <w:pPr>
        <w:pStyle w:val="Sansinterligne"/>
        <w:jc w:val="both"/>
      </w:pPr>
      <w:r w:rsidRPr="00B3439A">
        <w:t>Pour certains tout ne sera pas recevable, par exemple les circuits courts ne sont pas toujours sources de proximité ou de modèle agricole extensif.</w:t>
      </w:r>
    </w:p>
    <w:p w:rsidR="00184ECB" w:rsidRDefault="00184ECB" w:rsidP="00184ECB">
      <w:pPr>
        <w:pStyle w:val="Sansinterligne"/>
        <w:jc w:val="both"/>
      </w:pPr>
    </w:p>
    <w:p w:rsidR="00184ECB" w:rsidRPr="00B3439A" w:rsidRDefault="00184ECB" w:rsidP="00184ECB">
      <w:pPr>
        <w:pStyle w:val="Sansinterligne"/>
        <w:jc w:val="both"/>
      </w:pPr>
      <w:r w:rsidRPr="00B3439A">
        <w:t>Une des vigilances à avoir c’est que mettre de moins en moins de produits nécessite du matériel plus performant et de nouveau de rentrer dans un modèle avec investissement, emprunt…</w:t>
      </w:r>
    </w:p>
    <w:p w:rsidR="00184ECB" w:rsidRDefault="00184ECB" w:rsidP="00184ECB">
      <w:pPr>
        <w:pStyle w:val="Sansinterligne"/>
        <w:jc w:val="both"/>
      </w:pPr>
    </w:p>
    <w:p w:rsidR="00184ECB" w:rsidRPr="00B3439A" w:rsidRDefault="00184ECB" w:rsidP="00184ECB">
      <w:pPr>
        <w:pStyle w:val="Sansinterligne"/>
        <w:jc w:val="both"/>
      </w:pPr>
      <w:r w:rsidRPr="00B3439A">
        <w:t>Sur la question des filières et des débouchées, il faudra faire le lien avec les Projets Alimentaires Territoriaux</w:t>
      </w:r>
      <w:r w:rsidRPr="00B3439A">
        <w:rPr>
          <w:rStyle w:val="st"/>
          <w:rFonts w:cstheme="minorHAnsi"/>
        </w:rPr>
        <w:t xml:space="preserve"> (</w:t>
      </w:r>
      <w:r w:rsidRPr="00B3439A">
        <w:t>PAT) en cours dans les collectivités. Les collectivités peuvent être une forme de débouché en tant que client (restauration scolaire) mais aussi comme levier pour faire le lien entre productions et consommateurs du territoire.</w:t>
      </w:r>
    </w:p>
    <w:p w:rsidR="00184ECB" w:rsidRDefault="00184ECB" w:rsidP="00184ECB">
      <w:pPr>
        <w:pStyle w:val="Sansinterligne"/>
        <w:jc w:val="both"/>
      </w:pPr>
    </w:p>
    <w:p w:rsidR="00184ECB" w:rsidRPr="00B3439A" w:rsidRDefault="00184ECB" w:rsidP="00184ECB">
      <w:pPr>
        <w:pStyle w:val="Sansinterligne"/>
        <w:jc w:val="both"/>
      </w:pPr>
      <w:r w:rsidRPr="00B3439A">
        <w:t>On a souvent souligné que la profession agricole et plus particulièrement viticole a pris conscience des enjeux environnementaux.</w:t>
      </w:r>
    </w:p>
    <w:p w:rsidR="00184ECB" w:rsidRPr="00B3439A" w:rsidRDefault="00184ECB" w:rsidP="00184ECB">
      <w:pPr>
        <w:pStyle w:val="Sansinterligne"/>
        <w:jc w:val="both"/>
      </w:pPr>
    </w:p>
    <w:p w:rsidR="00184ECB" w:rsidRPr="009E4588" w:rsidRDefault="00184ECB" w:rsidP="00184ECB">
      <w:pPr>
        <w:pStyle w:val="Sansinterligne"/>
        <w:jc w:val="both"/>
        <w:rPr>
          <w:b/>
          <w:i/>
          <w:color w:val="267449"/>
          <w:u w:val="single"/>
        </w:rPr>
      </w:pPr>
      <w:r w:rsidRPr="009E4588">
        <w:rPr>
          <w:b/>
          <w:i/>
          <w:color w:val="267449"/>
          <w:u w:val="single"/>
        </w:rPr>
        <w:t>L’état des sols : une nouvelle ligne directrice dans la conduite des exploitations</w:t>
      </w:r>
    </w:p>
    <w:p w:rsidR="00184ECB" w:rsidRDefault="00184ECB" w:rsidP="00184ECB">
      <w:pPr>
        <w:pStyle w:val="Sansinterligne"/>
        <w:jc w:val="both"/>
      </w:pPr>
    </w:p>
    <w:p w:rsidR="00184ECB" w:rsidRPr="00B3439A" w:rsidRDefault="00184ECB" w:rsidP="00184ECB">
      <w:pPr>
        <w:pStyle w:val="Sansinterligne"/>
        <w:jc w:val="both"/>
      </w:pPr>
      <w:r w:rsidRPr="00B3439A">
        <w:t>Certains acteurs ont mentionné que pour eux l’état de leur sol est devenu leur objectif premier dans la conduite de leur exploitation.</w:t>
      </w:r>
    </w:p>
    <w:p w:rsidR="00184ECB" w:rsidRDefault="00184ECB" w:rsidP="00184ECB">
      <w:pPr>
        <w:pStyle w:val="Sansinterligne"/>
        <w:jc w:val="both"/>
      </w:pPr>
    </w:p>
    <w:p w:rsidR="00184ECB" w:rsidRPr="00B3439A" w:rsidRDefault="00184ECB" w:rsidP="00184ECB">
      <w:pPr>
        <w:pStyle w:val="Sansinterligne"/>
        <w:jc w:val="both"/>
      </w:pPr>
      <w:r w:rsidRPr="00B3439A">
        <w:t>La vision de l’état des sols de leurs parcelles dégradées a été déclencheur de leur prise de conscience.</w:t>
      </w:r>
    </w:p>
    <w:p w:rsidR="00184ECB" w:rsidRDefault="00184ECB" w:rsidP="00184ECB">
      <w:pPr>
        <w:pStyle w:val="Sansinterligne"/>
        <w:jc w:val="both"/>
      </w:pPr>
    </w:p>
    <w:p w:rsidR="00184ECB" w:rsidRPr="00B3439A" w:rsidRDefault="00184ECB" w:rsidP="00184ECB">
      <w:pPr>
        <w:pStyle w:val="Sansinterligne"/>
        <w:jc w:val="both"/>
      </w:pPr>
      <w:r w:rsidRPr="00B3439A">
        <w:t>L’agriculture de conservation est pour certains une solution globale dans la manière de penser la conduite de leur exploitation :</w:t>
      </w:r>
    </w:p>
    <w:p w:rsidR="00184ECB" w:rsidRPr="00B3439A" w:rsidRDefault="00184ECB" w:rsidP="00184ECB">
      <w:pPr>
        <w:pStyle w:val="Sansinterligne"/>
        <w:jc w:val="both"/>
      </w:pPr>
      <w:r>
        <w:t xml:space="preserve">- </w:t>
      </w:r>
      <w:r w:rsidRPr="00B3439A">
        <w:t>une recherche de sobriété : optimiser les apports et les traitements,</w:t>
      </w:r>
    </w:p>
    <w:p w:rsidR="00184ECB" w:rsidRPr="00B3439A" w:rsidRDefault="00184ECB" w:rsidP="00184ECB">
      <w:pPr>
        <w:pStyle w:val="Sansinterligne"/>
        <w:jc w:val="both"/>
      </w:pPr>
      <w:r w:rsidRPr="00B3439A">
        <w:t>- minimiser les interventions qui ne sont pas bénéfiques au bon état du sol (ex : labour),</w:t>
      </w:r>
    </w:p>
    <w:p w:rsidR="00184ECB" w:rsidRPr="00B3439A" w:rsidRDefault="00184ECB" w:rsidP="00184ECB">
      <w:pPr>
        <w:pStyle w:val="Sansinterligne"/>
        <w:jc w:val="both"/>
      </w:pPr>
      <w:r w:rsidRPr="00B3439A">
        <w:t xml:space="preserve">- diversifier les ateliers et les cultures pour plus de durabilité et de résilience de l’exploitation, </w:t>
      </w:r>
    </w:p>
    <w:p w:rsidR="00184ECB" w:rsidRPr="00B3439A" w:rsidRDefault="00184ECB" w:rsidP="00184ECB">
      <w:pPr>
        <w:pStyle w:val="Sansinterligne"/>
        <w:jc w:val="both"/>
      </w:pPr>
      <w:r w:rsidRPr="00B3439A">
        <w:t>- garder la possibilité d’intervenir avec des produits chimiques si nécessaire.</w:t>
      </w:r>
    </w:p>
    <w:p w:rsidR="00184ECB" w:rsidRPr="00B3439A" w:rsidRDefault="00184ECB" w:rsidP="00184ECB">
      <w:pPr>
        <w:pStyle w:val="Sansinterligne"/>
        <w:jc w:val="both"/>
      </w:pPr>
    </w:p>
    <w:p w:rsidR="00184ECB" w:rsidRPr="009E4588" w:rsidRDefault="00184ECB" w:rsidP="00184ECB">
      <w:pPr>
        <w:pStyle w:val="Sansinterligne"/>
        <w:jc w:val="both"/>
        <w:rPr>
          <w:b/>
          <w:i/>
          <w:color w:val="267449"/>
          <w:u w:val="single"/>
        </w:rPr>
      </w:pPr>
      <w:r w:rsidRPr="009E4588">
        <w:rPr>
          <w:b/>
          <w:i/>
          <w:color w:val="267449"/>
          <w:u w:val="single"/>
        </w:rPr>
        <w:t>L’agriculture biologique : des visions toujours aussi multiples</w:t>
      </w:r>
    </w:p>
    <w:p w:rsidR="00184ECB" w:rsidRDefault="00184ECB" w:rsidP="00184ECB">
      <w:pPr>
        <w:pStyle w:val="Sansinterligne"/>
        <w:jc w:val="both"/>
      </w:pPr>
    </w:p>
    <w:p w:rsidR="00184ECB" w:rsidRPr="00B3439A" w:rsidRDefault="00184ECB" w:rsidP="00184ECB">
      <w:pPr>
        <w:pStyle w:val="Sansinterligne"/>
        <w:jc w:val="both"/>
      </w:pPr>
      <w:r w:rsidRPr="00B3439A">
        <w:t>Certains considèrent qu’à l’heure actuelle, les agriculteurs ne se convertissent plus à ce système d’exploitation en fonction de leurs convictions, de leurs valeurs, mais parce que :</w:t>
      </w:r>
    </w:p>
    <w:p w:rsidR="00184ECB" w:rsidRDefault="00184ECB" w:rsidP="00C6279F">
      <w:pPr>
        <w:pStyle w:val="Sansinterligne"/>
        <w:numPr>
          <w:ilvl w:val="0"/>
          <w:numId w:val="10"/>
        </w:numPr>
        <w:jc w:val="both"/>
      </w:pPr>
      <w:r w:rsidRPr="00B3439A">
        <w:t>c’est un marché avec des débouchés,</w:t>
      </w:r>
    </w:p>
    <w:p w:rsidR="00184ECB" w:rsidRPr="00B3439A" w:rsidRDefault="00184ECB" w:rsidP="00C6279F">
      <w:pPr>
        <w:pStyle w:val="Sansinterligne"/>
        <w:numPr>
          <w:ilvl w:val="0"/>
          <w:numId w:val="10"/>
        </w:numPr>
        <w:jc w:val="both"/>
      </w:pPr>
      <w:r w:rsidRPr="00B3439A">
        <w:t>leur exploitation est en difficulté et que les soutiens financiers vont pouvoir « leur donner de l’air » pendant quelques années.</w:t>
      </w:r>
    </w:p>
    <w:p w:rsidR="00184ECB" w:rsidRDefault="00184ECB" w:rsidP="00184ECB">
      <w:pPr>
        <w:pStyle w:val="Sansinterligne"/>
        <w:jc w:val="both"/>
      </w:pPr>
    </w:p>
    <w:p w:rsidR="00184ECB" w:rsidRPr="00B3439A" w:rsidRDefault="00184ECB" w:rsidP="00184ECB">
      <w:pPr>
        <w:pStyle w:val="Sansinterligne"/>
        <w:jc w:val="both"/>
      </w:pPr>
      <w:r w:rsidRPr="00B3439A">
        <w:t>Pour certains, ce n’est pas un modèle qui fonctionne, il ne pourra jamais être généralisé à tous.</w:t>
      </w:r>
    </w:p>
    <w:p w:rsidR="00184ECB" w:rsidRDefault="00184ECB" w:rsidP="00184ECB">
      <w:pPr>
        <w:pStyle w:val="Sansinterligne"/>
        <w:jc w:val="both"/>
      </w:pPr>
    </w:p>
    <w:p w:rsidR="00184ECB" w:rsidRPr="00B3439A" w:rsidRDefault="00184ECB" w:rsidP="00184ECB">
      <w:pPr>
        <w:pStyle w:val="Sansinterligne"/>
        <w:jc w:val="both"/>
      </w:pPr>
      <w:r w:rsidRPr="00B3439A">
        <w:t>Pour d’autres, le changement de modèle sera le fait des jeunes générations, car les agriculteurs en fin de carrière ne le feront pas. Cela prendra du temps et nécessitera un changement de matériel qui n’est pas permis aujourd’hui par les marges dégagées qui restent trop restreintes. Cela nécessitera donc des aides à la conversion conséquentes.</w:t>
      </w:r>
    </w:p>
    <w:p w:rsidR="00184ECB" w:rsidRDefault="00184ECB" w:rsidP="00184ECB">
      <w:pPr>
        <w:pStyle w:val="Sansinterligne"/>
        <w:jc w:val="both"/>
      </w:pPr>
    </w:p>
    <w:p w:rsidR="00184ECB" w:rsidRPr="00B3439A" w:rsidRDefault="00184ECB" w:rsidP="00184ECB">
      <w:pPr>
        <w:pStyle w:val="Sansinterligne"/>
        <w:jc w:val="both"/>
      </w:pPr>
      <w:r w:rsidRPr="00B3439A">
        <w:t>Certains considèrent que ce système est une solution pour résoudre la problématique de la situation quantitative et qualitative de la ressource en eau sur ces territoires.</w:t>
      </w:r>
    </w:p>
    <w:p w:rsidR="00184ECB" w:rsidRDefault="00184ECB" w:rsidP="00184ECB">
      <w:pPr>
        <w:pStyle w:val="Sansinterligne"/>
        <w:jc w:val="both"/>
      </w:pPr>
    </w:p>
    <w:p w:rsidR="00184ECB" w:rsidRPr="00B3439A" w:rsidRDefault="00184ECB" w:rsidP="00184ECB">
      <w:pPr>
        <w:pStyle w:val="Sansinterligne"/>
        <w:jc w:val="both"/>
      </w:pPr>
      <w:r w:rsidRPr="00B3439A">
        <w:t xml:space="preserve">Enfin, certains rappellent qu'à l'instar de l'agriculture conventionnelle, l'agriculture biologique a également des besoins en eau et qu’il sera important de les associer à la résolution de cette problématique de gestion quantitative de l’eau. </w:t>
      </w:r>
    </w:p>
    <w:p w:rsidR="00184ECB" w:rsidRPr="00B3439A" w:rsidRDefault="00184ECB" w:rsidP="00184ECB">
      <w:pPr>
        <w:pStyle w:val="Sansinterligne"/>
        <w:jc w:val="both"/>
      </w:pPr>
    </w:p>
    <w:p w:rsidR="00184ECB" w:rsidRPr="00C54D06" w:rsidRDefault="00184ECB" w:rsidP="00C54D06">
      <w:pPr>
        <w:shd w:val="clear" w:color="auto" w:fill="267449"/>
        <w:spacing w:after="0"/>
        <w:jc w:val="both"/>
        <w:rPr>
          <w:rFonts w:cstheme="minorHAnsi"/>
          <w:b/>
          <w:color w:val="EAF1DD" w:themeColor="accent3" w:themeTint="33"/>
        </w:rPr>
      </w:pPr>
      <w:r w:rsidRPr="00C54D06">
        <w:rPr>
          <w:rFonts w:cstheme="minorHAnsi"/>
          <w:b/>
          <w:color w:val="EAF1DD" w:themeColor="accent3" w:themeTint="33"/>
        </w:rPr>
        <w:t>Regards sur l’irrigation</w:t>
      </w:r>
    </w:p>
    <w:p w:rsidR="00184ECB" w:rsidRDefault="00184ECB" w:rsidP="00184ECB">
      <w:pPr>
        <w:pStyle w:val="Sansinterligne"/>
        <w:jc w:val="both"/>
      </w:pPr>
    </w:p>
    <w:p w:rsidR="00184ECB" w:rsidRPr="00B52211" w:rsidRDefault="00184ECB" w:rsidP="00184ECB">
      <w:pPr>
        <w:pStyle w:val="Sansinterligne"/>
        <w:jc w:val="both"/>
        <w:rPr>
          <w:b/>
          <w:i/>
          <w:color w:val="267449"/>
          <w:u w:val="single"/>
        </w:rPr>
      </w:pPr>
      <w:r w:rsidRPr="00B52211">
        <w:rPr>
          <w:b/>
          <w:i/>
          <w:color w:val="267449"/>
          <w:u w:val="single"/>
        </w:rPr>
        <w:t>Gestion de l’irrigation</w:t>
      </w:r>
    </w:p>
    <w:p w:rsidR="00184ECB" w:rsidRDefault="00184ECB" w:rsidP="00184ECB">
      <w:pPr>
        <w:pStyle w:val="Sansinterligne"/>
        <w:jc w:val="both"/>
        <w:rPr>
          <w:color w:val="000000" w:themeColor="text1"/>
        </w:rPr>
      </w:pPr>
    </w:p>
    <w:p w:rsidR="00184ECB" w:rsidRPr="00B3439A" w:rsidRDefault="00184ECB" w:rsidP="00184ECB">
      <w:pPr>
        <w:pStyle w:val="Sansinterligne"/>
        <w:jc w:val="both"/>
        <w:rPr>
          <w:color w:val="000000" w:themeColor="text1"/>
        </w:rPr>
      </w:pPr>
      <w:r w:rsidRPr="00B3439A">
        <w:rPr>
          <w:color w:val="000000" w:themeColor="text1"/>
        </w:rPr>
        <w:t>Il a été souligné que les pratiques d’irrigation ne se pensent plus de la même manière. Les agriculteurs sont dans une recherche de sobriété et d’optimisation car l’irrigation est un système couteux dans tous les sens du terme :</w:t>
      </w:r>
    </w:p>
    <w:p w:rsidR="00184ECB" w:rsidRDefault="00184ECB" w:rsidP="00C6279F">
      <w:pPr>
        <w:pStyle w:val="Sansinterligne"/>
        <w:numPr>
          <w:ilvl w:val="0"/>
          <w:numId w:val="10"/>
        </w:numPr>
        <w:jc w:val="both"/>
        <w:rPr>
          <w:color w:val="000000" w:themeColor="text1"/>
        </w:rPr>
      </w:pPr>
      <w:r w:rsidRPr="00FC1A0E">
        <w:rPr>
          <w:color w:val="000000" w:themeColor="text1"/>
        </w:rPr>
        <w:t>coût d’investissement dans le matériel d’irrigation</w:t>
      </w:r>
    </w:p>
    <w:p w:rsidR="00184ECB" w:rsidRDefault="00184ECB" w:rsidP="00C6279F">
      <w:pPr>
        <w:pStyle w:val="Sansinterligne"/>
        <w:numPr>
          <w:ilvl w:val="0"/>
          <w:numId w:val="10"/>
        </w:numPr>
        <w:jc w:val="both"/>
        <w:rPr>
          <w:color w:val="000000" w:themeColor="text1"/>
        </w:rPr>
      </w:pPr>
      <w:r w:rsidRPr="00FC1A0E">
        <w:rPr>
          <w:color w:val="000000" w:themeColor="text1"/>
        </w:rPr>
        <w:t>coût de fonctionnement (électricité)</w:t>
      </w:r>
    </w:p>
    <w:p w:rsidR="00184ECB" w:rsidRPr="00FC1A0E" w:rsidRDefault="00184ECB" w:rsidP="00C6279F">
      <w:pPr>
        <w:pStyle w:val="Sansinterligne"/>
        <w:numPr>
          <w:ilvl w:val="0"/>
          <w:numId w:val="10"/>
        </w:numPr>
        <w:jc w:val="both"/>
        <w:rPr>
          <w:color w:val="000000" w:themeColor="text1"/>
        </w:rPr>
      </w:pPr>
      <w:r w:rsidRPr="00FC1A0E">
        <w:rPr>
          <w:color w:val="000000" w:themeColor="text1"/>
        </w:rPr>
        <w:t>un système qui engendre beaucoup de contraintes techniques : déplacement des enrouleurs, surveillances…</w:t>
      </w:r>
    </w:p>
    <w:p w:rsidR="00184ECB" w:rsidRDefault="00184ECB" w:rsidP="00184ECB">
      <w:pPr>
        <w:pStyle w:val="Sansinterligne"/>
        <w:jc w:val="both"/>
        <w:rPr>
          <w:color w:val="000000" w:themeColor="text1"/>
        </w:rPr>
      </w:pPr>
    </w:p>
    <w:p w:rsidR="00184ECB" w:rsidRPr="00B3439A" w:rsidRDefault="00184ECB" w:rsidP="00184ECB">
      <w:pPr>
        <w:pStyle w:val="Sansinterligne"/>
        <w:jc w:val="both"/>
        <w:rPr>
          <w:color w:val="000000" w:themeColor="text1"/>
        </w:rPr>
      </w:pPr>
      <w:r w:rsidRPr="00B3439A">
        <w:rPr>
          <w:color w:val="000000" w:themeColor="text1"/>
        </w:rPr>
        <w:t>Pour certains acteurs, le problème est qu’il n’y a pas d’anticipation des franchissements des seuils de gestion (irrigation).</w:t>
      </w:r>
    </w:p>
    <w:p w:rsidR="00184ECB" w:rsidRDefault="00184ECB" w:rsidP="00184ECB">
      <w:pPr>
        <w:pStyle w:val="Sansinterligne"/>
        <w:jc w:val="both"/>
        <w:rPr>
          <w:color w:val="000000" w:themeColor="text1"/>
        </w:rPr>
      </w:pPr>
    </w:p>
    <w:p w:rsidR="00184ECB" w:rsidRPr="00B3439A" w:rsidRDefault="00184ECB" w:rsidP="00184ECB">
      <w:pPr>
        <w:pStyle w:val="Sansinterligne"/>
        <w:jc w:val="both"/>
        <w:rPr>
          <w:color w:val="000000" w:themeColor="text1"/>
        </w:rPr>
      </w:pPr>
      <w:r w:rsidRPr="00B3439A">
        <w:rPr>
          <w:color w:val="000000" w:themeColor="text1"/>
        </w:rPr>
        <w:t>D’autres ont le sentiment que l’ordre des priorités d’usages fixé par la loi n’est pas pris en compte et que l’agriculture passe avant les milieux lors des situations de crises estivales.</w:t>
      </w:r>
    </w:p>
    <w:p w:rsidR="00184ECB" w:rsidRDefault="00184ECB" w:rsidP="00184ECB">
      <w:pPr>
        <w:pStyle w:val="Sansinterligne"/>
        <w:jc w:val="both"/>
        <w:rPr>
          <w:color w:val="000000" w:themeColor="text1"/>
        </w:rPr>
      </w:pPr>
    </w:p>
    <w:p w:rsidR="00184ECB" w:rsidRPr="00B3439A" w:rsidRDefault="00184ECB" w:rsidP="00184ECB">
      <w:pPr>
        <w:pStyle w:val="Sansinterligne"/>
        <w:jc w:val="both"/>
        <w:rPr>
          <w:color w:val="000000" w:themeColor="text1"/>
        </w:rPr>
      </w:pPr>
      <w:r w:rsidRPr="00B3439A">
        <w:rPr>
          <w:color w:val="000000" w:themeColor="text1"/>
        </w:rPr>
        <w:t>Enfin certains suggèrent qu’il faudrait penser les restrictions en fonction de la culture et de son stade de développement et avoir une gestion plus affinée plutôt qu’une restriction globale.</w:t>
      </w:r>
    </w:p>
    <w:p w:rsidR="00184ECB" w:rsidRDefault="00184ECB" w:rsidP="00184ECB">
      <w:pPr>
        <w:pStyle w:val="Sansinterligne"/>
        <w:jc w:val="both"/>
      </w:pPr>
    </w:p>
    <w:p w:rsidR="00184ECB" w:rsidRPr="00B3439A" w:rsidRDefault="00184ECB" w:rsidP="00184ECB">
      <w:pPr>
        <w:pStyle w:val="Sansinterligne"/>
        <w:jc w:val="both"/>
      </w:pPr>
      <w:r w:rsidRPr="00B3439A">
        <w:t xml:space="preserve">L’accès à l’eau doit rester diversifié dans ses formes : forages en nappes libres ou captives, réserves collinaires, de substitution. Les coûts d’investissement des réserves de substitution risquent d’empêcher les exploitations de taille moyenne d’y accéder et un système qui ne reposerait que sur ce type de réserve aurait tendance à contribuer à la disparition de ces exploitations. </w:t>
      </w:r>
    </w:p>
    <w:p w:rsidR="00184ECB" w:rsidRPr="00B3439A" w:rsidRDefault="00184ECB" w:rsidP="00184ECB">
      <w:pPr>
        <w:pStyle w:val="Sansinterligne"/>
        <w:jc w:val="both"/>
        <w:rPr>
          <w:color w:val="943634" w:themeColor="accent2" w:themeShade="BF"/>
        </w:rPr>
      </w:pPr>
    </w:p>
    <w:p w:rsidR="00184ECB" w:rsidRPr="00B52211" w:rsidRDefault="00184ECB" w:rsidP="00184ECB">
      <w:pPr>
        <w:pStyle w:val="Sansinterligne"/>
        <w:jc w:val="both"/>
        <w:rPr>
          <w:b/>
          <w:i/>
          <w:color w:val="267449"/>
          <w:u w:val="single"/>
        </w:rPr>
      </w:pPr>
      <w:r w:rsidRPr="00B52211">
        <w:rPr>
          <w:b/>
          <w:i/>
          <w:color w:val="267449"/>
          <w:u w:val="single"/>
        </w:rPr>
        <w:t>L’irrigation, pour quelle activité agricole ?</w:t>
      </w:r>
    </w:p>
    <w:p w:rsidR="00184ECB" w:rsidRDefault="00184ECB" w:rsidP="00184ECB">
      <w:pPr>
        <w:pStyle w:val="Sansinterligne"/>
        <w:jc w:val="both"/>
      </w:pPr>
    </w:p>
    <w:p w:rsidR="00184ECB" w:rsidRPr="00B3439A" w:rsidRDefault="00184ECB" w:rsidP="00184ECB">
      <w:pPr>
        <w:pStyle w:val="Sansinterligne"/>
        <w:jc w:val="both"/>
      </w:pPr>
      <w:r w:rsidRPr="00B3439A">
        <w:t>Plusieurs activités ont été citées comme devant être prioritaires en matière d’irrigation :</w:t>
      </w:r>
    </w:p>
    <w:p w:rsidR="00184ECB" w:rsidRPr="00B3439A" w:rsidRDefault="00184ECB" w:rsidP="00C6279F">
      <w:pPr>
        <w:pStyle w:val="Sansinterligne"/>
        <w:numPr>
          <w:ilvl w:val="0"/>
          <w:numId w:val="10"/>
        </w:numPr>
        <w:jc w:val="both"/>
      </w:pPr>
      <w:r w:rsidRPr="00B3439A">
        <w:t>les cultures qui en ont besoin et qui sont destinées à l’alimentation humaine (maraichage, légumières, aromatiques et médicinales),</w:t>
      </w:r>
    </w:p>
    <w:p w:rsidR="00184ECB" w:rsidRPr="00B3439A" w:rsidRDefault="00184ECB" w:rsidP="00C6279F">
      <w:pPr>
        <w:pStyle w:val="Sansinterligne"/>
        <w:numPr>
          <w:ilvl w:val="0"/>
          <w:numId w:val="10"/>
        </w:numPr>
        <w:jc w:val="both"/>
      </w:pPr>
      <w:r w:rsidRPr="00B3439A">
        <w:t>les animaux d’élevage en période de sécheresse,</w:t>
      </w:r>
    </w:p>
    <w:p w:rsidR="00184ECB" w:rsidRPr="00B3439A" w:rsidRDefault="00184ECB" w:rsidP="00C6279F">
      <w:pPr>
        <w:pStyle w:val="Sansinterligne"/>
        <w:numPr>
          <w:ilvl w:val="0"/>
          <w:numId w:val="10"/>
        </w:numPr>
        <w:jc w:val="both"/>
      </w:pPr>
      <w:r w:rsidRPr="00B3439A">
        <w:t>des filières de niches mais avec plus-value.</w:t>
      </w:r>
    </w:p>
    <w:p w:rsidR="00184ECB" w:rsidRPr="00B3439A" w:rsidRDefault="00184ECB" w:rsidP="00184ECB">
      <w:pPr>
        <w:pStyle w:val="Sansinterligne"/>
        <w:jc w:val="both"/>
      </w:pPr>
    </w:p>
    <w:p w:rsidR="00184ECB" w:rsidRPr="00B52211" w:rsidRDefault="00184ECB" w:rsidP="00184ECB">
      <w:pPr>
        <w:pStyle w:val="Sansinterligne"/>
        <w:jc w:val="both"/>
        <w:rPr>
          <w:b/>
          <w:i/>
          <w:color w:val="267449"/>
          <w:u w:val="single"/>
        </w:rPr>
      </w:pPr>
      <w:r w:rsidRPr="00B52211">
        <w:rPr>
          <w:b/>
          <w:i/>
          <w:color w:val="267449"/>
          <w:u w:val="single"/>
        </w:rPr>
        <w:t>Perception des cultures irriguées : le maïs devenu un symbole</w:t>
      </w:r>
    </w:p>
    <w:p w:rsidR="00184ECB" w:rsidRDefault="00184ECB" w:rsidP="00184ECB">
      <w:pPr>
        <w:pStyle w:val="Sansinterligne"/>
        <w:jc w:val="both"/>
      </w:pPr>
    </w:p>
    <w:p w:rsidR="00184ECB" w:rsidRPr="00B3439A" w:rsidRDefault="00184ECB" w:rsidP="00184ECB">
      <w:pPr>
        <w:pStyle w:val="Sansinterligne"/>
        <w:jc w:val="both"/>
      </w:pPr>
      <w:r w:rsidRPr="00B3439A">
        <w:t>Certains acteurs perçoivent que la monoculture du maïs n’existe plus aujourd’hui et que la diversification des cultures s’est largement développée.</w:t>
      </w:r>
    </w:p>
    <w:p w:rsidR="00184ECB" w:rsidRDefault="00184ECB" w:rsidP="00184ECB">
      <w:pPr>
        <w:pStyle w:val="Sansinterligne"/>
        <w:jc w:val="both"/>
      </w:pPr>
    </w:p>
    <w:p w:rsidR="00184ECB" w:rsidRPr="00B3439A" w:rsidRDefault="00184ECB" w:rsidP="00184ECB">
      <w:pPr>
        <w:pStyle w:val="Sansinterligne"/>
        <w:jc w:val="both"/>
      </w:pPr>
      <w:r w:rsidRPr="00B3439A">
        <w:t>Plusieurs personnes interrogées ont mis l’accent sur le fait que l’irrigation ne rime pas forcément avec la culture du maïs. Ils ont expliqué que l’irrigation constitue une sécurité permettant de garantir les rendements ou simplement la levée d’une culture, ce qui sécurise les revenus. Ces personnes ont le sentiment que de nombreux raccourcis sont faits entre irrigation et maïs. Ils ont ajouté que cet amalgame entre irrigation et maïs provoque un clivage au sein même du monde agricole en opposant les irrigants aux non-irrigants.</w:t>
      </w:r>
    </w:p>
    <w:p w:rsidR="00184ECB" w:rsidRDefault="00184ECB" w:rsidP="00184ECB">
      <w:pPr>
        <w:pStyle w:val="Sansinterligne"/>
        <w:jc w:val="both"/>
      </w:pPr>
    </w:p>
    <w:p w:rsidR="00184ECB" w:rsidRPr="00B3439A" w:rsidRDefault="00184ECB" w:rsidP="00184ECB">
      <w:pPr>
        <w:pStyle w:val="Sansinterligne"/>
        <w:jc w:val="both"/>
      </w:pPr>
      <w:r w:rsidRPr="00B3439A">
        <w:t>Des personnes auditionnées ont précisé que le maïs présente de nombreux avantages pour la qualité de l’eau puisque cette culture nécessite peu d’insecticides et de pesticides et optimise les apports d’azote. Ils ont ajouté que cette plante permet de casser les rotations et présente aussi l’avantage de développer peu de maladies permettant ainsi de la cultiver sur plusieurs années.</w:t>
      </w:r>
    </w:p>
    <w:p w:rsidR="00184ECB" w:rsidRDefault="00184ECB" w:rsidP="00184ECB">
      <w:pPr>
        <w:pStyle w:val="Sansinterligne"/>
        <w:jc w:val="both"/>
      </w:pPr>
    </w:p>
    <w:p w:rsidR="00184ECB" w:rsidRPr="00B3439A" w:rsidRDefault="00184ECB" w:rsidP="00184ECB">
      <w:pPr>
        <w:pStyle w:val="Sansinterligne"/>
        <w:jc w:val="both"/>
      </w:pPr>
      <w:r w:rsidRPr="00B3439A">
        <w:t xml:space="preserve">Beaucoup ont souligné qu’à l’heure actuelle au regard du prix des cours du maïs cette culture offre une trop faible plus-value. Chacun cherche à diversifier et à optimiser son irrigation, ce que ne permet plus le maïs. </w:t>
      </w:r>
    </w:p>
    <w:p w:rsidR="00184ECB" w:rsidRDefault="00184ECB" w:rsidP="00184ECB">
      <w:pPr>
        <w:pStyle w:val="Sansinterligne"/>
        <w:jc w:val="both"/>
      </w:pPr>
    </w:p>
    <w:p w:rsidR="00184ECB" w:rsidRPr="00B3439A" w:rsidRDefault="00184ECB" w:rsidP="00184ECB">
      <w:pPr>
        <w:pStyle w:val="Sansinterligne"/>
        <w:jc w:val="both"/>
      </w:pPr>
      <w:r w:rsidRPr="00B3439A">
        <w:t>Il a été souligné aussi par certains acteurs que la filière de « maïs pop-corn » est une filière locale importante à préserver car elle permet aux agriculteurs d’être engagés dans un cahier des charges avec la coopérative, ce qui leur assure une meilleure valorisation que les autres filières de maïs.</w:t>
      </w:r>
    </w:p>
    <w:p w:rsidR="00184ECB" w:rsidRPr="00B3439A" w:rsidRDefault="00184ECB" w:rsidP="00184ECB">
      <w:pPr>
        <w:pStyle w:val="Sansinterligne"/>
        <w:jc w:val="both"/>
      </w:pPr>
      <w:r w:rsidRPr="00B3439A">
        <w:t>Il a été souligné qu’il y a une focalisation sur le maïs alors que beaucoup d’autres cultures ont besoin ou peuvent avoir d’eau : légumes, plantes aromatiques, cultures d’hiver, noyer, noisetier, filières de semences, soja...</w:t>
      </w:r>
    </w:p>
    <w:p w:rsidR="00184ECB" w:rsidRDefault="00184ECB" w:rsidP="00184ECB">
      <w:pPr>
        <w:pStyle w:val="Sansinterligne"/>
        <w:jc w:val="both"/>
      </w:pPr>
    </w:p>
    <w:p w:rsidR="00184ECB" w:rsidRPr="00B3439A" w:rsidRDefault="00184ECB" w:rsidP="00184ECB">
      <w:pPr>
        <w:pStyle w:val="Sansinterligne"/>
        <w:jc w:val="both"/>
      </w:pPr>
      <w:r w:rsidRPr="00B3439A">
        <w:t>Certains acteurs ont mentionné que pour des systèmes en élevage laitier, le maïs est une culture importante pour permettre à l’exploitation d’être autonome en alimentation pour le bétail. Il limite l’achat d’aliments industriels voire importés comme les tourteaux de soja. Il n’existe pas d’autre plante capable de produire cette masse végétale. Même s’il n’est pas l’aliment unique dans les rations, il est un maillon essentiel, exigé dans certains cahiers des charges de laiterie. Se passer du maïs dans ces systèmes semblent impossible pour certains.</w:t>
      </w:r>
    </w:p>
    <w:p w:rsidR="00184ECB" w:rsidRPr="00B3439A" w:rsidRDefault="00184ECB" w:rsidP="00184ECB">
      <w:pPr>
        <w:pStyle w:val="Sansinterligne"/>
        <w:jc w:val="both"/>
      </w:pPr>
    </w:p>
    <w:p w:rsidR="00184ECB" w:rsidRPr="00B52211" w:rsidRDefault="00184ECB" w:rsidP="00184ECB">
      <w:pPr>
        <w:pStyle w:val="Sansinterligne"/>
        <w:jc w:val="both"/>
        <w:rPr>
          <w:b/>
          <w:i/>
          <w:color w:val="267449"/>
          <w:u w:val="single"/>
        </w:rPr>
      </w:pPr>
      <w:r w:rsidRPr="00B52211">
        <w:rPr>
          <w:b/>
          <w:i/>
          <w:color w:val="267449"/>
          <w:u w:val="single"/>
        </w:rPr>
        <w:t>Vignes et irrigation, une pratique en devenir ou déjà une réalité ?</w:t>
      </w:r>
    </w:p>
    <w:p w:rsidR="00184ECB" w:rsidRDefault="00184ECB" w:rsidP="00184ECB">
      <w:pPr>
        <w:pStyle w:val="Sansinterligne"/>
        <w:jc w:val="both"/>
        <w:rPr>
          <w:color w:val="000000" w:themeColor="text1"/>
        </w:rPr>
      </w:pPr>
    </w:p>
    <w:p w:rsidR="00184ECB" w:rsidRPr="00B3439A" w:rsidRDefault="00184ECB" w:rsidP="00184ECB">
      <w:pPr>
        <w:pStyle w:val="Sansinterligne"/>
        <w:jc w:val="both"/>
        <w:rPr>
          <w:color w:val="000000" w:themeColor="text1"/>
        </w:rPr>
      </w:pPr>
      <w:r w:rsidRPr="00B3439A">
        <w:rPr>
          <w:color w:val="000000" w:themeColor="text1"/>
        </w:rPr>
        <w:t xml:space="preserve">Les viticulteurs ont souvent un double atelier vigne-céréales. Ils ont connu il y a 20 ans une période où la vigne rapportait peu, c’était alors l’atelier céréales (maïs) qui produisait les revenus de l’exploitation. Aujourd’hui cet équilibre s’est inversé mais les viticulteurs restent prudents et souhaitent conserver leur accès à l’eau en cas de déstabilisation du marché.  </w:t>
      </w:r>
    </w:p>
    <w:p w:rsidR="00184ECB" w:rsidRDefault="00184ECB" w:rsidP="00184ECB">
      <w:pPr>
        <w:pStyle w:val="Sansinterligne"/>
        <w:jc w:val="both"/>
      </w:pPr>
    </w:p>
    <w:p w:rsidR="00184ECB" w:rsidRPr="00B3439A" w:rsidRDefault="00184ECB" w:rsidP="00184ECB">
      <w:pPr>
        <w:pStyle w:val="Sansinterligne"/>
        <w:jc w:val="both"/>
      </w:pPr>
      <w:r w:rsidRPr="00B3439A">
        <w:t>Les professionnels disent réfléchir à réorienter une partie de leurs quotas sur la culture de la vigne au détriment des céréales. Pour certains cette pratique est déjà en place et en pleine croissance. Il y a beaucoup de demandes qu’il sera difficile de satisfaire.</w:t>
      </w:r>
    </w:p>
    <w:p w:rsidR="00184ECB" w:rsidRDefault="00184ECB" w:rsidP="00184ECB">
      <w:pPr>
        <w:pStyle w:val="Sansinterligne"/>
        <w:jc w:val="both"/>
      </w:pPr>
    </w:p>
    <w:p w:rsidR="00184ECB" w:rsidRPr="00B3439A" w:rsidRDefault="00184ECB" w:rsidP="00184ECB">
      <w:pPr>
        <w:pStyle w:val="Sansinterligne"/>
        <w:jc w:val="both"/>
      </w:pPr>
      <w:r w:rsidRPr="00B3439A">
        <w:t>L’interprofession (négoce et maison de cognac) va devoir prendre position sur cette pratique. Des études sont en cours pour mesurer les impacts de cette pratique sur la culture et donc in fine sur la boisson produite. Mais cette pratique pose des questions à plusieurs niveaux :</w:t>
      </w:r>
    </w:p>
    <w:p w:rsidR="00184ECB" w:rsidRDefault="00184ECB" w:rsidP="00C6279F">
      <w:pPr>
        <w:pStyle w:val="Sansinterligne"/>
        <w:numPr>
          <w:ilvl w:val="0"/>
          <w:numId w:val="10"/>
        </w:numPr>
        <w:jc w:val="both"/>
      </w:pPr>
      <w:r w:rsidRPr="00B3439A">
        <w:t>Impact agronomique</w:t>
      </w:r>
      <w:r>
        <w:t>,</w:t>
      </w:r>
    </w:p>
    <w:p w:rsidR="00184ECB" w:rsidRPr="00B3439A" w:rsidRDefault="00184ECB" w:rsidP="00C6279F">
      <w:pPr>
        <w:pStyle w:val="Sansinterligne"/>
        <w:numPr>
          <w:ilvl w:val="0"/>
          <w:numId w:val="10"/>
        </w:numPr>
        <w:jc w:val="both"/>
      </w:pPr>
      <w:r w:rsidRPr="00B3439A">
        <w:t>Cadre juridique : problématique d’équité d’accès à la ressource en eau puisque certains vignerons n’y ont pas accès</w:t>
      </w:r>
      <w:r>
        <w:t>,</w:t>
      </w:r>
    </w:p>
    <w:p w:rsidR="00184ECB" w:rsidRPr="00B3439A" w:rsidRDefault="00184ECB" w:rsidP="00C6279F">
      <w:pPr>
        <w:pStyle w:val="Sansinterligne"/>
        <w:numPr>
          <w:ilvl w:val="0"/>
          <w:numId w:val="10"/>
        </w:numPr>
        <w:jc w:val="both"/>
      </w:pPr>
      <w:r w:rsidRPr="00B3439A">
        <w:t>Impact environnemental</w:t>
      </w:r>
      <w:r>
        <w:t>.</w:t>
      </w:r>
    </w:p>
    <w:p w:rsidR="00184ECB" w:rsidRDefault="00184ECB" w:rsidP="00184ECB">
      <w:pPr>
        <w:pStyle w:val="Sansinterligne"/>
        <w:jc w:val="both"/>
      </w:pPr>
    </w:p>
    <w:p w:rsidR="00184ECB" w:rsidRPr="00B3439A" w:rsidRDefault="00184ECB" w:rsidP="00184ECB">
      <w:pPr>
        <w:pStyle w:val="Sansinterligne"/>
        <w:jc w:val="both"/>
      </w:pPr>
      <w:r w:rsidRPr="00B3439A">
        <w:t>Pour certains, l’irrigation n’est pas une priorité il y a d’autres pratiques sur lesquelles il est possible de travailler avant d’envisager l’arrosage de la vigne : taille, porte greffe, couverts de qualité.</w:t>
      </w:r>
    </w:p>
    <w:p w:rsidR="00184ECB" w:rsidRDefault="00184ECB" w:rsidP="00184ECB">
      <w:pPr>
        <w:pStyle w:val="Sansinterligne"/>
        <w:jc w:val="both"/>
      </w:pPr>
    </w:p>
    <w:p w:rsidR="00184ECB" w:rsidRPr="00B3439A" w:rsidRDefault="00184ECB" w:rsidP="00184ECB">
      <w:pPr>
        <w:pStyle w:val="Sansinterligne"/>
        <w:jc w:val="both"/>
      </w:pPr>
      <w:r w:rsidRPr="00B3439A">
        <w:t>A ce titre, pour certains, la ferti irrigation est une pratique détournée pour permettre d’irriguer.</w:t>
      </w:r>
    </w:p>
    <w:p w:rsidR="00184ECB" w:rsidRDefault="00184ECB" w:rsidP="00184ECB">
      <w:pPr>
        <w:pStyle w:val="Sansinterligne"/>
        <w:jc w:val="both"/>
      </w:pPr>
    </w:p>
    <w:p w:rsidR="00184ECB" w:rsidRPr="00B3439A" w:rsidRDefault="00184ECB" w:rsidP="00184ECB">
      <w:pPr>
        <w:pStyle w:val="Sansinterligne"/>
        <w:jc w:val="both"/>
      </w:pPr>
      <w:r w:rsidRPr="00B3439A">
        <w:t>Certains souhaitent permettre l’irrigation de la vigne, pas de façon constante, mais en cas d’urgence sécheresse ; cet accès serait à définir en amont en fonction de la nature des sols…</w:t>
      </w:r>
    </w:p>
    <w:p w:rsidR="00184ECB" w:rsidRDefault="00184ECB" w:rsidP="00184ECB">
      <w:pPr>
        <w:pStyle w:val="Sansinterligne"/>
        <w:jc w:val="both"/>
      </w:pPr>
    </w:p>
    <w:p w:rsidR="00184ECB" w:rsidRPr="00B3439A" w:rsidRDefault="00184ECB" w:rsidP="00184ECB">
      <w:pPr>
        <w:pStyle w:val="Sansinterligne"/>
        <w:jc w:val="both"/>
      </w:pPr>
      <w:r w:rsidRPr="00B3439A">
        <w:t>Une piste à étudier serait la réutilisation des eaux issues des vinasses (valorisation des effluents) ou de l’eau de pluie quand le viticulteur n’a pas d’accès à l’eau.</w:t>
      </w:r>
    </w:p>
    <w:p w:rsidR="00184ECB" w:rsidRDefault="00184ECB" w:rsidP="00184ECB">
      <w:pPr>
        <w:pStyle w:val="Sansinterligne"/>
        <w:jc w:val="both"/>
      </w:pPr>
    </w:p>
    <w:p w:rsidR="00184ECB" w:rsidRPr="00B3439A" w:rsidRDefault="00184ECB" w:rsidP="00184ECB">
      <w:pPr>
        <w:pStyle w:val="Sansinterligne"/>
        <w:jc w:val="both"/>
      </w:pPr>
      <w:r w:rsidRPr="00B3439A">
        <w:t xml:space="preserve">Des visions divergentes existent sur l’intérêt de la certification HVE vigne pour la qualité de l’eau et l’évolution des pratiques : </w:t>
      </w:r>
    </w:p>
    <w:p w:rsidR="00184ECB" w:rsidRPr="00B3439A" w:rsidRDefault="00184ECB" w:rsidP="00C6279F">
      <w:pPr>
        <w:pStyle w:val="Sansinterligne"/>
        <w:numPr>
          <w:ilvl w:val="0"/>
          <w:numId w:val="10"/>
        </w:numPr>
        <w:jc w:val="both"/>
      </w:pPr>
      <w:r w:rsidRPr="00B3439A">
        <w:t>Le niveau d’ambition peut être faible et la démarche uniquement administrative ou de communication. Par exemple sur la gestion des effluents phyto, les préconisations ne semblent pas adaptées et efficaces</w:t>
      </w:r>
    </w:p>
    <w:p w:rsidR="00184ECB" w:rsidRPr="00B3439A" w:rsidRDefault="00184ECB" w:rsidP="00C6279F">
      <w:pPr>
        <w:pStyle w:val="Sansinterligne"/>
        <w:numPr>
          <w:ilvl w:val="0"/>
          <w:numId w:val="10"/>
        </w:numPr>
        <w:jc w:val="both"/>
      </w:pPr>
      <w:r w:rsidRPr="00B3439A">
        <w:t>Elle permet d’amener les agriculteurs dans une démarche de progression en proposant différents paliers vers HVE 3 qui est la réelle certification.</w:t>
      </w:r>
    </w:p>
    <w:p w:rsidR="00184ECB" w:rsidRPr="00B3439A" w:rsidRDefault="00184ECB" w:rsidP="00184ECB">
      <w:pPr>
        <w:pStyle w:val="Sansinterligne"/>
        <w:jc w:val="both"/>
      </w:pPr>
    </w:p>
    <w:p w:rsidR="00184ECB" w:rsidRPr="00B52211" w:rsidRDefault="00184ECB" w:rsidP="00184ECB">
      <w:pPr>
        <w:pStyle w:val="Sansinterligne"/>
        <w:jc w:val="both"/>
        <w:rPr>
          <w:b/>
          <w:i/>
          <w:color w:val="267449"/>
          <w:u w:val="single"/>
        </w:rPr>
      </w:pPr>
      <w:r w:rsidRPr="00B52211">
        <w:rPr>
          <w:b/>
          <w:i/>
          <w:color w:val="267449"/>
          <w:u w:val="single"/>
        </w:rPr>
        <w:t>Une problématique en lien avec l’eau potable</w:t>
      </w:r>
    </w:p>
    <w:p w:rsidR="00184ECB" w:rsidRDefault="00184ECB" w:rsidP="00184ECB">
      <w:pPr>
        <w:pStyle w:val="Sansinterligne"/>
        <w:jc w:val="both"/>
      </w:pPr>
    </w:p>
    <w:p w:rsidR="00184ECB" w:rsidRPr="00B3439A" w:rsidRDefault="00184ECB" w:rsidP="00184ECB">
      <w:pPr>
        <w:pStyle w:val="Sansinterligne"/>
        <w:jc w:val="both"/>
      </w:pPr>
      <w:r w:rsidRPr="00B3439A">
        <w:t>Certains forages agricoles réalisés il y a plusieurs années ont bénéficié d’une « mise en conformité de fait » par les services de l’Etat. Pour certains acteurs ces forages posent plusieurs questions :</w:t>
      </w:r>
    </w:p>
    <w:p w:rsidR="00184ECB" w:rsidRPr="00B3439A" w:rsidRDefault="00184ECB" w:rsidP="00C6279F">
      <w:pPr>
        <w:pStyle w:val="Sansinterligne"/>
        <w:numPr>
          <w:ilvl w:val="0"/>
          <w:numId w:val="10"/>
        </w:numPr>
        <w:jc w:val="both"/>
      </w:pPr>
      <w:r w:rsidRPr="00B3439A">
        <w:t>Sont-ils bien étanches empêchant la contamination de l’extérieur vers les nappes et des nappes entre elles ?</w:t>
      </w:r>
    </w:p>
    <w:p w:rsidR="00184ECB" w:rsidRPr="00B3439A" w:rsidRDefault="00184ECB" w:rsidP="00C6279F">
      <w:pPr>
        <w:pStyle w:val="Sansinterligne"/>
        <w:numPr>
          <w:ilvl w:val="0"/>
          <w:numId w:val="10"/>
        </w:numPr>
        <w:jc w:val="both"/>
      </w:pPr>
      <w:r w:rsidRPr="00B3439A">
        <w:t>Sont-ils sur des nappes profondes exploitées pour l’alimentation en eau ?</w:t>
      </w:r>
    </w:p>
    <w:p w:rsidR="00184ECB" w:rsidRDefault="00184ECB" w:rsidP="00184ECB">
      <w:pPr>
        <w:pStyle w:val="Sansinterligne"/>
        <w:jc w:val="both"/>
      </w:pPr>
    </w:p>
    <w:p w:rsidR="00184ECB" w:rsidRPr="00B3439A" w:rsidRDefault="00184ECB" w:rsidP="00184ECB">
      <w:pPr>
        <w:pStyle w:val="Sansinterligne"/>
        <w:jc w:val="both"/>
      </w:pPr>
      <w:r w:rsidRPr="00B3439A">
        <w:t>Des traces de pollution commencent à apparaître dans les nappes captives, ils s’interrogent sur le rôle qu’ont pu jouer ces forages dans cette pollution.</w:t>
      </w:r>
    </w:p>
    <w:p w:rsidR="00184ECB" w:rsidRDefault="00184ECB" w:rsidP="00184ECB">
      <w:pPr>
        <w:pStyle w:val="Sansinterligne"/>
        <w:jc w:val="both"/>
      </w:pPr>
    </w:p>
    <w:p w:rsidR="00184ECB" w:rsidRPr="00B3439A" w:rsidRDefault="00184ECB" w:rsidP="00184ECB">
      <w:pPr>
        <w:pStyle w:val="Sansinterligne"/>
        <w:jc w:val="both"/>
      </w:pPr>
      <w:r w:rsidRPr="00B3439A">
        <w:t>Ce diagnostic et cette mise en conformité nécessitent des soutiens financiers et une exigence des services de l’Etat envers ceux qui doivent le faire, conditions qui ne sont pas réunies du point de vue de certains acteurs.</w:t>
      </w:r>
    </w:p>
    <w:p w:rsidR="00184ECB" w:rsidRDefault="00184ECB" w:rsidP="00184ECB">
      <w:pPr>
        <w:pStyle w:val="Sansinterligne"/>
        <w:jc w:val="both"/>
      </w:pPr>
    </w:p>
    <w:p w:rsidR="00184ECB" w:rsidRPr="00B3439A" w:rsidRDefault="00184ECB" w:rsidP="00184ECB">
      <w:pPr>
        <w:pStyle w:val="Sansinterligne"/>
        <w:jc w:val="both"/>
      </w:pPr>
      <w:r w:rsidRPr="00B3439A">
        <w:t>Les agriculteurs sont souvent mis en concurrence avec l’eau potable considérée comme une priorité. Certains contestent cette vision des choses car de leur point de vue les besoins en eau estivaux sont liés au tourisme qui est une activité économique au même titre que l’agriculture. Si la priorité de production d’eau potable pour les habitants est admise, celle qui vise à soutenir une production liée à la période touristique n’est pas considérée comme allant de soi.</w:t>
      </w:r>
    </w:p>
    <w:p w:rsidR="00184ECB" w:rsidRDefault="00184ECB" w:rsidP="00184ECB">
      <w:pPr>
        <w:pStyle w:val="Sansinterligne"/>
        <w:jc w:val="both"/>
      </w:pPr>
    </w:p>
    <w:p w:rsidR="00184ECB" w:rsidRPr="00B3439A" w:rsidRDefault="00184ECB" w:rsidP="00184ECB">
      <w:pPr>
        <w:pStyle w:val="Sansinterligne"/>
        <w:jc w:val="both"/>
      </w:pPr>
      <w:r w:rsidRPr="00B3439A">
        <w:t xml:space="preserve">Pertes d’eau dans les canaux d’alimentation en eau : à l’heure actuelle un travail est effectué sur les gros tuyaux qui fuient et pas sur les petits en raison de l'ampleur du travail. Pour diagnostiquer les pertes de pression, des compteurs de sectorisation sont mis en place. La démarche serait plus curative que préventive. Les travaux sur les petits réseaux engendreraient un coût trop important. </w:t>
      </w:r>
    </w:p>
    <w:p w:rsidR="00184ECB" w:rsidRPr="00B3439A" w:rsidRDefault="00184ECB" w:rsidP="00184ECB">
      <w:pPr>
        <w:pStyle w:val="Sansinterligne"/>
        <w:jc w:val="both"/>
      </w:pPr>
    </w:p>
    <w:p w:rsidR="00184ECB" w:rsidRPr="00C54D06" w:rsidRDefault="00184ECB" w:rsidP="00C54D06">
      <w:pPr>
        <w:shd w:val="clear" w:color="auto" w:fill="267449"/>
        <w:spacing w:after="0"/>
        <w:jc w:val="both"/>
        <w:rPr>
          <w:rFonts w:cstheme="minorHAnsi"/>
          <w:b/>
          <w:color w:val="EAF1DD" w:themeColor="accent3" w:themeTint="33"/>
        </w:rPr>
      </w:pPr>
      <w:r w:rsidRPr="00C54D06">
        <w:rPr>
          <w:rFonts w:cstheme="minorHAnsi"/>
          <w:b/>
          <w:color w:val="EAF1DD" w:themeColor="accent3" w:themeTint="33"/>
        </w:rPr>
        <w:t>Regards sur les réserves de substitution</w:t>
      </w:r>
    </w:p>
    <w:p w:rsidR="00184ECB" w:rsidRDefault="00184ECB" w:rsidP="00184ECB">
      <w:pPr>
        <w:pStyle w:val="Sansinterligne"/>
        <w:jc w:val="both"/>
        <w:rPr>
          <w:b/>
          <w:i/>
          <w:color w:val="215868" w:themeColor="accent5" w:themeShade="80"/>
          <w:u w:val="single"/>
        </w:rPr>
      </w:pPr>
    </w:p>
    <w:p w:rsidR="00184ECB" w:rsidRPr="00B52211" w:rsidRDefault="00184ECB" w:rsidP="00184ECB">
      <w:pPr>
        <w:pStyle w:val="Sansinterligne"/>
        <w:jc w:val="both"/>
        <w:rPr>
          <w:b/>
          <w:i/>
          <w:color w:val="267449"/>
          <w:u w:val="single"/>
        </w:rPr>
      </w:pPr>
      <w:r w:rsidRPr="00B52211">
        <w:rPr>
          <w:b/>
          <w:i/>
          <w:color w:val="267449"/>
          <w:u w:val="single"/>
        </w:rPr>
        <w:t>Des réserves : des arguments pour et des arguments contre</w:t>
      </w:r>
    </w:p>
    <w:p w:rsidR="00184ECB" w:rsidRDefault="00184ECB" w:rsidP="00184ECB">
      <w:pPr>
        <w:pStyle w:val="Sansinterligne"/>
        <w:jc w:val="both"/>
        <w:rPr>
          <w:color w:val="000000" w:themeColor="text1"/>
        </w:rPr>
      </w:pPr>
    </w:p>
    <w:p w:rsidR="00184ECB" w:rsidRPr="00B3439A" w:rsidRDefault="00184ECB" w:rsidP="00184ECB">
      <w:pPr>
        <w:pStyle w:val="Sansinterligne"/>
        <w:jc w:val="both"/>
        <w:rPr>
          <w:color w:val="000000" w:themeColor="text1"/>
        </w:rPr>
      </w:pPr>
      <w:r w:rsidRPr="00B3439A">
        <w:rPr>
          <w:color w:val="000000" w:themeColor="text1"/>
        </w:rPr>
        <w:t>Pour certains, il est important et nécessaire de mettre en place des réserves car :</w:t>
      </w:r>
    </w:p>
    <w:p w:rsidR="00184ECB" w:rsidRPr="00B3439A" w:rsidRDefault="00184ECB" w:rsidP="00C6279F">
      <w:pPr>
        <w:pStyle w:val="Sansinterligne"/>
        <w:numPr>
          <w:ilvl w:val="0"/>
          <w:numId w:val="10"/>
        </w:numPr>
        <w:jc w:val="both"/>
        <w:rPr>
          <w:color w:val="000000" w:themeColor="text1"/>
        </w:rPr>
      </w:pPr>
      <w:r w:rsidRPr="00B3439A">
        <w:rPr>
          <w:color w:val="000000" w:themeColor="text1"/>
        </w:rPr>
        <w:t>les déficits quantitatifs en eau l’été sont de plus en plus importants, il faut pouvoir garantir de conduire sa culture jusqu’au bout, soutenir l’étiage dans les rivières et l’arrivée en eau douce à l’estuaire,</w:t>
      </w:r>
    </w:p>
    <w:p w:rsidR="00184ECB" w:rsidRPr="00B3439A" w:rsidRDefault="00184ECB" w:rsidP="00C6279F">
      <w:pPr>
        <w:pStyle w:val="Sansinterligne"/>
        <w:numPr>
          <w:ilvl w:val="0"/>
          <w:numId w:val="10"/>
        </w:numPr>
        <w:jc w:val="both"/>
        <w:rPr>
          <w:color w:val="000000" w:themeColor="text1"/>
        </w:rPr>
      </w:pPr>
      <w:r w:rsidRPr="00B3439A">
        <w:rPr>
          <w:color w:val="000000" w:themeColor="text1"/>
        </w:rPr>
        <w:t>les périodes de pluviométrie sont changeantes et plus extrêmes : inondation ou sécheresse,</w:t>
      </w:r>
    </w:p>
    <w:p w:rsidR="00184ECB" w:rsidRPr="00B3439A" w:rsidRDefault="00184ECB" w:rsidP="00C6279F">
      <w:pPr>
        <w:pStyle w:val="Sansinterligne"/>
        <w:numPr>
          <w:ilvl w:val="0"/>
          <w:numId w:val="10"/>
        </w:numPr>
        <w:jc w:val="both"/>
        <w:rPr>
          <w:color w:val="000000" w:themeColor="text1"/>
        </w:rPr>
      </w:pPr>
      <w:r w:rsidRPr="00B3439A">
        <w:rPr>
          <w:color w:val="000000" w:themeColor="text1"/>
        </w:rPr>
        <w:t>elles permettent de s’engager dans de nouvelles cultures avec cahier des charges et avec plus-value.</w:t>
      </w:r>
    </w:p>
    <w:p w:rsidR="00184ECB" w:rsidRDefault="00184ECB" w:rsidP="00184ECB">
      <w:pPr>
        <w:pStyle w:val="Sansinterligne"/>
        <w:jc w:val="both"/>
        <w:rPr>
          <w:color w:val="000000" w:themeColor="text1"/>
        </w:rPr>
      </w:pPr>
    </w:p>
    <w:p w:rsidR="00184ECB" w:rsidRPr="00B3439A" w:rsidRDefault="00184ECB" w:rsidP="00184ECB">
      <w:pPr>
        <w:pStyle w:val="Sansinterligne"/>
        <w:jc w:val="both"/>
        <w:rPr>
          <w:color w:val="000000" w:themeColor="text1"/>
        </w:rPr>
      </w:pPr>
      <w:r w:rsidRPr="00B3439A">
        <w:rPr>
          <w:color w:val="000000" w:themeColor="text1"/>
        </w:rPr>
        <w:t>Pour certains, la mise en place des réserves va contribuer au maintien et à la consolidation d’un système agricole conventionnel qu’ils voudraient voir évoluer, c’est pourquoi ils ne sont pas favorables à leur création.</w:t>
      </w:r>
    </w:p>
    <w:p w:rsidR="00184ECB" w:rsidRDefault="00184ECB" w:rsidP="00184ECB">
      <w:pPr>
        <w:pStyle w:val="Sansinterligne"/>
        <w:jc w:val="both"/>
        <w:rPr>
          <w:color w:val="000000" w:themeColor="text1"/>
        </w:rPr>
      </w:pPr>
    </w:p>
    <w:p w:rsidR="00184ECB" w:rsidRPr="00B3439A" w:rsidRDefault="00184ECB" w:rsidP="00184ECB">
      <w:pPr>
        <w:pStyle w:val="Sansinterligne"/>
        <w:jc w:val="both"/>
        <w:rPr>
          <w:color w:val="000000" w:themeColor="text1"/>
        </w:rPr>
      </w:pPr>
      <w:r w:rsidRPr="00B3439A">
        <w:rPr>
          <w:color w:val="000000" w:themeColor="text1"/>
        </w:rPr>
        <w:t>Il est aussi considéré par certains que le coût de ce type d’installation va empêcher des exploitations de taille moyenne d’en bénéficier, le modèle économique étant trop lourd à supporter. Cela risque de privilégier des exploitations de grande dimension. Il se pose aussi des questions sur la durabilité de ces installations et leur entretien au-delà de l’investissement : quelle résistance de la bâche, quelle étanchéité, qui assure l’entretien et les investissements nécessaires ?</w:t>
      </w:r>
    </w:p>
    <w:p w:rsidR="00184ECB" w:rsidRDefault="00184ECB" w:rsidP="00184ECB">
      <w:pPr>
        <w:pStyle w:val="Sansinterligne"/>
        <w:jc w:val="both"/>
        <w:rPr>
          <w:color w:val="000000" w:themeColor="text1"/>
        </w:rPr>
      </w:pPr>
    </w:p>
    <w:p w:rsidR="00184ECB" w:rsidRPr="00B3439A" w:rsidRDefault="00184ECB" w:rsidP="00184ECB">
      <w:pPr>
        <w:pStyle w:val="Sansinterligne"/>
        <w:jc w:val="both"/>
        <w:rPr>
          <w:color w:val="000000" w:themeColor="text1"/>
        </w:rPr>
      </w:pPr>
      <w:r w:rsidRPr="00B3439A">
        <w:rPr>
          <w:color w:val="000000" w:themeColor="text1"/>
        </w:rPr>
        <w:t xml:space="preserve">Certains acteurs pointent une communication biaisée sur la manière dont les réserves de substitution vont être remplies. Il est entendu que ces réserves seront remplies par l'eau de pluie alors qu'elles le seront par un pompage dans les nappes en période hivernale ; sans connaître l'impact sur les milieux. </w:t>
      </w:r>
    </w:p>
    <w:p w:rsidR="00184ECB" w:rsidRDefault="00184ECB" w:rsidP="00184ECB">
      <w:pPr>
        <w:pStyle w:val="Sansinterligne"/>
        <w:jc w:val="both"/>
        <w:rPr>
          <w:color w:val="000000" w:themeColor="text1"/>
        </w:rPr>
      </w:pPr>
    </w:p>
    <w:p w:rsidR="00184ECB" w:rsidRPr="00FC1A0E" w:rsidRDefault="00184ECB" w:rsidP="00184ECB">
      <w:pPr>
        <w:pStyle w:val="Sansinterligne"/>
        <w:jc w:val="both"/>
        <w:rPr>
          <w:color w:val="000000" w:themeColor="text1"/>
        </w:rPr>
      </w:pPr>
      <w:r w:rsidRPr="00B3439A">
        <w:rPr>
          <w:color w:val="000000" w:themeColor="text1"/>
        </w:rPr>
        <w:t xml:space="preserve">Les réserves constitueraient un traitement de la conséquence et non de la cause du problème.  </w:t>
      </w:r>
    </w:p>
    <w:p w:rsidR="00184ECB" w:rsidRPr="00B3439A" w:rsidRDefault="00184ECB" w:rsidP="00184ECB">
      <w:pPr>
        <w:pStyle w:val="Sansinterligne"/>
        <w:jc w:val="both"/>
      </w:pPr>
    </w:p>
    <w:p w:rsidR="00184ECB" w:rsidRPr="00B52211" w:rsidRDefault="00184ECB" w:rsidP="00184ECB">
      <w:pPr>
        <w:pStyle w:val="Sansinterligne"/>
        <w:jc w:val="both"/>
        <w:rPr>
          <w:b/>
          <w:i/>
          <w:color w:val="267449"/>
          <w:u w:val="single"/>
        </w:rPr>
      </w:pPr>
      <w:r w:rsidRPr="00B52211">
        <w:rPr>
          <w:b/>
          <w:i/>
          <w:color w:val="267449"/>
          <w:u w:val="single"/>
        </w:rPr>
        <w:t>Des réserves sous conditions…</w:t>
      </w:r>
    </w:p>
    <w:p w:rsidR="00184ECB" w:rsidRDefault="00184ECB" w:rsidP="00184ECB">
      <w:pPr>
        <w:pStyle w:val="Sansinterligne"/>
        <w:jc w:val="both"/>
      </w:pPr>
    </w:p>
    <w:p w:rsidR="00184ECB" w:rsidRPr="00B3439A" w:rsidRDefault="00184ECB" w:rsidP="00184ECB">
      <w:pPr>
        <w:pStyle w:val="Sansinterligne"/>
        <w:jc w:val="both"/>
      </w:pPr>
      <w:r w:rsidRPr="00B3439A">
        <w:t xml:space="preserve">Certains trouvent intéressant de construire des réserves aux endroits où il y a des problèmes de déficit quantitatif, mais pas pour développer la culture du maïs irrigué, qui ne paye plus (à part pour ceux qui sont en polyculture-élevage laitier et qui en ont besoin pour l’autonomie alimentaire de leur exploitation). Il faudrait trouver des cultures à forte valeur ajoutée. </w:t>
      </w:r>
    </w:p>
    <w:p w:rsidR="00184ECB" w:rsidRDefault="00184ECB" w:rsidP="00184ECB">
      <w:pPr>
        <w:pStyle w:val="Sansinterligne"/>
        <w:jc w:val="both"/>
      </w:pPr>
    </w:p>
    <w:p w:rsidR="00184ECB" w:rsidRPr="00B3439A" w:rsidRDefault="00184ECB" w:rsidP="00184ECB">
      <w:pPr>
        <w:pStyle w:val="Sansinterligne"/>
        <w:jc w:val="both"/>
      </w:pPr>
      <w:r w:rsidRPr="00B3439A">
        <w:t xml:space="preserve">Selon certains il vaudrait mieux développer plusieurs petites réserves plutôt qu’une seule grosse réserve. D’une part parce que cela bouleverserait moins les paysages et donc la population, mais aussi parce que les coûts de raccord seraient moins importants et donc plus accessibles aux petites exploitations. L'organisation à un petit nombre d’exploitants pour la gestion de la ressource en serait plus aisée. </w:t>
      </w:r>
    </w:p>
    <w:p w:rsidR="00184ECB" w:rsidRDefault="00184ECB" w:rsidP="00184ECB">
      <w:pPr>
        <w:pStyle w:val="Sansinterligne"/>
        <w:jc w:val="both"/>
      </w:pPr>
    </w:p>
    <w:p w:rsidR="00184ECB" w:rsidRPr="00B3439A" w:rsidRDefault="00184ECB" w:rsidP="00184ECB">
      <w:pPr>
        <w:pStyle w:val="Sansinterligne"/>
        <w:jc w:val="both"/>
      </w:pPr>
      <w:r w:rsidRPr="00B3439A">
        <w:t xml:space="preserve">Il faut définir et préciser les conditions de leur remplissage : à quelle date (quand la ressource sera abondante, excédante ?), comment s’effectuera ce remplissage, quelle quantité pourra être prélevée en lien avec ce que peut fournir le milieu ? Où sera prise l’eau pour le remplissage : dans des nappes, dans la rivière ? </w:t>
      </w:r>
    </w:p>
    <w:p w:rsidR="00184ECB" w:rsidRDefault="00184ECB" w:rsidP="00184ECB">
      <w:pPr>
        <w:pStyle w:val="Sansinterligne"/>
        <w:jc w:val="both"/>
      </w:pPr>
    </w:p>
    <w:p w:rsidR="00184ECB" w:rsidRPr="00B3439A" w:rsidRDefault="00184ECB" w:rsidP="00184ECB">
      <w:pPr>
        <w:pStyle w:val="Sansinterligne"/>
        <w:jc w:val="both"/>
      </w:pPr>
      <w:r w:rsidRPr="00B3439A">
        <w:t>Pour certains, c’est problématique quand ce sont des projets purement agricoles qui mobilisent de l’argent public. Il faudrait leur donner une fonction de multi-usages (soutien à l’étiage, lutte incendie, étêtage des pics de crues…).</w:t>
      </w:r>
    </w:p>
    <w:p w:rsidR="00184ECB" w:rsidRDefault="00184ECB" w:rsidP="00184ECB">
      <w:pPr>
        <w:pStyle w:val="Sansinterligne"/>
        <w:jc w:val="both"/>
      </w:pPr>
    </w:p>
    <w:p w:rsidR="00184ECB" w:rsidRPr="00B3439A" w:rsidRDefault="00184ECB" w:rsidP="00184ECB">
      <w:pPr>
        <w:pStyle w:val="Sansinterligne"/>
        <w:jc w:val="both"/>
      </w:pPr>
      <w:r w:rsidRPr="00B3439A">
        <w:t>Certains considèrent qu’il ne doit pas y en avoir en trop grand nombre.</w:t>
      </w:r>
    </w:p>
    <w:p w:rsidR="00184ECB" w:rsidRDefault="00184ECB" w:rsidP="00184ECB">
      <w:pPr>
        <w:pStyle w:val="Sansinterligne"/>
        <w:jc w:val="both"/>
      </w:pPr>
    </w:p>
    <w:p w:rsidR="00184ECB" w:rsidRPr="00B3439A" w:rsidRDefault="00184ECB" w:rsidP="00184ECB">
      <w:pPr>
        <w:pStyle w:val="Sansinterligne"/>
        <w:jc w:val="both"/>
      </w:pPr>
      <w:r w:rsidRPr="00B3439A">
        <w:t>Il a été proposé pour réduire les coûts, de ne stocker que l’eau nécessaire pour la fin de la campagne.</w:t>
      </w:r>
    </w:p>
    <w:p w:rsidR="00184ECB" w:rsidRDefault="00184ECB" w:rsidP="00184ECB">
      <w:pPr>
        <w:pStyle w:val="Sansinterligne"/>
        <w:jc w:val="both"/>
      </w:pPr>
    </w:p>
    <w:p w:rsidR="00184ECB" w:rsidRPr="00B3439A" w:rsidRDefault="00184ECB" w:rsidP="00184ECB">
      <w:pPr>
        <w:pStyle w:val="Sansinterligne"/>
        <w:jc w:val="both"/>
      </w:pPr>
      <w:r w:rsidRPr="00B3439A">
        <w:t>Enfin, autre point abordé, les réserves doivent permettre l’accès à l’eau à de futurs nouveaux exploitants agricoles.</w:t>
      </w:r>
    </w:p>
    <w:p w:rsidR="00184ECB" w:rsidRPr="00B3439A" w:rsidRDefault="00184ECB" w:rsidP="00184ECB">
      <w:pPr>
        <w:pStyle w:val="Sansinterligne"/>
        <w:jc w:val="both"/>
      </w:pPr>
    </w:p>
    <w:p w:rsidR="00184ECB" w:rsidRPr="00C54D06" w:rsidRDefault="00184ECB" w:rsidP="00C54D06">
      <w:pPr>
        <w:shd w:val="clear" w:color="auto" w:fill="267449"/>
        <w:spacing w:after="0"/>
        <w:jc w:val="both"/>
        <w:rPr>
          <w:rFonts w:cstheme="minorHAnsi"/>
          <w:b/>
          <w:color w:val="EAF1DD" w:themeColor="accent3" w:themeTint="33"/>
        </w:rPr>
      </w:pPr>
      <w:r w:rsidRPr="00C54D06">
        <w:rPr>
          <w:rFonts w:cstheme="minorHAnsi"/>
          <w:b/>
          <w:color w:val="EAF1DD" w:themeColor="accent3" w:themeTint="33"/>
        </w:rPr>
        <w:t>Regards sur le changement climatique</w:t>
      </w:r>
    </w:p>
    <w:p w:rsidR="00184ECB" w:rsidRDefault="00184ECB" w:rsidP="00184ECB">
      <w:pPr>
        <w:pStyle w:val="Sansinterligne"/>
        <w:jc w:val="both"/>
      </w:pPr>
    </w:p>
    <w:p w:rsidR="00184ECB" w:rsidRPr="00B3439A" w:rsidRDefault="00184ECB" w:rsidP="00184ECB">
      <w:pPr>
        <w:pStyle w:val="Sansinterligne"/>
        <w:jc w:val="both"/>
      </w:pPr>
      <w:r w:rsidRPr="00B3439A">
        <w:t xml:space="preserve">Tous constatent au quotidien des épisodes climatiques toujours plus violents : fortes pluies, fortes sécheresses, grêle, gel important, décalages calendaires. </w:t>
      </w:r>
    </w:p>
    <w:p w:rsidR="00184ECB" w:rsidRDefault="00184ECB" w:rsidP="00184ECB">
      <w:pPr>
        <w:pStyle w:val="Sansinterligne"/>
        <w:jc w:val="both"/>
      </w:pPr>
    </w:p>
    <w:p w:rsidR="00184ECB" w:rsidRPr="00B3439A" w:rsidRDefault="00184ECB" w:rsidP="00184ECB">
      <w:pPr>
        <w:pStyle w:val="Sansinterligne"/>
        <w:jc w:val="both"/>
      </w:pPr>
      <w:r w:rsidRPr="00B3439A">
        <w:t xml:space="preserve">Les agriculteurs ont le sentiment de ne plus pouvoir se fier à rien en termes de pluviométrie et la possibilité d’accès à l’irrigation notamment pour des productions à haute valeur ajoutée leur semble nécessaire. </w:t>
      </w:r>
    </w:p>
    <w:p w:rsidR="00184ECB" w:rsidRDefault="00184ECB" w:rsidP="00184ECB">
      <w:pPr>
        <w:pStyle w:val="Sansinterligne"/>
        <w:jc w:val="both"/>
      </w:pPr>
    </w:p>
    <w:p w:rsidR="00184ECB" w:rsidRPr="00B3439A" w:rsidRDefault="00184ECB" w:rsidP="00184ECB">
      <w:pPr>
        <w:pStyle w:val="Sansinterligne"/>
        <w:jc w:val="both"/>
      </w:pPr>
      <w:r w:rsidRPr="00B3439A">
        <w:t>Certains mentionnent que tous ces aléas en augmentation représentent un coût important pour les exploitations, ce qui nécessite des coûts de cotisation aux assurances élevés et dont la couverture des dégâts est souvent partielle.</w:t>
      </w:r>
    </w:p>
    <w:p w:rsidR="00184ECB" w:rsidRDefault="00184ECB" w:rsidP="00184ECB">
      <w:pPr>
        <w:pStyle w:val="Sansinterligne"/>
        <w:jc w:val="both"/>
      </w:pPr>
    </w:p>
    <w:p w:rsidR="00184ECB" w:rsidRPr="00B3439A" w:rsidRDefault="00184ECB" w:rsidP="00184ECB">
      <w:pPr>
        <w:pStyle w:val="Sansinterligne"/>
        <w:jc w:val="both"/>
      </w:pPr>
      <w:r w:rsidRPr="00B3439A">
        <w:t>Pour certains acteurs, dans 20 ans il y aura un déficit quantitatif important. De ce point de vue il aurait fallu construire les réserves il y a longtemps, on ne pourra pas rattraper ce qui n’a pas été fait, on hérite des non prises de décision passées. Il y a 20 ans le prix de vente du maïs aurait permis d’amortir le coût des réserves, aujourd’hui ce n’est plus possible. Or pour aller vers de nouvelles filières la sécurité de l’irrigation est toujours nécessaire.</w:t>
      </w:r>
    </w:p>
    <w:p w:rsidR="00184ECB" w:rsidRDefault="00184ECB" w:rsidP="00184ECB">
      <w:pPr>
        <w:pStyle w:val="Sansinterligne"/>
        <w:jc w:val="both"/>
      </w:pPr>
    </w:p>
    <w:p w:rsidR="00184ECB" w:rsidRPr="00B3439A" w:rsidRDefault="00184ECB" w:rsidP="00184ECB">
      <w:pPr>
        <w:pStyle w:val="Sansinterligne"/>
        <w:jc w:val="both"/>
      </w:pPr>
      <w:r w:rsidRPr="00B3439A">
        <w:t xml:space="preserve">Certains acteurs pensent que la problématique est déjà présente de façon chronique depuis plusieurs années (le déficit existe déjà depuis 20 ans) et pensent qu’on va vers une guerre de l’eau inévitable. </w:t>
      </w:r>
    </w:p>
    <w:p w:rsidR="00184ECB" w:rsidRPr="00B3439A" w:rsidRDefault="00184ECB" w:rsidP="00184ECB">
      <w:pPr>
        <w:pStyle w:val="Sansinterligne"/>
        <w:jc w:val="both"/>
      </w:pPr>
      <w:r w:rsidRPr="00B3439A">
        <w:t xml:space="preserve">Autre point soulevé : la diversification avec des cultures d’hiver (intéressante pour avoir un couvert végétal en hiver) a besoin d’eau à la levée c’est-à-dire en septembre-octobre, période encore critique sur les niveaux d’eau (et qui peut l’être de plus en plus avec les évolutions climatiques).     </w:t>
      </w:r>
    </w:p>
    <w:p w:rsidR="00184ECB" w:rsidRPr="00B3439A" w:rsidRDefault="00184ECB" w:rsidP="00184ECB">
      <w:pPr>
        <w:pStyle w:val="Sansinterligne"/>
        <w:jc w:val="both"/>
      </w:pPr>
    </w:p>
    <w:p w:rsidR="00184ECB" w:rsidRPr="00C54D06" w:rsidRDefault="00184ECB" w:rsidP="00C54D06">
      <w:pPr>
        <w:shd w:val="clear" w:color="auto" w:fill="267449"/>
        <w:spacing w:after="0"/>
        <w:jc w:val="both"/>
        <w:rPr>
          <w:rFonts w:cstheme="minorHAnsi"/>
          <w:b/>
          <w:color w:val="EAF1DD" w:themeColor="accent3" w:themeTint="33"/>
        </w:rPr>
      </w:pPr>
      <w:r w:rsidRPr="00C54D06">
        <w:rPr>
          <w:rFonts w:cstheme="minorHAnsi"/>
          <w:b/>
          <w:color w:val="EAF1DD" w:themeColor="accent3" w:themeTint="33"/>
        </w:rPr>
        <w:t>Regards sur les problématiques de qualité en lien avec d’autres activités : industrielle et touristique</w:t>
      </w:r>
    </w:p>
    <w:p w:rsidR="00184ECB" w:rsidRDefault="00184ECB" w:rsidP="00184ECB">
      <w:pPr>
        <w:pStyle w:val="Sansinterligne"/>
        <w:jc w:val="both"/>
      </w:pPr>
    </w:p>
    <w:p w:rsidR="00184ECB" w:rsidRPr="00B3439A" w:rsidRDefault="00184ECB" w:rsidP="00184ECB">
      <w:pPr>
        <w:pStyle w:val="Sansinterligne"/>
        <w:jc w:val="both"/>
      </w:pPr>
      <w:r w:rsidRPr="00B3439A">
        <w:t xml:space="preserve">Différents types d’industries ont été cités comme ayant été ou étant des sources de pollution : </w:t>
      </w:r>
    </w:p>
    <w:p w:rsidR="00184ECB" w:rsidRPr="00B3439A" w:rsidRDefault="00184ECB" w:rsidP="00C6279F">
      <w:pPr>
        <w:pStyle w:val="Sansinterligne"/>
        <w:numPr>
          <w:ilvl w:val="0"/>
          <w:numId w:val="10"/>
        </w:numPr>
        <w:jc w:val="both"/>
      </w:pPr>
      <w:r w:rsidRPr="00B3439A">
        <w:t>Papeterie et poudrerie d’Angoulême, Cimenterie Lafarge pour la Charente</w:t>
      </w:r>
    </w:p>
    <w:p w:rsidR="00184ECB" w:rsidRPr="00B3439A" w:rsidRDefault="00184ECB" w:rsidP="00C6279F">
      <w:pPr>
        <w:pStyle w:val="Sansinterligne"/>
        <w:numPr>
          <w:ilvl w:val="0"/>
          <w:numId w:val="10"/>
        </w:numPr>
        <w:jc w:val="both"/>
      </w:pPr>
      <w:r w:rsidRPr="00B3439A">
        <w:t>STEP et thermes de Jonzac pour la Seugne</w:t>
      </w:r>
    </w:p>
    <w:p w:rsidR="00184ECB" w:rsidRDefault="00184ECB" w:rsidP="00184ECB">
      <w:pPr>
        <w:pStyle w:val="Sansinterligne"/>
        <w:jc w:val="both"/>
      </w:pPr>
    </w:p>
    <w:p w:rsidR="00184ECB" w:rsidRDefault="00184ECB" w:rsidP="00184ECB">
      <w:pPr>
        <w:pStyle w:val="Sansinterligne"/>
        <w:jc w:val="both"/>
      </w:pPr>
      <w:r w:rsidRPr="00B3439A">
        <w:t>Enfin il a été souligné que la réalisation de forages pour la mise en place de systèmes de géothermie industrielle peut constituer une menace à venir car les dossiers ne sont pas vérifiés au niveau de la DREAL et ils seraient souvent non conformes.</w:t>
      </w:r>
    </w:p>
    <w:p w:rsidR="00184ECB" w:rsidRPr="00B3439A" w:rsidRDefault="00184ECB" w:rsidP="00184ECB">
      <w:pPr>
        <w:pStyle w:val="Sansinterligne"/>
        <w:jc w:val="both"/>
      </w:pPr>
    </w:p>
    <w:p w:rsidR="00184ECB" w:rsidRPr="00B52211" w:rsidRDefault="00184ECB" w:rsidP="00B52211">
      <w:pPr>
        <w:shd w:val="clear" w:color="auto" w:fill="267449"/>
        <w:spacing w:after="0"/>
        <w:jc w:val="both"/>
        <w:rPr>
          <w:rFonts w:cstheme="minorHAnsi"/>
          <w:b/>
          <w:color w:val="EAF1DD" w:themeColor="accent3" w:themeTint="33"/>
        </w:rPr>
      </w:pPr>
      <w:r w:rsidRPr="00B52211">
        <w:rPr>
          <w:rFonts w:cstheme="minorHAnsi"/>
          <w:b/>
          <w:color w:val="EAF1DD" w:themeColor="accent3" w:themeTint="33"/>
        </w:rPr>
        <w:t xml:space="preserve"> Perception sur le PTGE Seugne</w:t>
      </w:r>
    </w:p>
    <w:p w:rsidR="00184ECB" w:rsidRPr="00B3439A" w:rsidRDefault="00184ECB" w:rsidP="00184ECB">
      <w:pPr>
        <w:pStyle w:val="Sansinterligne"/>
        <w:jc w:val="both"/>
      </w:pPr>
    </w:p>
    <w:p w:rsidR="00184ECB" w:rsidRPr="00B52211" w:rsidRDefault="00184ECB" w:rsidP="00184ECB">
      <w:pPr>
        <w:pStyle w:val="Sansinterligne"/>
        <w:jc w:val="both"/>
        <w:rPr>
          <w:b/>
          <w:i/>
          <w:color w:val="267449"/>
          <w:u w:val="single"/>
        </w:rPr>
      </w:pPr>
      <w:r w:rsidRPr="00B52211">
        <w:rPr>
          <w:b/>
          <w:i/>
          <w:color w:val="267449"/>
          <w:u w:val="single"/>
        </w:rPr>
        <w:t>Cadre et gouvernance</w:t>
      </w:r>
    </w:p>
    <w:p w:rsidR="00184ECB" w:rsidRPr="00EB5506" w:rsidRDefault="00184ECB" w:rsidP="00184ECB">
      <w:pPr>
        <w:pStyle w:val="Sansinterligne"/>
        <w:jc w:val="both"/>
        <w:rPr>
          <w:b/>
          <w:i/>
          <w:color w:val="215868" w:themeColor="accent5" w:themeShade="80"/>
          <w:u w:val="single"/>
        </w:rPr>
      </w:pPr>
    </w:p>
    <w:p w:rsidR="00184ECB" w:rsidRPr="00B3439A" w:rsidRDefault="00184ECB" w:rsidP="00184ECB">
      <w:pPr>
        <w:pStyle w:val="Sansinterligne"/>
        <w:jc w:val="both"/>
      </w:pPr>
      <w:r w:rsidRPr="00B3439A">
        <w:t xml:space="preserve">Il n’y a pas de cadre réglementaire qui définit ce que l’on doit atteindre, ce qui risque d’entrainer des reports dans le traitement de la problématique. </w:t>
      </w:r>
    </w:p>
    <w:p w:rsidR="00184ECB" w:rsidRDefault="00184ECB" w:rsidP="00184ECB">
      <w:pPr>
        <w:pStyle w:val="Sansinterligne"/>
        <w:jc w:val="both"/>
      </w:pPr>
    </w:p>
    <w:p w:rsidR="00184ECB" w:rsidRPr="00B3439A" w:rsidRDefault="00184ECB" w:rsidP="00184ECB">
      <w:pPr>
        <w:pStyle w:val="Sansinterligne"/>
        <w:jc w:val="both"/>
      </w:pPr>
      <w:r w:rsidRPr="00B3439A">
        <w:t>Une partie de la profession agricole doute de la possibilité d’aboutir à des constructions de réserves, des exemples récents ayant montré que les projets de réserves sont arrêtés par des recours juridiques, même s’ils sont inscrits dans le projet de territoire. Ces recours constituent des risques financiers trop importants, qui feront reculer certains face à l’investissement dans ces projets.</w:t>
      </w:r>
    </w:p>
    <w:p w:rsidR="00184ECB" w:rsidRDefault="00184ECB" w:rsidP="00184ECB">
      <w:pPr>
        <w:pStyle w:val="Sansinterligne"/>
        <w:jc w:val="both"/>
      </w:pPr>
    </w:p>
    <w:p w:rsidR="00184ECB" w:rsidRPr="00B3439A" w:rsidRDefault="00184ECB" w:rsidP="00184ECB">
      <w:pPr>
        <w:pStyle w:val="Sansinterligne"/>
        <w:jc w:val="both"/>
      </w:pPr>
      <w:r w:rsidRPr="00B3439A">
        <w:t xml:space="preserve">Le co-portage des projets de territoire par le SYRES 17 suscite des réactions et des craintes au regard de son champ de travail : ils considèrent que ce co-portage peut biaiser ou orienter le PTGE, l’existence de conflits d’intérêts sur le sujet les questionne sur la capacité à élaborer un projet d’intérêt général. </w:t>
      </w:r>
    </w:p>
    <w:p w:rsidR="00184ECB" w:rsidRDefault="00184ECB" w:rsidP="00184ECB">
      <w:pPr>
        <w:pStyle w:val="Sansinterligne"/>
        <w:jc w:val="both"/>
      </w:pPr>
    </w:p>
    <w:p w:rsidR="00184ECB" w:rsidRPr="00B3439A" w:rsidRDefault="00184ECB" w:rsidP="00184ECB">
      <w:pPr>
        <w:pStyle w:val="Sansinterligne"/>
        <w:jc w:val="both"/>
      </w:pPr>
      <w:r w:rsidRPr="00B3439A">
        <w:t>Les compositions au sein des comités de territoire posent des questions aux acteurs. Elles étaient peu connues par les acteurs que nous avons rencontrés. L’absence par exemple du GAB 17 a été relevée comme l’illustration d’un manque de diversité dans les représentants de la profession agricole. Pour eux, le PTGE s’adresse, avant tout, aux irrigants voire plus particulièrement à ceux qui souhaitent stocker.</w:t>
      </w:r>
    </w:p>
    <w:p w:rsidR="00184ECB" w:rsidRDefault="00184ECB" w:rsidP="00184ECB">
      <w:pPr>
        <w:pStyle w:val="Sansinterligne"/>
        <w:jc w:val="both"/>
      </w:pPr>
    </w:p>
    <w:p w:rsidR="00184ECB" w:rsidRPr="00B3439A" w:rsidRDefault="00184ECB" w:rsidP="00184ECB">
      <w:pPr>
        <w:pStyle w:val="Sansinterligne"/>
        <w:jc w:val="both"/>
      </w:pPr>
      <w:r w:rsidRPr="00B3439A">
        <w:t>Ils s’interrogent sur la place que leur contribution aura dans la décision finale et sur le fait qu’il y ait encore quelque chose à discuter avec des marges de manœuvre.</w:t>
      </w:r>
    </w:p>
    <w:p w:rsidR="00184ECB" w:rsidRDefault="00184ECB" w:rsidP="00184ECB">
      <w:pPr>
        <w:pStyle w:val="Sansinterligne"/>
        <w:jc w:val="both"/>
      </w:pPr>
    </w:p>
    <w:p w:rsidR="00184ECB" w:rsidRPr="00B3439A" w:rsidRDefault="00184ECB" w:rsidP="00184ECB">
      <w:pPr>
        <w:pStyle w:val="Sansinterligne"/>
        <w:jc w:val="both"/>
      </w:pPr>
      <w:r w:rsidRPr="00B3439A">
        <w:t>Certains s’interrogent car les moyens alloués à la création de réserves sont connus et importants, mais quels seront les moyens pour les autres actions, y aura-t-il une équivalence financière pour les autres actions ?</w:t>
      </w:r>
    </w:p>
    <w:p w:rsidR="00184ECB" w:rsidRDefault="00184ECB" w:rsidP="00184ECB">
      <w:pPr>
        <w:pStyle w:val="Sansinterligne"/>
        <w:jc w:val="both"/>
      </w:pPr>
    </w:p>
    <w:p w:rsidR="00184ECB" w:rsidRPr="00B3439A" w:rsidRDefault="00184ECB" w:rsidP="00184ECB">
      <w:pPr>
        <w:pStyle w:val="Sansinterligne"/>
        <w:jc w:val="both"/>
      </w:pPr>
      <w:r w:rsidRPr="00B3439A">
        <w:t>Certains ont précisé ne pas comprendre le rôle des garants de la CNDP. Il y a une incompréhension de la fonction, de leur rôle dans la démarche de conception des PTGE. Leur production n’est pas visible pour les gens. Ils se demandent ce que cela apporte à la démarche d’élaboration des PTGE.</w:t>
      </w:r>
    </w:p>
    <w:p w:rsidR="00184ECB" w:rsidRDefault="00184ECB" w:rsidP="00184ECB">
      <w:pPr>
        <w:pStyle w:val="Sansinterligne"/>
        <w:jc w:val="both"/>
      </w:pPr>
    </w:p>
    <w:p w:rsidR="00184ECB" w:rsidRPr="00B3439A" w:rsidRDefault="00184ECB" w:rsidP="00184ECB">
      <w:pPr>
        <w:pStyle w:val="Sansinterligne"/>
        <w:jc w:val="both"/>
      </w:pPr>
      <w:r w:rsidRPr="00B3439A">
        <w:t>Plus globalement, certains s’interrogent sur l’importante diversité des acteurs et des dispositifs dans le cadre de la gestion de l’eau (CLE, SAGE, Charente 2050, Re-Sources…). Ils considèrent qu’il y a de plus en plus de personnes pour s’occuper des agr</w:t>
      </w:r>
      <w:r w:rsidR="00D50E0C">
        <w:t xml:space="preserve">iculteurs </w:t>
      </w:r>
      <w:r w:rsidRPr="00B3439A">
        <w:t xml:space="preserve">et que bientôt il y aura plus d’accompagnateurs que d’agriculteurs. </w:t>
      </w:r>
    </w:p>
    <w:p w:rsidR="00184ECB" w:rsidRPr="00B3439A" w:rsidRDefault="00184ECB" w:rsidP="00184ECB">
      <w:pPr>
        <w:pStyle w:val="Sansinterligne"/>
        <w:jc w:val="both"/>
      </w:pPr>
    </w:p>
    <w:p w:rsidR="00184ECB" w:rsidRPr="00B52211" w:rsidRDefault="00184ECB" w:rsidP="00184ECB">
      <w:pPr>
        <w:pStyle w:val="Sansinterligne"/>
        <w:jc w:val="both"/>
        <w:rPr>
          <w:b/>
          <w:i/>
          <w:color w:val="267449"/>
          <w:u w:val="single"/>
        </w:rPr>
      </w:pPr>
      <w:r w:rsidRPr="00B52211">
        <w:rPr>
          <w:b/>
          <w:i/>
          <w:color w:val="267449"/>
          <w:u w:val="single"/>
        </w:rPr>
        <w:t>La méthode d’élaboration des PTGE</w:t>
      </w:r>
    </w:p>
    <w:p w:rsidR="00184ECB" w:rsidRDefault="00184ECB" w:rsidP="00184ECB">
      <w:pPr>
        <w:pStyle w:val="Sansinterligne"/>
        <w:jc w:val="both"/>
      </w:pPr>
    </w:p>
    <w:p w:rsidR="00184ECB" w:rsidRPr="00B3439A" w:rsidRDefault="00184ECB" w:rsidP="00184ECB">
      <w:pPr>
        <w:pStyle w:val="Sansinterligne"/>
        <w:jc w:val="both"/>
      </w:pPr>
      <w:r w:rsidRPr="00B3439A">
        <w:t>Concernant l’élaboration même du PTGE, les acteurs soulignent plusieurs points.</w:t>
      </w:r>
    </w:p>
    <w:p w:rsidR="00184ECB" w:rsidRDefault="00184ECB" w:rsidP="00184ECB">
      <w:pPr>
        <w:pStyle w:val="Sansinterligne"/>
        <w:jc w:val="both"/>
      </w:pPr>
    </w:p>
    <w:p w:rsidR="00184ECB" w:rsidRPr="00B3439A" w:rsidRDefault="00184ECB" w:rsidP="00184ECB">
      <w:pPr>
        <w:pStyle w:val="Sansinterligne"/>
        <w:jc w:val="both"/>
      </w:pPr>
      <w:r w:rsidRPr="00B3439A">
        <w:t>Le PTGE doit être l’occasion d’un travail prospectif sur l’avenir du territoire, sur la vision de l’agriculture de demain sur le territoire. Ce travail doit se faire avec les agriculteurs. Il faut travailler sur la notion d’intérêt général du projet.</w:t>
      </w:r>
    </w:p>
    <w:p w:rsidR="00184ECB" w:rsidRDefault="00184ECB" w:rsidP="00184ECB">
      <w:pPr>
        <w:pStyle w:val="Sansinterligne"/>
        <w:jc w:val="both"/>
      </w:pPr>
    </w:p>
    <w:p w:rsidR="00184ECB" w:rsidRPr="00B3439A" w:rsidRDefault="00184ECB" w:rsidP="00184ECB">
      <w:pPr>
        <w:pStyle w:val="Sansinterligne"/>
        <w:jc w:val="both"/>
      </w:pPr>
      <w:r w:rsidRPr="00B3439A">
        <w:t>Il doit travailler l’aménagement du territoire de façon globale : urbain comme agricole en se mettant d’accord sur des résultats à atteindre. On va devoir s’adapter aux changements climatiques mais il faut aussi des actions de prévention.</w:t>
      </w:r>
    </w:p>
    <w:p w:rsidR="00184ECB" w:rsidRPr="00453890" w:rsidRDefault="00184ECB" w:rsidP="00184ECB">
      <w:pPr>
        <w:pStyle w:val="Sansinterligne"/>
        <w:jc w:val="both"/>
        <w:rPr>
          <w:sz w:val="12"/>
        </w:rPr>
      </w:pPr>
    </w:p>
    <w:p w:rsidR="00184ECB" w:rsidRPr="00B3439A" w:rsidRDefault="00184ECB" w:rsidP="00184ECB">
      <w:pPr>
        <w:pStyle w:val="Sansinterligne"/>
        <w:jc w:val="both"/>
      </w:pPr>
      <w:r w:rsidRPr="00B3439A">
        <w:t>Il manque différents indicateurs pour permettre aux PTGE de s’élaborer correctement : volumes prélevables, DOE, débit biologique, piézomètres… ces différents indicateurs sont étudiés ou révisés à d’autres échelles et par d’autres structures et les acteurs considèrent qu’ils devraient être pris en compte en amont. Du fait de l’approche de la fin de la PAC et de l’intérêt de déclencher rapidement les PTGE et les financements qui y sont liés, les acteurs craignent qu’on ne se donne pas le temps d’intégrer ces indicateurs.</w:t>
      </w:r>
    </w:p>
    <w:p w:rsidR="00184ECB" w:rsidRPr="00453890" w:rsidRDefault="00184ECB" w:rsidP="00184ECB">
      <w:pPr>
        <w:pStyle w:val="Sansinterligne"/>
        <w:jc w:val="both"/>
        <w:rPr>
          <w:sz w:val="12"/>
        </w:rPr>
      </w:pPr>
    </w:p>
    <w:p w:rsidR="00184ECB" w:rsidRPr="00B3439A" w:rsidRDefault="00184ECB" w:rsidP="00184ECB">
      <w:pPr>
        <w:pStyle w:val="Sansinterligne"/>
        <w:jc w:val="both"/>
      </w:pPr>
      <w:r w:rsidRPr="00B3439A">
        <w:t>Les projets de territoires manquent de concret et leur élaboration est longue.</w:t>
      </w:r>
    </w:p>
    <w:p w:rsidR="00184ECB" w:rsidRPr="00B3439A" w:rsidRDefault="00184ECB" w:rsidP="00184ECB">
      <w:pPr>
        <w:pStyle w:val="Sansinterligne"/>
        <w:jc w:val="both"/>
      </w:pPr>
    </w:p>
    <w:p w:rsidR="00184ECB" w:rsidRPr="00B52211" w:rsidRDefault="00184ECB" w:rsidP="00B52211">
      <w:pPr>
        <w:shd w:val="clear" w:color="auto" w:fill="267449"/>
        <w:spacing w:after="0"/>
        <w:jc w:val="both"/>
        <w:rPr>
          <w:rFonts w:cstheme="minorHAnsi"/>
          <w:b/>
          <w:color w:val="EAF1DD" w:themeColor="accent3" w:themeTint="33"/>
        </w:rPr>
      </w:pPr>
      <w:r w:rsidRPr="00B52211">
        <w:rPr>
          <w:rFonts w:cstheme="minorHAnsi"/>
          <w:b/>
          <w:color w:val="EAF1DD" w:themeColor="accent3" w:themeTint="33"/>
        </w:rPr>
        <w:t xml:space="preserve">Les préoccupations, les problèmes exprimés </w:t>
      </w:r>
    </w:p>
    <w:p w:rsidR="00184ECB" w:rsidRPr="00B3439A" w:rsidRDefault="00184ECB" w:rsidP="00184ECB">
      <w:pPr>
        <w:pStyle w:val="Sansinterligne"/>
        <w:jc w:val="both"/>
      </w:pPr>
    </w:p>
    <w:p w:rsidR="00184ECB" w:rsidRPr="00EB5506" w:rsidRDefault="00184ECB" w:rsidP="00C6279F">
      <w:pPr>
        <w:pStyle w:val="Sansinterligne"/>
        <w:numPr>
          <w:ilvl w:val="0"/>
          <w:numId w:val="10"/>
        </w:numPr>
        <w:jc w:val="both"/>
        <w:rPr>
          <w:color w:val="000000" w:themeColor="text1"/>
        </w:rPr>
      </w:pPr>
      <w:r w:rsidRPr="00B3439A">
        <w:rPr>
          <w:color w:val="000000" w:themeColor="text1"/>
        </w:rPr>
        <w:t>Protéger les nappes captives : celles qui ont du débit et une qualité encore suffisante. Il faudrait les sanctuariser en fermant les captages agricoles dans ces zones et les remplacer par la mise en place de retenues.</w:t>
      </w:r>
    </w:p>
    <w:p w:rsidR="00184ECB" w:rsidRDefault="00184ECB" w:rsidP="00C6279F">
      <w:pPr>
        <w:pStyle w:val="Sansinterligne"/>
        <w:numPr>
          <w:ilvl w:val="0"/>
          <w:numId w:val="10"/>
        </w:numPr>
        <w:jc w:val="both"/>
        <w:rPr>
          <w:color w:val="000000" w:themeColor="text1"/>
        </w:rPr>
      </w:pPr>
      <w:r w:rsidRPr="00EB5506">
        <w:rPr>
          <w:color w:val="000000" w:themeColor="text1"/>
        </w:rPr>
        <w:t>Diagnostiquer les forages pour déterminer ceux qui sont en nappes captives et ceux qui sont en nappes libres et quand ils contribuent au mélange des nappes captives et libres, déclencher des mises en conformité des captages ou la sanctuarisation des nappes.</w:t>
      </w:r>
    </w:p>
    <w:p w:rsidR="00184ECB" w:rsidRDefault="00184ECB" w:rsidP="00C6279F">
      <w:pPr>
        <w:pStyle w:val="Sansinterligne"/>
        <w:numPr>
          <w:ilvl w:val="0"/>
          <w:numId w:val="10"/>
        </w:numPr>
        <w:jc w:val="both"/>
        <w:rPr>
          <w:color w:val="000000" w:themeColor="text1"/>
        </w:rPr>
      </w:pPr>
      <w:r w:rsidRPr="00EB5506">
        <w:rPr>
          <w:color w:val="000000" w:themeColor="text1"/>
        </w:rPr>
        <w:t>Clarifier la notion de retenue de substitution : à partir de quelle ressource est-elle remplie, à quel moment, comment, quel volume on stocke…</w:t>
      </w:r>
    </w:p>
    <w:p w:rsidR="00184ECB" w:rsidRDefault="00184ECB" w:rsidP="00C6279F">
      <w:pPr>
        <w:pStyle w:val="Sansinterligne"/>
        <w:numPr>
          <w:ilvl w:val="0"/>
          <w:numId w:val="10"/>
        </w:numPr>
        <w:jc w:val="both"/>
        <w:rPr>
          <w:color w:val="000000" w:themeColor="text1"/>
        </w:rPr>
      </w:pPr>
      <w:r w:rsidRPr="00EB5506">
        <w:rPr>
          <w:color w:val="000000" w:themeColor="text1"/>
        </w:rPr>
        <w:t>La gestion de l’eau dans les marais : comment mieux fonctionner ensemble.</w:t>
      </w:r>
    </w:p>
    <w:p w:rsidR="00184ECB" w:rsidRDefault="00184ECB" w:rsidP="00C6279F">
      <w:pPr>
        <w:pStyle w:val="Sansinterligne"/>
        <w:numPr>
          <w:ilvl w:val="0"/>
          <w:numId w:val="10"/>
        </w:numPr>
        <w:jc w:val="both"/>
        <w:rPr>
          <w:color w:val="000000" w:themeColor="text1"/>
        </w:rPr>
      </w:pPr>
      <w:r w:rsidRPr="00EB5506">
        <w:rPr>
          <w:color w:val="000000" w:themeColor="text1"/>
        </w:rPr>
        <w:t>Restaurer les fonctions du marais pour prévenir les problématiques quantitatives et qualitatives.</w:t>
      </w:r>
    </w:p>
    <w:p w:rsidR="00184ECB" w:rsidRDefault="00184ECB" w:rsidP="00C6279F">
      <w:pPr>
        <w:pStyle w:val="Sansinterligne"/>
        <w:numPr>
          <w:ilvl w:val="0"/>
          <w:numId w:val="10"/>
        </w:numPr>
        <w:jc w:val="both"/>
        <w:rPr>
          <w:color w:val="000000" w:themeColor="text1"/>
        </w:rPr>
      </w:pPr>
      <w:r w:rsidRPr="00EB5506">
        <w:rPr>
          <w:color w:val="000000" w:themeColor="text1"/>
        </w:rPr>
        <w:t>Faire que les réserves contribuent à l’évolution du modèle agricole, à la diversification des cultures, des systèmes.</w:t>
      </w:r>
    </w:p>
    <w:p w:rsidR="00184ECB" w:rsidRPr="00EB5506" w:rsidRDefault="00184ECB" w:rsidP="00C6279F">
      <w:pPr>
        <w:pStyle w:val="Sansinterligne"/>
        <w:numPr>
          <w:ilvl w:val="0"/>
          <w:numId w:val="10"/>
        </w:numPr>
        <w:jc w:val="both"/>
        <w:rPr>
          <w:color w:val="000000" w:themeColor="text1"/>
        </w:rPr>
      </w:pPr>
      <w:r w:rsidRPr="00EB5506">
        <w:rPr>
          <w:color w:val="000000" w:themeColor="text1"/>
        </w:rPr>
        <w:t>Le changement climatique, quelles données pour aider le territoire à prendre la mesure des évolutions.</w:t>
      </w:r>
    </w:p>
    <w:p w:rsidR="00184ECB" w:rsidRPr="004603D2" w:rsidRDefault="00184ECB" w:rsidP="00184ECB">
      <w:pPr>
        <w:pStyle w:val="Sansinterligne"/>
        <w:jc w:val="both"/>
        <w:rPr>
          <w:sz w:val="16"/>
        </w:rPr>
      </w:pPr>
    </w:p>
    <w:p w:rsidR="00184ECB" w:rsidRPr="00B52211" w:rsidRDefault="00184ECB" w:rsidP="00B52211">
      <w:pPr>
        <w:shd w:val="clear" w:color="auto" w:fill="267449"/>
        <w:spacing w:after="0"/>
        <w:jc w:val="both"/>
        <w:rPr>
          <w:rFonts w:cstheme="minorHAnsi"/>
          <w:b/>
          <w:color w:val="EAF1DD" w:themeColor="accent3" w:themeTint="33"/>
        </w:rPr>
      </w:pPr>
      <w:r w:rsidRPr="00B52211">
        <w:rPr>
          <w:rFonts w:cstheme="minorHAnsi"/>
          <w:b/>
          <w:color w:val="EAF1DD" w:themeColor="accent3" w:themeTint="33"/>
        </w:rPr>
        <w:t>Les vigilances méthodologiques sur la démarche de concertation</w:t>
      </w:r>
    </w:p>
    <w:p w:rsidR="00184ECB" w:rsidRPr="00B3439A" w:rsidRDefault="00184ECB" w:rsidP="00184ECB">
      <w:pPr>
        <w:pStyle w:val="Sansinterligne"/>
        <w:jc w:val="both"/>
      </w:pPr>
    </w:p>
    <w:p w:rsidR="00184ECB" w:rsidRPr="00B3439A" w:rsidRDefault="00184ECB" w:rsidP="00184ECB">
      <w:pPr>
        <w:pStyle w:val="Sansinterligne"/>
        <w:jc w:val="both"/>
      </w:pPr>
      <w:r w:rsidRPr="00B3439A">
        <w:t>Liste des recommandations méthodologiques mentionnées par les acteurs rencontrés :</w:t>
      </w:r>
    </w:p>
    <w:p w:rsidR="00184ECB" w:rsidRDefault="00184ECB" w:rsidP="00C6279F">
      <w:pPr>
        <w:pStyle w:val="Sansinterligne"/>
        <w:numPr>
          <w:ilvl w:val="0"/>
          <w:numId w:val="10"/>
        </w:numPr>
        <w:jc w:val="both"/>
      </w:pPr>
      <w:r w:rsidRPr="00B3439A">
        <w:t>« Il serait intéressant d’avoir connaissance des anciens projets de réserves pour ne pas partir de rien ».</w:t>
      </w:r>
    </w:p>
    <w:p w:rsidR="00184ECB" w:rsidRDefault="00184ECB" w:rsidP="00C6279F">
      <w:pPr>
        <w:pStyle w:val="Sansinterligne"/>
        <w:numPr>
          <w:ilvl w:val="0"/>
          <w:numId w:val="10"/>
        </w:numPr>
        <w:jc w:val="both"/>
      </w:pPr>
      <w:r w:rsidRPr="00B3439A">
        <w:t>« La composition des espaces de travail devra permettre la participation ou la représentation des citoyens au travers de leurs élus. »</w:t>
      </w:r>
    </w:p>
    <w:p w:rsidR="00184ECB" w:rsidRDefault="00184ECB" w:rsidP="00C6279F">
      <w:pPr>
        <w:pStyle w:val="Sansinterligne"/>
        <w:numPr>
          <w:ilvl w:val="0"/>
          <w:numId w:val="10"/>
        </w:numPr>
        <w:jc w:val="both"/>
      </w:pPr>
      <w:r w:rsidRPr="00B3439A">
        <w:t>« Le mandat de la concertation, il devra y avoir une réelle prise en compte du travail issu des groupes. »</w:t>
      </w:r>
    </w:p>
    <w:p w:rsidR="00184ECB" w:rsidRDefault="00184ECB" w:rsidP="00C6279F">
      <w:pPr>
        <w:pStyle w:val="Sansinterligne"/>
        <w:numPr>
          <w:ilvl w:val="0"/>
          <w:numId w:val="10"/>
        </w:numPr>
        <w:jc w:val="both"/>
      </w:pPr>
      <w:r w:rsidRPr="00B3439A">
        <w:t>« Les gens sont à cran, il y a une cristallisation des débats, les groupes de concertation doivent être composés de gens ouverts, prêt à élaborer une solution gagnant-gagnant, que chacun soit prêt à faire un pas, un compromis pour résoudre la problématique. »</w:t>
      </w:r>
    </w:p>
    <w:p w:rsidR="00184ECB" w:rsidRDefault="00184ECB" w:rsidP="00C6279F">
      <w:pPr>
        <w:pStyle w:val="Sansinterligne"/>
        <w:numPr>
          <w:ilvl w:val="0"/>
          <w:numId w:val="10"/>
        </w:numPr>
        <w:jc w:val="both"/>
      </w:pPr>
      <w:r w:rsidRPr="00B3439A">
        <w:t>« Il faut mettre tous les acteurs du territoire autour de la table (habitants, consommateurs, Eau 17, industriels, irrigants…). »</w:t>
      </w:r>
    </w:p>
    <w:p w:rsidR="00184ECB" w:rsidRDefault="00184ECB" w:rsidP="00C6279F">
      <w:pPr>
        <w:pStyle w:val="Sansinterligne"/>
        <w:numPr>
          <w:ilvl w:val="0"/>
          <w:numId w:val="10"/>
        </w:numPr>
        <w:jc w:val="both"/>
      </w:pPr>
      <w:r w:rsidRPr="00B3439A">
        <w:t>« Il faut que l’on nous propose de travailler à des échelles cohérentes au regard des problématiques (pas au-delà du département). »</w:t>
      </w:r>
    </w:p>
    <w:p w:rsidR="00184ECB" w:rsidRPr="00B3439A" w:rsidRDefault="00184ECB" w:rsidP="00C6279F">
      <w:pPr>
        <w:pStyle w:val="Sansinterligne"/>
        <w:numPr>
          <w:ilvl w:val="0"/>
          <w:numId w:val="10"/>
        </w:numPr>
        <w:jc w:val="both"/>
      </w:pPr>
      <w:r w:rsidRPr="00B3439A">
        <w:t>« Il faut que l’on ait des garanties pour s’engager dans le travail avec les autres acteurs. »</w:t>
      </w:r>
    </w:p>
    <w:p w:rsidR="00184ECB" w:rsidRPr="004603D2" w:rsidRDefault="00184ECB" w:rsidP="00184ECB">
      <w:pPr>
        <w:pStyle w:val="Sansinterligne"/>
        <w:jc w:val="both"/>
        <w:rPr>
          <w:sz w:val="14"/>
        </w:rPr>
      </w:pPr>
    </w:p>
    <w:p w:rsidR="00184ECB" w:rsidRPr="00B3439A" w:rsidRDefault="00184ECB" w:rsidP="00184ECB">
      <w:pPr>
        <w:pStyle w:val="Sansinterligne"/>
        <w:jc w:val="both"/>
      </w:pPr>
      <w:r w:rsidRPr="00B3439A">
        <w:t>Certains nous ont dit apprécier que les porteurs de projets aient mis en place cette démarche avec cette première étape d’entretiens. Beaucoup nous ont dit être prêts à y participer.</w:t>
      </w:r>
    </w:p>
    <w:p w:rsidR="00184ECB" w:rsidRPr="004603D2" w:rsidRDefault="00184ECB" w:rsidP="00184ECB">
      <w:pPr>
        <w:pStyle w:val="Sansinterligne"/>
        <w:jc w:val="both"/>
        <w:rPr>
          <w:sz w:val="12"/>
        </w:rPr>
      </w:pPr>
    </w:p>
    <w:p w:rsidR="00184ECB" w:rsidRDefault="00184ECB" w:rsidP="00184ECB">
      <w:pPr>
        <w:pStyle w:val="Sansinterligne"/>
        <w:jc w:val="both"/>
      </w:pPr>
      <w:r w:rsidRPr="00B3439A">
        <w:t xml:space="preserve">D’autres ont dit ne pas souhaiter y être présents considérant que le dialogue ne sera pas possible entre </w:t>
      </w:r>
      <w:r w:rsidRPr="00B3439A">
        <w:rPr>
          <w:color w:val="000000" w:themeColor="text1"/>
        </w:rPr>
        <w:t xml:space="preserve">acteurs conventionnels irrigants et </w:t>
      </w:r>
      <w:r w:rsidRPr="00B3439A">
        <w:t>autres acteurs souhaitant des modèles alternatifs.</w:t>
      </w:r>
    </w:p>
    <w:p w:rsidR="00CB5E7D" w:rsidRDefault="004E40DA" w:rsidP="004603D2">
      <w:r>
        <w:rPr>
          <w:noProof/>
          <w:lang w:eastAsia="fr-FR"/>
        </w:rPr>
        <w:drawing>
          <wp:anchor distT="0" distB="0" distL="114300" distR="114300" simplePos="0" relativeHeight="251586048" behindDoc="0" locked="0" layoutInCell="1" allowOverlap="1" wp14:anchorId="28AC7FE2" wp14:editId="7CB2D072">
            <wp:simplePos x="0" y="0"/>
            <wp:positionH relativeFrom="column">
              <wp:posOffset>-188595</wp:posOffset>
            </wp:positionH>
            <wp:positionV relativeFrom="paragraph">
              <wp:posOffset>144145</wp:posOffset>
            </wp:positionV>
            <wp:extent cx="553720" cy="553720"/>
            <wp:effectExtent l="0" t="0" r="0" b="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33669\Desktop\SYRES17\IMAGES - ICONES\question23.png"/>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553720" cy="553720"/>
                    </a:xfrm>
                    <a:prstGeom prst="rect">
                      <a:avLst/>
                    </a:prstGeom>
                    <a:noFill/>
                    <a:ln>
                      <a:noFill/>
                    </a:ln>
                  </pic:spPr>
                </pic:pic>
              </a:graphicData>
            </a:graphic>
            <wp14:sizeRelH relativeFrom="page">
              <wp14:pctWidth>0</wp14:pctWidth>
            </wp14:sizeRelH>
            <wp14:sizeRelV relativeFrom="page">
              <wp14:pctHeight>0</wp14:pctHeight>
            </wp14:sizeRelV>
          </wp:anchor>
        </w:drawing>
      </w:r>
      <w:r w:rsidR="00CA4AFB">
        <w:rPr>
          <w:noProof/>
          <w:lang w:eastAsia="fr-FR"/>
        </w:rPr>
        <mc:AlternateContent>
          <mc:Choice Requires="wps">
            <w:drawing>
              <wp:anchor distT="0" distB="0" distL="114300" distR="114300" simplePos="0" relativeHeight="251532800" behindDoc="0" locked="0" layoutInCell="1" allowOverlap="1" wp14:anchorId="72F3B353" wp14:editId="0A33788F">
                <wp:simplePos x="0" y="0"/>
                <wp:positionH relativeFrom="column">
                  <wp:posOffset>-2540</wp:posOffset>
                </wp:positionH>
                <wp:positionV relativeFrom="paragraph">
                  <wp:posOffset>330835</wp:posOffset>
                </wp:positionV>
                <wp:extent cx="6036310" cy="3437255"/>
                <wp:effectExtent l="0" t="0" r="21590" b="22860"/>
                <wp:wrapSquare wrapText="bothSides"/>
                <wp:docPr id="12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6310" cy="3437255"/>
                        </a:xfrm>
                        <a:prstGeom prst="rect">
                          <a:avLst/>
                        </a:prstGeom>
                        <a:solidFill>
                          <a:schemeClr val="bg1">
                            <a:lumMod val="85000"/>
                          </a:schemeClr>
                        </a:solidFill>
                        <a:ln w="19050">
                          <a:solidFill>
                            <a:srgbClr val="7B7B7B"/>
                          </a:solidFill>
                          <a:miter lim="800000"/>
                          <a:headEnd/>
                          <a:tailEnd/>
                        </a:ln>
                        <a:extLst/>
                      </wps:spPr>
                      <wps:txbx>
                        <w:txbxContent>
                          <w:p w:rsidR="006D4773" w:rsidRPr="00101D41" w:rsidRDefault="006D4773" w:rsidP="00BA6A4A">
                            <w:pPr>
                              <w:spacing w:after="0" w:line="259" w:lineRule="auto"/>
                              <w:jc w:val="center"/>
                              <w:rPr>
                                <w:b/>
                                <w:u w:val="single"/>
                              </w:rPr>
                            </w:pPr>
                            <w:r w:rsidRPr="00101D41">
                              <w:rPr>
                                <w:b/>
                                <w:u w:val="single"/>
                              </w:rPr>
                              <w:t>Les sujets, problèmes qui se posent sur le territoire du PTGE Seugne</w:t>
                            </w:r>
                          </w:p>
                          <w:p w:rsidR="006D4773" w:rsidRPr="00101D41" w:rsidRDefault="006D4773" w:rsidP="003E5100">
                            <w:pPr>
                              <w:spacing w:after="0" w:line="259" w:lineRule="auto"/>
                              <w:jc w:val="both"/>
                            </w:pPr>
                          </w:p>
                          <w:p w:rsidR="006D4773" w:rsidRPr="00101D41" w:rsidRDefault="006D4773" w:rsidP="00C6279F">
                            <w:pPr>
                              <w:pStyle w:val="Paragraphedeliste"/>
                              <w:numPr>
                                <w:ilvl w:val="0"/>
                                <w:numId w:val="12"/>
                              </w:numPr>
                              <w:spacing w:after="0" w:line="259" w:lineRule="auto"/>
                              <w:jc w:val="both"/>
                            </w:pPr>
                            <w:r w:rsidRPr="00101D41">
                              <w:t>Quels indicateurs de surfaces consolider dans la perspective de l’élaboration du PTGE de la Seugne ?</w:t>
                            </w:r>
                          </w:p>
                          <w:p w:rsidR="006D4773" w:rsidRPr="00101D41" w:rsidRDefault="006D4773" w:rsidP="003E5100">
                            <w:pPr>
                              <w:pStyle w:val="Paragraphedeliste"/>
                              <w:spacing w:after="0" w:line="259" w:lineRule="auto"/>
                              <w:jc w:val="both"/>
                              <w:rPr>
                                <w:sz w:val="8"/>
                                <w:szCs w:val="8"/>
                              </w:rPr>
                            </w:pPr>
                          </w:p>
                          <w:p w:rsidR="006D4773" w:rsidRPr="00101D41" w:rsidRDefault="006D4773" w:rsidP="00C6279F">
                            <w:pPr>
                              <w:pStyle w:val="Paragraphedeliste"/>
                              <w:numPr>
                                <w:ilvl w:val="0"/>
                                <w:numId w:val="12"/>
                              </w:numPr>
                              <w:spacing w:after="0" w:line="259" w:lineRule="auto"/>
                              <w:jc w:val="both"/>
                            </w:pPr>
                            <w:r w:rsidRPr="00101D41">
                              <w:t>Quelles stratégies de gestion hydrique sur le bassin de la Seugne pour mieux prendre en compte le fonctionnement du chevelu ?</w:t>
                            </w:r>
                          </w:p>
                          <w:p w:rsidR="006D4773" w:rsidRPr="00101D41" w:rsidRDefault="006D4773" w:rsidP="003E5100">
                            <w:pPr>
                              <w:spacing w:after="0" w:line="259" w:lineRule="auto"/>
                              <w:jc w:val="both"/>
                              <w:rPr>
                                <w:sz w:val="8"/>
                                <w:szCs w:val="8"/>
                              </w:rPr>
                            </w:pPr>
                          </w:p>
                          <w:p w:rsidR="006D4773" w:rsidRPr="00101D41" w:rsidRDefault="006D4773" w:rsidP="00C6279F">
                            <w:pPr>
                              <w:pStyle w:val="Paragraphedeliste"/>
                              <w:numPr>
                                <w:ilvl w:val="0"/>
                                <w:numId w:val="12"/>
                              </w:numPr>
                              <w:spacing w:after="0" w:line="259" w:lineRule="auto"/>
                              <w:jc w:val="both"/>
                            </w:pPr>
                            <w:r w:rsidRPr="00101D41">
                              <w:t>Comment faire pour que l’irrigation/l’accès à l’eau soit le levier de l’évolution des pratiques agricoles (diversification, rallongement des rotations, changement des systèmes d’exploitation) dans une perspective de changement climatique ?</w:t>
                            </w:r>
                          </w:p>
                          <w:p w:rsidR="006D4773" w:rsidRPr="00101D41" w:rsidRDefault="006D4773" w:rsidP="00184ECB">
                            <w:pPr>
                              <w:pStyle w:val="Paragraphedeliste"/>
                              <w:spacing w:after="0" w:line="259" w:lineRule="auto"/>
                              <w:jc w:val="both"/>
                              <w:rPr>
                                <w:sz w:val="8"/>
                                <w:szCs w:val="8"/>
                              </w:rPr>
                            </w:pPr>
                          </w:p>
                          <w:p w:rsidR="006D4773" w:rsidRPr="00101D41" w:rsidRDefault="006D4773" w:rsidP="00C6279F">
                            <w:pPr>
                              <w:pStyle w:val="Paragraphedeliste"/>
                              <w:numPr>
                                <w:ilvl w:val="0"/>
                                <w:numId w:val="12"/>
                              </w:numPr>
                              <w:spacing w:after="0" w:line="259" w:lineRule="auto"/>
                              <w:jc w:val="both"/>
                            </w:pPr>
                            <w:r w:rsidRPr="00101D41">
                              <w:t>Transfert de l’irrigation vers l’atelier vigne : quels sont les risques pour la ressource en eau ?</w:t>
                            </w:r>
                          </w:p>
                          <w:p w:rsidR="006D4773" w:rsidRPr="00101D41" w:rsidRDefault="006D4773" w:rsidP="00184ECB">
                            <w:pPr>
                              <w:pStyle w:val="Paragraphedeliste"/>
                              <w:spacing w:after="0" w:line="259" w:lineRule="auto"/>
                              <w:jc w:val="both"/>
                              <w:rPr>
                                <w:sz w:val="8"/>
                                <w:szCs w:val="8"/>
                              </w:rPr>
                            </w:pPr>
                          </w:p>
                          <w:p w:rsidR="006D4773" w:rsidRPr="00101D41" w:rsidRDefault="006D4773" w:rsidP="00C6279F">
                            <w:pPr>
                              <w:pStyle w:val="Paragraphedeliste"/>
                              <w:numPr>
                                <w:ilvl w:val="0"/>
                                <w:numId w:val="12"/>
                              </w:numPr>
                              <w:spacing w:after="0" w:line="259" w:lineRule="auto"/>
                              <w:jc w:val="both"/>
                            </w:pPr>
                            <w:r w:rsidRPr="00101D41">
                              <w:t>Polyculture élevage laitier : quelles diversifications possibles en lien avec les cahiers des charges des laiteries, tout en maintenant l’autonomie alimentaire de l’exploitation ?</w:t>
                            </w:r>
                          </w:p>
                          <w:p w:rsidR="006D4773" w:rsidRPr="00101D41" w:rsidRDefault="006D4773" w:rsidP="00184ECB">
                            <w:pPr>
                              <w:pStyle w:val="Paragraphedeliste"/>
                              <w:spacing w:after="0" w:line="259" w:lineRule="auto"/>
                              <w:jc w:val="both"/>
                              <w:rPr>
                                <w:sz w:val="8"/>
                                <w:szCs w:val="8"/>
                              </w:rPr>
                            </w:pPr>
                          </w:p>
                          <w:p w:rsidR="006D4773" w:rsidRPr="00101D41" w:rsidRDefault="006D4773" w:rsidP="00C6279F">
                            <w:pPr>
                              <w:pStyle w:val="Paragraphedeliste"/>
                              <w:numPr>
                                <w:ilvl w:val="0"/>
                                <w:numId w:val="12"/>
                              </w:numPr>
                              <w:spacing w:after="0" w:line="259" w:lineRule="auto"/>
                              <w:jc w:val="both"/>
                            </w:pPr>
                            <w:r w:rsidRPr="00101D41">
                              <w:t>Comment faire pour qu’une retenue contribue à l’intérêt général ?</w:t>
                            </w:r>
                          </w:p>
                          <w:p w:rsidR="006D4773" w:rsidRPr="00101D41" w:rsidRDefault="006D4773" w:rsidP="00184ECB">
                            <w:pPr>
                              <w:pStyle w:val="Paragraphedeliste"/>
                              <w:spacing w:after="0" w:line="259" w:lineRule="auto"/>
                              <w:jc w:val="both"/>
                              <w:rPr>
                                <w:sz w:val="8"/>
                                <w:szCs w:val="8"/>
                              </w:rPr>
                            </w:pPr>
                          </w:p>
                          <w:p w:rsidR="006D4773" w:rsidRPr="00101D41" w:rsidRDefault="006D4773" w:rsidP="00C6279F">
                            <w:pPr>
                              <w:pStyle w:val="Paragraphedeliste"/>
                              <w:numPr>
                                <w:ilvl w:val="0"/>
                                <w:numId w:val="12"/>
                              </w:numPr>
                              <w:spacing w:after="0" w:line="259" w:lineRule="auto"/>
                              <w:jc w:val="both"/>
                            </w:pPr>
                            <w:r w:rsidRPr="00101D41">
                              <w:t>Comment sécuriser l’engagement collectif dans le travail durant et après l’élaboration des PTGE ?</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2F3B353" id="Text Box 23" o:spid="_x0000_s1036" type="#_x0000_t202" style="position:absolute;margin-left:-.2pt;margin-top:26.05pt;width:475.3pt;height:270.65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" fillcolor="#d8d8d8 [2732]" strokecolor="#7b7b7b" strokeweight="1.5pt">
                <v:textbox style="mso-fit-shape-to-text:t">
                  <w:txbxContent>
                    <w:p w:rsidR="006D4773" w:rsidRPr="00101D41" w:rsidRDefault="006D4773" w:rsidP="00BA6A4A">
                      <w:pPr>
                        <w:spacing w:after="0" w:line="259" w:lineRule="auto"/>
                        <w:jc w:val="center"/>
                        <w:rPr>
                          <w:b/>
                          <w:u w:val="single"/>
                        </w:rPr>
                      </w:pPr>
                      <w:r w:rsidRPr="00101D41">
                        <w:rPr>
                          <w:b/>
                          <w:u w:val="single"/>
                        </w:rPr>
                        <w:t>Les sujets, problèmes qui se posent sur le territoire du PTGE Seugne</w:t>
                      </w:r>
                    </w:p>
                    <w:p w:rsidR="006D4773" w:rsidRPr="00101D41" w:rsidRDefault="006D4773" w:rsidP="003E5100">
                      <w:pPr>
                        <w:spacing w:after="0" w:line="259" w:lineRule="auto"/>
                        <w:jc w:val="both"/>
                      </w:pPr>
                    </w:p>
                    <w:p w:rsidR="006D4773" w:rsidRPr="00101D41" w:rsidRDefault="006D4773" w:rsidP="00C6279F">
                      <w:pPr>
                        <w:pStyle w:val="Paragraphedeliste"/>
                        <w:numPr>
                          <w:ilvl w:val="0"/>
                          <w:numId w:val="12"/>
                        </w:numPr>
                        <w:spacing w:after="0" w:line="259" w:lineRule="auto"/>
                        <w:jc w:val="both"/>
                      </w:pPr>
                      <w:r w:rsidRPr="00101D41">
                        <w:t>Quels indicateurs de surfaces consolider dans la perspective de l’élaboration du PTGE de la Seugne ?</w:t>
                      </w:r>
                    </w:p>
                    <w:p w:rsidR="006D4773" w:rsidRPr="00101D41" w:rsidRDefault="006D4773" w:rsidP="003E5100">
                      <w:pPr>
                        <w:pStyle w:val="Paragraphedeliste"/>
                        <w:spacing w:after="0" w:line="259" w:lineRule="auto"/>
                        <w:jc w:val="both"/>
                        <w:rPr>
                          <w:sz w:val="8"/>
                          <w:szCs w:val="8"/>
                        </w:rPr>
                      </w:pPr>
                    </w:p>
                    <w:p w:rsidR="006D4773" w:rsidRPr="00101D41" w:rsidRDefault="006D4773" w:rsidP="00C6279F">
                      <w:pPr>
                        <w:pStyle w:val="Paragraphedeliste"/>
                        <w:numPr>
                          <w:ilvl w:val="0"/>
                          <w:numId w:val="12"/>
                        </w:numPr>
                        <w:spacing w:after="0" w:line="259" w:lineRule="auto"/>
                        <w:jc w:val="both"/>
                      </w:pPr>
                      <w:r w:rsidRPr="00101D41">
                        <w:t>Quelles stratégies de gestion hydrique sur le bassin de la Seugne pour mieux prendre en compte le fonctionnement du chevelu ?</w:t>
                      </w:r>
                    </w:p>
                    <w:p w:rsidR="006D4773" w:rsidRPr="00101D41" w:rsidRDefault="006D4773" w:rsidP="003E5100">
                      <w:pPr>
                        <w:spacing w:after="0" w:line="259" w:lineRule="auto"/>
                        <w:jc w:val="both"/>
                        <w:rPr>
                          <w:sz w:val="8"/>
                          <w:szCs w:val="8"/>
                        </w:rPr>
                      </w:pPr>
                    </w:p>
                    <w:p w:rsidR="006D4773" w:rsidRPr="00101D41" w:rsidRDefault="006D4773" w:rsidP="00C6279F">
                      <w:pPr>
                        <w:pStyle w:val="Paragraphedeliste"/>
                        <w:numPr>
                          <w:ilvl w:val="0"/>
                          <w:numId w:val="12"/>
                        </w:numPr>
                        <w:spacing w:after="0" w:line="259" w:lineRule="auto"/>
                        <w:jc w:val="both"/>
                      </w:pPr>
                      <w:r w:rsidRPr="00101D41">
                        <w:t>Comment faire pour que l’irrigation/l’accès à l’eau soit le levier de l’évolution des pratiques agricoles (diversification, rallongement des rotations, changement des systèmes d’exploitation) dans une perspective de changement climatique ?</w:t>
                      </w:r>
                    </w:p>
                    <w:p w:rsidR="006D4773" w:rsidRPr="00101D41" w:rsidRDefault="006D4773" w:rsidP="00184ECB">
                      <w:pPr>
                        <w:pStyle w:val="Paragraphedeliste"/>
                        <w:spacing w:after="0" w:line="259" w:lineRule="auto"/>
                        <w:jc w:val="both"/>
                        <w:rPr>
                          <w:sz w:val="8"/>
                          <w:szCs w:val="8"/>
                        </w:rPr>
                      </w:pPr>
                    </w:p>
                    <w:p w:rsidR="006D4773" w:rsidRPr="00101D41" w:rsidRDefault="006D4773" w:rsidP="00C6279F">
                      <w:pPr>
                        <w:pStyle w:val="Paragraphedeliste"/>
                        <w:numPr>
                          <w:ilvl w:val="0"/>
                          <w:numId w:val="12"/>
                        </w:numPr>
                        <w:spacing w:after="0" w:line="259" w:lineRule="auto"/>
                        <w:jc w:val="both"/>
                      </w:pPr>
                      <w:r w:rsidRPr="00101D41">
                        <w:t>Transfert de l’irrigation vers l’atelier vigne : quels sont les risques pour la ressource en eau ?</w:t>
                      </w:r>
                    </w:p>
                    <w:p w:rsidR="006D4773" w:rsidRPr="00101D41" w:rsidRDefault="006D4773" w:rsidP="00184ECB">
                      <w:pPr>
                        <w:pStyle w:val="Paragraphedeliste"/>
                        <w:spacing w:after="0" w:line="259" w:lineRule="auto"/>
                        <w:jc w:val="both"/>
                        <w:rPr>
                          <w:sz w:val="8"/>
                          <w:szCs w:val="8"/>
                        </w:rPr>
                      </w:pPr>
                    </w:p>
                    <w:p w:rsidR="006D4773" w:rsidRPr="00101D41" w:rsidRDefault="006D4773" w:rsidP="00C6279F">
                      <w:pPr>
                        <w:pStyle w:val="Paragraphedeliste"/>
                        <w:numPr>
                          <w:ilvl w:val="0"/>
                          <w:numId w:val="12"/>
                        </w:numPr>
                        <w:spacing w:after="0" w:line="259" w:lineRule="auto"/>
                        <w:jc w:val="both"/>
                      </w:pPr>
                      <w:r w:rsidRPr="00101D41">
                        <w:t>Polyculture élevage laitier : quelles diversifications possibles en lien avec les cahiers des charges des laiteries, tout en maintenant l’autonomie alimentaire de l’exploitation ?</w:t>
                      </w:r>
                    </w:p>
                    <w:p w:rsidR="006D4773" w:rsidRPr="00101D41" w:rsidRDefault="006D4773" w:rsidP="00184ECB">
                      <w:pPr>
                        <w:pStyle w:val="Paragraphedeliste"/>
                        <w:spacing w:after="0" w:line="259" w:lineRule="auto"/>
                        <w:jc w:val="both"/>
                        <w:rPr>
                          <w:sz w:val="8"/>
                          <w:szCs w:val="8"/>
                        </w:rPr>
                      </w:pPr>
                    </w:p>
                    <w:p w:rsidR="006D4773" w:rsidRPr="00101D41" w:rsidRDefault="006D4773" w:rsidP="00C6279F">
                      <w:pPr>
                        <w:pStyle w:val="Paragraphedeliste"/>
                        <w:numPr>
                          <w:ilvl w:val="0"/>
                          <w:numId w:val="12"/>
                        </w:numPr>
                        <w:spacing w:after="0" w:line="259" w:lineRule="auto"/>
                        <w:jc w:val="both"/>
                      </w:pPr>
                      <w:r w:rsidRPr="00101D41">
                        <w:t>Comment faire pour qu’une retenue contribue à l’intérêt général ?</w:t>
                      </w:r>
                    </w:p>
                    <w:p w:rsidR="006D4773" w:rsidRPr="00101D41" w:rsidRDefault="006D4773" w:rsidP="00184ECB">
                      <w:pPr>
                        <w:pStyle w:val="Paragraphedeliste"/>
                        <w:spacing w:after="0" w:line="259" w:lineRule="auto"/>
                        <w:jc w:val="both"/>
                        <w:rPr>
                          <w:sz w:val="8"/>
                          <w:szCs w:val="8"/>
                        </w:rPr>
                      </w:pPr>
                    </w:p>
                    <w:p w:rsidR="006D4773" w:rsidRPr="00101D41" w:rsidRDefault="006D4773" w:rsidP="00C6279F">
                      <w:pPr>
                        <w:pStyle w:val="Paragraphedeliste"/>
                        <w:numPr>
                          <w:ilvl w:val="0"/>
                          <w:numId w:val="12"/>
                        </w:numPr>
                        <w:spacing w:after="0" w:line="259" w:lineRule="auto"/>
                        <w:jc w:val="both"/>
                      </w:pPr>
                      <w:r w:rsidRPr="00101D41">
                        <w:t>Comment sécuriser l’engagement collectif dans le travail durant et après l’élaboration des PTGE ?</w:t>
                      </w:r>
                    </w:p>
                  </w:txbxContent>
                </v:textbox>
                <w10:wrap type="square"/>
              </v:shape>
            </w:pict>
          </mc:Fallback>
        </mc:AlternateContent>
      </w:r>
    </w:p>
    <w:p w:rsidR="00CA4AFB" w:rsidRDefault="00CA4AFB" w:rsidP="00CB5E7D">
      <w:pPr>
        <w:pStyle w:val="Sansinterligne"/>
      </w:pPr>
    </w:p>
    <w:p w:rsidR="00CA4AFB" w:rsidRDefault="00CA4AFB" w:rsidP="00CB5E7D">
      <w:pPr>
        <w:pStyle w:val="Sansinterligne"/>
      </w:pPr>
    </w:p>
    <w:p w:rsidR="00CA4AFB" w:rsidRDefault="00CA4AFB" w:rsidP="00CB5E7D">
      <w:pPr>
        <w:pStyle w:val="Sansinterligne"/>
      </w:pPr>
    </w:p>
    <w:p w:rsidR="00CA4AFB" w:rsidRDefault="00CA4AFB" w:rsidP="00CB5E7D">
      <w:pPr>
        <w:pStyle w:val="Sansinterligne"/>
      </w:pPr>
    </w:p>
    <w:p w:rsidR="00CA4AFB" w:rsidRDefault="00CA4AFB" w:rsidP="00CB5E7D">
      <w:pPr>
        <w:pStyle w:val="Sansinterligne"/>
      </w:pPr>
    </w:p>
    <w:p w:rsidR="00CA4AFB" w:rsidRDefault="00CA4AFB" w:rsidP="00CB5E7D">
      <w:pPr>
        <w:pStyle w:val="Sansinterligne"/>
      </w:pPr>
    </w:p>
    <w:p w:rsidR="00CA4AFB" w:rsidRDefault="00CA4AFB" w:rsidP="00CB5E7D">
      <w:pPr>
        <w:pStyle w:val="Sansinterligne"/>
      </w:pPr>
    </w:p>
    <w:p w:rsidR="00CA4AFB" w:rsidRDefault="00CA4AFB" w:rsidP="00CB5E7D">
      <w:pPr>
        <w:pStyle w:val="Sansinterligne"/>
      </w:pPr>
    </w:p>
    <w:p w:rsidR="00CA4AFB" w:rsidRDefault="00CA4AFB" w:rsidP="00CB5E7D">
      <w:pPr>
        <w:pStyle w:val="Sansinterligne"/>
      </w:pPr>
    </w:p>
    <w:p w:rsidR="00CA4AFB" w:rsidRDefault="00CA4AFB" w:rsidP="00CB5E7D">
      <w:pPr>
        <w:pStyle w:val="Sansinterligne"/>
      </w:pPr>
    </w:p>
    <w:p w:rsidR="00CA4AFB" w:rsidRDefault="00CA4AFB" w:rsidP="00CB5E7D">
      <w:pPr>
        <w:pStyle w:val="Sansinterligne"/>
      </w:pPr>
    </w:p>
    <w:p w:rsidR="00CA4AFB" w:rsidRDefault="00CA4AFB" w:rsidP="00CB5E7D">
      <w:pPr>
        <w:pStyle w:val="Sansinterligne"/>
      </w:pPr>
    </w:p>
    <w:p w:rsidR="00CA4AFB" w:rsidRDefault="00CA4AFB" w:rsidP="00CB5E7D">
      <w:pPr>
        <w:pStyle w:val="Sansinterligne"/>
      </w:pPr>
    </w:p>
    <w:p w:rsidR="00CA4AFB" w:rsidRDefault="00CA4AFB" w:rsidP="00CB5E7D">
      <w:pPr>
        <w:pStyle w:val="Sansinterligne"/>
      </w:pPr>
    </w:p>
    <w:p w:rsidR="00CA4AFB" w:rsidRDefault="00CA4AFB" w:rsidP="00CB5E7D">
      <w:pPr>
        <w:pStyle w:val="Sansinterligne"/>
      </w:pPr>
    </w:p>
    <w:p w:rsidR="00CA4AFB" w:rsidRDefault="00CA4AFB" w:rsidP="00CB5E7D">
      <w:pPr>
        <w:pStyle w:val="Sansinterligne"/>
      </w:pPr>
    </w:p>
    <w:p w:rsidR="00CA4AFB" w:rsidRDefault="00CA4AFB" w:rsidP="00CB5E7D">
      <w:pPr>
        <w:pStyle w:val="Sansinterligne"/>
      </w:pPr>
    </w:p>
    <w:p w:rsidR="00CA4AFB" w:rsidRDefault="00CA4AFB" w:rsidP="00CB5E7D">
      <w:pPr>
        <w:pStyle w:val="Sansinterligne"/>
      </w:pPr>
    </w:p>
    <w:p w:rsidR="00CA4AFB" w:rsidRDefault="00CA4AFB" w:rsidP="00CB5E7D">
      <w:pPr>
        <w:pStyle w:val="Sansinterligne"/>
      </w:pPr>
    </w:p>
    <w:p w:rsidR="00CA4AFB" w:rsidRDefault="00CA4AFB" w:rsidP="00CB5E7D">
      <w:pPr>
        <w:pStyle w:val="Sansinterligne"/>
      </w:pPr>
    </w:p>
    <w:p w:rsidR="004603D2" w:rsidRDefault="004603D2" w:rsidP="00CB5E7D">
      <w:pPr>
        <w:pStyle w:val="Sansinterligne"/>
      </w:pPr>
    </w:p>
    <w:p w:rsidR="004603D2" w:rsidRDefault="004603D2" w:rsidP="00CB5E7D">
      <w:pPr>
        <w:pStyle w:val="Sansinterligne"/>
      </w:pPr>
    </w:p>
    <w:p w:rsidR="00CA4AFB" w:rsidRDefault="00CA4AFB" w:rsidP="00CB5E7D">
      <w:pPr>
        <w:pStyle w:val="Sansinterligne"/>
      </w:pPr>
    </w:p>
    <w:p w:rsidR="00CB5E7D" w:rsidRDefault="00CB5E7D" w:rsidP="00CB5E7D">
      <w:pPr>
        <w:pStyle w:val="Sansinterligne"/>
      </w:pPr>
    </w:p>
    <w:p w:rsidR="00DD4533" w:rsidRDefault="009F7354" w:rsidP="00292858">
      <w:pPr>
        <w:pStyle w:val="Titre1"/>
        <w:numPr>
          <w:ilvl w:val="0"/>
          <w:numId w:val="5"/>
        </w:numPr>
        <w:shd w:val="clear" w:color="auto" w:fill="267449"/>
        <w:rPr>
          <w:rFonts w:asciiTheme="minorHAnsi" w:hAnsiTheme="minorHAnsi" w:cstheme="minorHAnsi"/>
          <w:color w:val="FFFFFF" w:themeColor="background1"/>
          <w:sz w:val="32"/>
          <w:szCs w:val="32"/>
        </w:rPr>
      </w:pPr>
      <w:bookmarkStart w:id="52" w:name="_Toc92867945"/>
      <w:r>
        <w:rPr>
          <w:rFonts w:asciiTheme="minorHAnsi" w:hAnsiTheme="minorHAnsi" w:cstheme="minorHAnsi"/>
          <w:color w:val="FFFFFF" w:themeColor="background1"/>
          <w:sz w:val="32"/>
          <w:szCs w:val="32"/>
        </w:rPr>
        <w:t>P</w:t>
      </w:r>
      <w:r w:rsidR="004A2C8F">
        <w:rPr>
          <w:rFonts w:asciiTheme="minorHAnsi" w:hAnsiTheme="minorHAnsi" w:cstheme="minorHAnsi"/>
          <w:color w:val="FFFFFF" w:themeColor="background1"/>
          <w:sz w:val="32"/>
          <w:szCs w:val="32"/>
        </w:rPr>
        <w:t xml:space="preserve">roblématiques issues </w:t>
      </w:r>
      <w:r>
        <w:rPr>
          <w:rFonts w:asciiTheme="minorHAnsi" w:hAnsiTheme="minorHAnsi" w:cstheme="minorHAnsi"/>
          <w:color w:val="FFFFFF" w:themeColor="background1"/>
          <w:sz w:val="32"/>
          <w:szCs w:val="32"/>
        </w:rPr>
        <w:t xml:space="preserve">de l’atelier de </w:t>
      </w:r>
      <w:r w:rsidR="0069080E">
        <w:rPr>
          <w:rFonts w:asciiTheme="minorHAnsi" w:hAnsiTheme="minorHAnsi" w:cstheme="minorHAnsi"/>
          <w:color w:val="FFFFFF" w:themeColor="background1"/>
          <w:sz w:val="32"/>
          <w:szCs w:val="32"/>
        </w:rPr>
        <w:t>travail</w:t>
      </w:r>
      <w:bookmarkEnd w:id="52"/>
    </w:p>
    <w:p w:rsidR="00E034E7" w:rsidRPr="00E034E7" w:rsidRDefault="00E034E7" w:rsidP="00E034E7">
      <w:pPr>
        <w:pStyle w:val="Titre2"/>
        <w:numPr>
          <w:ilvl w:val="1"/>
          <w:numId w:val="5"/>
        </w:numPr>
        <w:rPr>
          <w:rFonts w:asciiTheme="minorHAnsi" w:hAnsiTheme="minorHAnsi" w:cstheme="minorHAnsi"/>
          <w:color w:val="267449"/>
          <w:sz w:val="28"/>
          <w:szCs w:val="28"/>
        </w:rPr>
      </w:pPr>
      <w:bookmarkStart w:id="53" w:name="_Toc92867946"/>
      <w:r>
        <w:rPr>
          <w:rFonts w:asciiTheme="minorHAnsi" w:hAnsiTheme="minorHAnsi" w:cstheme="minorHAnsi"/>
          <w:color w:val="267449"/>
          <w:sz w:val="28"/>
          <w:szCs w:val="28"/>
        </w:rPr>
        <w:t>Déroulement de l’atelier</w:t>
      </w:r>
      <w:bookmarkEnd w:id="53"/>
    </w:p>
    <w:p w:rsidR="00CB5E7D" w:rsidRDefault="00CB5E7D" w:rsidP="00CB5E7D">
      <w:pPr>
        <w:pStyle w:val="Sansinterligne"/>
        <w:jc w:val="both"/>
      </w:pPr>
    </w:p>
    <w:p w:rsidR="009C287B" w:rsidRDefault="00951CD3" w:rsidP="00CB5E7D">
      <w:pPr>
        <w:pStyle w:val="Sansinterligne"/>
        <w:jc w:val="both"/>
      </w:pPr>
      <w:r>
        <w:t>L’atelier de t</w:t>
      </w:r>
      <w:r w:rsidR="0069080E">
        <w:t>ravail</w:t>
      </w:r>
      <w:r>
        <w:t xml:space="preserve"> organisé le 8 octobre 2020 a permis de relever les problématiques liées à l’eau, émanant des acteurs présents. L’objectif était d’élargir la concertation au-delà des instances officielles et des personnes rencontrées dans le cadre du diagnostic préalable.</w:t>
      </w:r>
    </w:p>
    <w:p w:rsidR="005C1254" w:rsidRDefault="005C1254" w:rsidP="00CB5E7D">
      <w:pPr>
        <w:pStyle w:val="Sansinterligne"/>
        <w:jc w:val="both"/>
      </w:pPr>
    </w:p>
    <w:p w:rsidR="00AD5011" w:rsidRDefault="00AD5011" w:rsidP="00CB5E7D">
      <w:pPr>
        <w:pStyle w:val="Sansinterligne"/>
        <w:jc w:val="both"/>
      </w:pPr>
      <w:r>
        <w:t xml:space="preserve">Seize personnes étaient présentes à l’atelier, sans compter l’équipe d’animation (co-porteurs, Ifrée) et les garants. </w:t>
      </w:r>
      <w:r w:rsidRPr="00AD5011">
        <w:t>L’atelier s’est déroulé en alternant des temps de productions individuelles, des temps de présentat</w:t>
      </w:r>
      <w:r>
        <w:t xml:space="preserve">ion de données </w:t>
      </w:r>
      <w:r w:rsidR="00D62DF5">
        <w:t xml:space="preserve">de l’état des lieux et du diagnostic préalable </w:t>
      </w:r>
      <w:r w:rsidRPr="00AD5011">
        <w:t>et des temps de mise en commun des productions individuelles à l’échelle des 4 tables. Chaque table d’environ 5 à 6 personnes avait été composée en fonction des inscrits et pour avoir une diversité d’acteurs.</w:t>
      </w:r>
    </w:p>
    <w:p w:rsidR="005C1254" w:rsidRDefault="005C1254" w:rsidP="00CB5E7D">
      <w:pPr>
        <w:pStyle w:val="Sansinterligne"/>
        <w:jc w:val="both"/>
      </w:pPr>
    </w:p>
    <w:p w:rsidR="00D62DF5" w:rsidRDefault="00D62DF5" w:rsidP="00CB5E7D">
      <w:pPr>
        <w:pStyle w:val="Sansinterligne"/>
        <w:jc w:val="both"/>
      </w:pPr>
      <w:r>
        <w:t>Les productions individuelles répondaient à la question : « Lister</w:t>
      </w:r>
      <w:r w:rsidRPr="00D62DF5">
        <w:t xml:space="preserve"> toutes les problématiques liées à l’eau que vou</w:t>
      </w:r>
      <w:r>
        <w:t>s identifiez sur le bassin de la</w:t>
      </w:r>
      <w:r w:rsidRPr="00D62DF5">
        <w:t xml:space="preserve"> Seugne »</w:t>
      </w:r>
      <w:r>
        <w:t xml:space="preserve">. </w:t>
      </w:r>
      <w:r w:rsidRPr="00D62DF5">
        <w:t>A l’issue de la réunion, les participants devai</w:t>
      </w:r>
      <w:r>
        <w:t>ent produire</w:t>
      </w:r>
      <w:r w:rsidRPr="00D62DF5">
        <w:t xml:space="preserve"> une liste exhaustive des problématiques liées à l’eau sur le bassin de la Seugne.</w:t>
      </w:r>
    </w:p>
    <w:p w:rsidR="00CB5E7D" w:rsidRDefault="00CB5E7D" w:rsidP="00CB5E7D">
      <w:pPr>
        <w:pStyle w:val="Sansinterligne"/>
        <w:jc w:val="both"/>
      </w:pPr>
    </w:p>
    <w:p w:rsidR="00E034E7" w:rsidRPr="00E034E7" w:rsidRDefault="00E034E7" w:rsidP="004438CF">
      <w:pPr>
        <w:pStyle w:val="Titre2"/>
        <w:numPr>
          <w:ilvl w:val="1"/>
          <w:numId w:val="5"/>
        </w:numPr>
        <w:rPr>
          <w:rFonts w:asciiTheme="minorHAnsi" w:hAnsiTheme="minorHAnsi" w:cstheme="minorHAnsi"/>
          <w:color w:val="267449"/>
          <w:sz w:val="28"/>
          <w:szCs w:val="28"/>
        </w:rPr>
      </w:pPr>
      <w:bookmarkStart w:id="54" w:name="_Toc92867947"/>
      <w:r>
        <w:rPr>
          <w:rFonts w:asciiTheme="minorHAnsi" w:hAnsiTheme="minorHAnsi" w:cstheme="minorHAnsi"/>
          <w:color w:val="267449"/>
          <w:sz w:val="28"/>
          <w:szCs w:val="28"/>
        </w:rPr>
        <w:t>Résultats de l’atelier</w:t>
      </w:r>
      <w:bookmarkEnd w:id="54"/>
    </w:p>
    <w:p w:rsidR="00CB5E7D" w:rsidRDefault="00CB5E7D" w:rsidP="00CB5E7D">
      <w:pPr>
        <w:pStyle w:val="Sansinterligne"/>
        <w:jc w:val="both"/>
      </w:pPr>
    </w:p>
    <w:p w:rsidR="00D500BA" w:rsidRDefault="00D500BA" w:rsidP="00D500BA">
      <w:pPr>
        <w:pStyle w:val="NormalWeb"/>
        <w:spacing w:before="0" w:beforeAutospacing="0" w:after="200" w:afterAutospacing="0"/>
        <w:jc w:val="both"/>
      </w:pPr>
      <w:r>
        <w:rPr>
          <w:rFonts w:ascii="Calibri" w:hAnsi="Calibri" w:cs="Calibri"/>
          <w:color w:val="000000"/>
          <w:sz w:val="22"/>
          <w:szCs w:val="22"/>
        </w:rPr>
        <w:t xml:space="preserve">Les idées émises par les participants lors de l’atelier ont été classées par l’équipe d’animation. Certaines idées dépassaient les problématiques et s’apparentaient déjà à des volontés ou des pistes d’actions. Le </w:t>
      </w:r>
      <w:r w:rsidRPr="004E40DA">
        <w:rPr>
          <w:rFonts w:ascii="Calibri" w:hAnsi="Calibri" w:cs="Calibri"/>
          <w:bCs/>
          <w:color w:val="000000"/>
          <w:sz w:val="22"/>
          <w:szCs w:val="22"/>
        </w:rPr>
        <w:t xml:space="preserve">tableau </w:t>
      </w:r>
      <w:r w:rsidR="004603D2">
        <w:rPr>
          <w:rFonts w:ascii="Calibri" w:hAnsi="Calibri" w:cs="Calibri"/>
          <w:bCs/>
          <w:color w:val="000000"/>
          <w:sz w:val="22"/>
          <w:szCs w:val="22"/>
        </w:rPr>
        <w:t>11 situé  en a</w:t>
      </w:r>
      <w:r w:rsidRPr="004E40DA">
        <w:rPr>
          <w:rFonts w:ascii="Calibri" w:hAnsi="Calibri" w:cs="Calibri"/>
          <w:bCs/>
          <w:color w:val="000000"/>
          <w:sz w:val="22"/>
          <w:szCs w:val="22"/>
        </w:rPr>
        <w:t>nnexe</w:t>
      </w:r>
      <w:r>
        <w:rPr>
          <w:rFonts w:ascii="Calibri" w:hAnsi="Calibri" w:cs="Calibri"/>
          <w:color w:val="000000"/>
          <w:sz w:val="22"/>
          <w:szCs w:val="22"/>
        </w:rPr>
        <w:t xml:space="preserve"> présente les idées émises par les participants lors de l’atelier du 8 octobre </w:t>
      </w:r>
      <w:r w:rsidR="004E40DA">
        <w:rPr>
          <w:rFonts w:ascii="Calibri" w:hAnsi="Calibri" w:cs="Calibri"/>
          <w:color w:val="000000"/>
          <w:sz w:val="22"/>
          <w:szCs w:val="22"/>
        </w:rPr>
        <w:t xml:space="preserve">2020 </w:t>
      </w:r>
      <w:r>
        <w:rPr>
          <w:rFonts w:ascii="Calibri" w:hAnsi="Calibri" w:cs="Calibri"/>
          <w:color w:val="000000"/>
          <w:sz w:val="22"/>
          <w:szCs w:val="22"/>
        </w:rPr>
        <w:t>(sans reformulation), classées par thème et selon ce qu’elles relatent (un problème, une action, une volonté…).</w:t>
      </w:r>
    </w:p>
    <w:p w:rsidR="00D500BA" w:rsidRDefault="00D500BA" w:rsidP="00D500BA">
      <w:pPr>
        <w:pStyle w:val="NormalWeb"/>
        <w:spacing w:before="0" w:beforeAutospacing="0" w:after="200" w:afterAutospacing="0"/>
        <w:jc w:val="both"/>
      </w:pPr>
      <w:r>
        <w:rPr>
          <w:rFonts w:ascii="Calibri" w:hAnsi="Calibri" w:cs="Calibri"/>
          <w:color w:val="000000"/>
          <w:sz w:val="22"/>
          <w:szCs w:val="22"/>
        </w:rPr>
        <w:t>Les grands thèmes abordés sont cohérents avec ceux soulevés dans le diagnostic préalable (voir partie 2.). Les participants présents à l’atelier ont abordé :</w:t>
      </w:r>
    </w:p>
    <w:p w:rsidR="00D500BA" w:rsidRDefault="00D500BA" w:rsidP="00C6279F">
      <w:pPr>
        <w:pStyle w:val="NormalWeb"/>
        <w:numPr>
          <w:ilvl w:val="0"/>
          <w:numId w:val="20"/>
        </w:numPr>
        <w:spacing w:before="0" w:beforeAutospacing="0" w:after="0" w:afterAutospacing="0"/>
        <w:ind w:left="360"/>
        <w:jc w:val="both"/>
        <w:textAlignment w:val="baseline"/>
        <w:rPr>
          <w:color w:val="000000"/>
          <w:sz w:val="22"/>
          <w:szCs w:val="22"/>
        </w:rPr>
      </w:pPr>
      <w:r>
        <w:rPr>
          <w:rFonts w:ascii="Calibri" w:hAnsi="Calibri" w:cs="Calibri"/>
          <w:color w:val="000000"/>
          <w:sz w:val="22"/>
          <w:szCs w:val="22"/>
        </w:rPr>
        <w:t>la répartition de l’eau entre les usages ; </w:t>
      </w:r>
    </w:p>
    <w:p w:rsidR="00D500BA" w:rsidRDefault="00D500BA" w:rsidP="00C6279F">
      <w:pPr>
        <w:pStyle w:val="NormalWeb"/>
        <w:numPr>
          <w:ilvl w:val="0"/>
          <w:numId w:val="20"/>
        </w:numPr>
        <w:spacing w:before="0" w:beforeAutospacing="0" w:after="0" w:afterAutospacing="0"/>
        <w:ind w:left="360"/>
        <w:jc w:val="both"/>
        <w:textAlignment w:val="baseline"/>
        <w:rPr>
          <w:color w:val="000000"/>
          <w:sz w:val="22"/>
          <w:szCs w:val="22"/>
        </w:rPr>
      </w:pPr>
      <w:r>
        <w:rPr>
          <w:rFonts w:ascii="Calibri" w:hAnsi="Calibri" w:cs="Calibri"/>
          <w:color w:val="000000"/>
          <w:sz w:val="22"/>
          <w:szCs w:val="22"/>
        </w:rPr>
        <w:t>l’agriculture, ses évolutions passées, à venir et son usage de l’eau ; </w:t>
      </w:r>
    </w:p>
    <w:p w:rsidR="00D500BA" w:rsidRDefault="00D500BA" w:rsidP="00C6279F">
      <w:pPr>
        <w:pStyle w:val="NormalWeb"/>
        <w:numPr>
          <w:ilvl w:val="0"/>
          <w:numId w:val="20"/>
        </w:numPr>
        <w:spacing w:before="0" w:beforeAutospacing="0" w:after="0" w:afterAutospacing="0"/>
        <w:ind w:left="360"/>
        <w:jc w:val="both"/>
        <w:textAlignment w:val="baseline"/>
        <w:rPr>
          <w:color w:val="000000"/>
          <w:sz w:val="22"/>
          <w:szCs w:val="22"/>
        </w:rPr>
      </w:pPr>
      <w:r>
        <w:rPr>
          <w:rFonts w:ascii="Calibri" w:hAnsi="Calibri" w:cs="Calibri"/>
          <w:color w:val="000000"/>
          <w:sz w:val="22"/>
          <w:szCs w:val="22"/>
        </w:rPr>
        <w:t>l’adaptation et l’impact du changement climatique ; </w:t>
      </w:r>
    </w:p>
    <w:p w:rsidR="00D500BA" w:rsidRDefault="00D500BA" w:rsidP="00C6279F">
      <w:pPr>
        <w:pStyle w:val="NormalWeb"/>
        <w:numPr>
          <w:ilvl w:val="0"/>
          <w:numId w:val="20"/>
        </w:numPr>
        <w:spacing w:before="0" w:beforeAutospacing="0" w:after="0" w:afterAutospacing="0"/>
        <w:ind w:left="360"/>
        <w:jc w:val="both"/>
        <w:textAlignment w:val="baseline"/>
        <w:rPr>
          <w:color w:val="000000"/>
          <w:sz w:val="22"/>
          <w:szCs w:val="22"/>
        </w:rPr>
      </w:pPr>
      <w:r>
        <w:rPr>
          <w:rFonts w:ascii="Calibri" w:hAnsi="Calibri" w:cs="Calibri"/>
          <w:color w:val="000000"/>
          <w:sz w:val="22"/>
          <w:szCs w:val="22"/>
        </w:rPr>
        <w:t>l’état de la ressource en eau (qualitatif et quantitatif, en superficiel et souterrain) ; </w:t>
      </w:r>
    </w:p>
    <w:p w:rsidR="00D500BA" w:rsidRDefault="00D500BA" w:rsidP="00C6279F">
      <w:pPr>
        <w:pStyle w:val="NormalWeb"/>
        <w:numPr>
          <w:ilvl w:val="0"/>
          <w:numId w:val="20"/>
        </w:numPr>
        <w:spacing w:before="0" w:beforeAutospacing="0" w:after="0" w:afterAutospacing="0"/>
        <w:ind w:left="360"/>
        <w:jc w:val="both"/>
        <w:textAlignment w:val="baseline"/>
        <w:rPr>
          <w:color w:val="000000"/>
          <w:sz w:val="22"/>
          <w:szCs w:val="22"/>
        </w:rPr>
      </w:pPr>
      <w:r>
        <w:rPr>
          <w:rFonts w:ascii="Calibri" w:hAnsi="Calibri" w:cs="Calibri"/>
          <w:color w:val="000000"/>
          <w:sz w:val="22"/>
          <w:szCs w:val="22"/>
        </w:rPr>
        <w:t>la fonctionnalité des milieux et les zones humides ; </w:t>
      </w:r>
    </w:p>
    <w:p w:rsidR="00D500BA" w:rsidRDefault="00D500BA" w:rsidP="00C6279F">
      <w:pPr>
        <w:pStyle w:val="NormalWeb"/>
        <w:numPr>
          <w:ilvl w:val="0"/>
          <w:numId w:val="20"/>
        </w:numPr>
        <w:spacing w:before="0" w:beforeAutospacing="0" w:after="0" w:afterAutospacing="0"/>
        <w:ind w:left="360"/>
        <w:jc w:val="both"/>
        <w:textAlignment w:val="baseline"/>
        <w:rPr>
          <w:color w:val="000000"/>
          <w:sz w:val="22"/>
          <w:szCs w:val="22"/>
        </w:rPr>
      </w:pPr>
      <w:r>
        <w:rPr>
          <w:rFonts w:ascii="Calibri" w:hAnsi="Calibri" w:cs="Calibri"/>
          <w:color w:val="000000"/>
          <w:sz w:val="22"/>
          <w:szCs w:val="22"/>
        </w:rPr>
        <w:t>le manque de connaissances et d’outils ; </w:t>
      </w:r>
    </w:p>
    <w:p w:rsidR="00D500BA" w:rsidRDefault="00D500BA" w:rsidP="00C6279F">
      <w:pPr>
        <w:pStyle w:val="NormalWeb"/>
        <w:numPr>
          <w:ilvl w:val="0"/>
          <w:numId w:val="20"/>
        </w:numPr>
        <w:spacing w:before="0" w:beforeAutospacing="0" w:after="0" w:afterAutospacing="0"/>
        <w:ind w:left="360"/>
        <w:jc w:val="both"/>
        <w:textAlignment w:val="baseline"/>
        <w:rPr>
          <w:color w:val="000000"/>
          <w:sz w:val="22"/>
          <w:szCs w:val="22"/>
        </w:rPr>
      </w:pPr>
      <w:r>
        <w:rPr>
          <w:rFonts w:ascii="Calibri" w:hAnsi="Calibri" w:cs="Calibri"/>
          <w:color w:val="000000"/>
          <w:sz w:val="22"/>
          <w:szCs w:val="22"/>
        </w:rPr>
        <w:t>les indicateurs de gestion de l’eau (seuils de gestion</w:t>
      </w:r>
      <w:r w:rsidR="00D4427D">
        <w:rPr>
          <w:rFonts w:ascii="Calibri" w:hAnsi="Calibri" w:cs="Calibri"/>
          <w:color w:val="000000"/>
          <w:sz w:val="22"/>
          <w:szCs w:val="22"/>
        </w:rPr>
        <w:t>, de niveau d’eau, d’alerte, …)</w:t>
      </w:r>
      <w:r>
        <w:rPr>
          <w:rFonts w:ascii="Calibri" w:hAnsi="Calibri" w:cs="Calibri"/>
          <w:color w:val="000000"/>
          <w:sz w:val="22"/>
          <w:szCs w:val="22"/>
        </w:rPr>
        <w:t> ; </w:t>
      </w:r>
    </w:p>
    <w:p w:rsidR="00D500BA" w:rsidRDefault="00D500BA" w:rsidP="00C6279F">
      <w:pPr>
        <w:pStyle w:val="NormalWeb"/>
        <w:numPr>
          <w:ilvl w:val="0"/>
          <w:numId w:val="20"/>
        </w:numPr>
        <w:spacing w:before="0" w:beforeAutospacing="0" w:after="200" w:afterAutospacing="0"/>
        <w:ind w:left="360"/>
        <w:jc w:val="both"/>
        <w:textAlignment w:val="baseline"/>
        <w:rPr>
          <w:color w:val="000000"/>
          <w:sz w:val="22"/>
          <w:szCs w:val="22"/>
        </w:rPr>
      </w:pPr>
      <w:r>
        <w:rPr>
          <w:rFonts w:ascii="Calibri" w:hAnsi="Calibri" w:cs="Calibri"/>
          <w:color w:val="000000"/>
          <w:sz w:val="22"/>
          <w:szCs w:val="22"/>
        </w:rPr>
        <w:t>ainsi que divers sujets tels que la conscience collective face au manque d’eau, l’articulation avec les projets d’urbanisme, la place des citoyens, etc. </w:t>
      </w:r>
    </w:p>
    <w:p w:rsidR="00EE48D3" w:rsidRDefault="00D500BA" w:rsidP="00D4427D">
      <w:pPr>
        <w:pStyle w:val="NormalWeb"/>
        <w:spacing w:before="0" w:beforeAutospacing="0" w:after="200" w:afterAutospacing="0"/>
        <w:jc w:val="both"/>
        <w:rPr>
          <w:rFonts w:ascii="Calibri" w:hAnsi="Calibri" w:cs="Calibri"/>
          <w:color w:val="000000"/>
          <w:sz w:val="22"/>
          <w:szCs w:val="22"/>
        </w:rPr>
      </w:pPr>
      <w:r>
        <w:rPr>
          <w:rFonts w:ascii="Calibri" w:hAnsi="Calibri" w:cs="Calibri"/>
          <w:color w:val="000000"/>
          <w:sz w:val="22"/>
          <w:szCs w:val="22"/>
        </w:rPr>
        <w:t>Enfin, certaines idées ont fait débat à une des tables de l’atelier (autorisations de prélèvements, diminution des débi</w:t>
      </w:r>
      <w:r w:rsidR="004E40DA">
        <w:rPr>
          <w:rFonts w:ascii="Calibri" w:hAnsi="Calibri" w:cs="Calibri"/>
          <w:color w:val="000000"/>
          <w:sz w:val="22"/>
          <w:szCs w:val="22"/>
        </w:rPr>
        <w:t xml:space="preserve">ts, rôle de l’irrigation…). </w:t>
      </w:r>
    </w:p>
    <w:p w:rsidR="0063712B" w:rsidRDefault="0063712B" w:rsidP="00D4427D">
      <w:pPr>
        <w:pStyle w:val="NormalWeb"/>
        <w:spacing w:before="0" w:beforeAutospacing="0" w:after="200" w:afterAutospacing="0"/>
        <w:jc w:val="both"/>
        <w:rPr>
          <w:rFonts w:ascii="Calibri" w:hAnsi="Calibri" w:cs="Calibri"/>
          <w:color w:val="000000"/>
          <w:sz w:val="22"/>
          <w:szCs w:val="22"/>
        </w:rPr>
      </w:pPr>
    </w:p>
    <w:p w:rsidR="0063712B" w:rsidRDefault="0063712B" w:rsidP="00D4427D">
      <w:pPr>
        <w:pStyle w:val="NormalWeb"/>
        <w:spacing w:before="0" w:beforeAutospacing="0" w:after="200" w:afterAutospacing="0"/>
        <w:jc w:val="both"/>
        <w:rPr>
          <w:rFonts w:ascii="Calibri" w:hAnsi="Calibri" w:cs="Calibri"/>
          <w:color w:val="000000"/>
          <w:sz w:val="22"/>
          <w:szCs w:val="22"/>
        </w:rPr>
      </w:pPr>
    </w:p>
    <w:p w:rsidR="0063712B" w:rsidRDefault="0063712B" w:rsidP="00D4427D">
      <w:pPr>
        <w:pStyle w:val="NormalWeb"/>
        <w:spacing w:before="0" w:beforeAutospacing="0" w:after="200" w:afterAutospacing="0"/>
        <w:jc w:val="both"/>
        <w:rPr>
          <w:rFonts w:ascii="Calibri" w:hAnsi="Calibri" w:cs="Calibri"/>
          <w:color w:val="000000"/>
          <w:sz w:val="22"/>
          <w:szCs w:val="22"/>
        </w:rPr>
      </w:pPr>
    </w:p>
    <w:p w:rsidR="0063712B" w:rsidRDefault="0063712B" w:rsidP="00D4427D">
      <w:pPr>
        <w:pStyle w:val="NormalWeb"/>
        <w:spacing w:before="0" w:beforeAutospacing="0" w:after="200" w:afterAutospacing="0"/>
        <w:jc w:val="both"/>
      </w:pPr>
    </w:p>
    <w:p w:rsidR="00C54D06" w:rsidRPr="009F7354" w:rsidRDefault="00DD4533" w:rsidP="009F7354">
      <w:pPr>
        <w:pStyle w:val="Titre1"/>
        <w:numPr>
          <w:ilvl w:val="0"/>
          <w:numId w:val="5"/>
        </w:numPr>
        <w:shd w:val="clear" w:color="auto" w:fill="267449"/>
        <w:rPr>
          <w:rFonts w:asciiTheme="minorHAnsi" w:hAnsiTheme="minorHAnsi" w:cstheme="minorHAnsi"/>
          <w:color w:val="FFFFFF" w:themeColor="background1"/>
          <w:sz w:val="32"/>
          <w:szCs w:val="32"/>
        </w:rPr>
      </w:pPr>
      <w:bookmarkStart w:id="55" w:name="_Toc92867948"/>
      <w:r w:rsidRPr="009F7354">
        <w:rPr>
          <w:rFonts w:asciiTheme="minorHAnsi" w:hAnsiTheme="minorHAnsi" w:cstheme="minorHAnsi"/>
          <w:color w:val="FFFFFF" w:themeColor="background1"/>
          <w:sz w:val="32"/>
          <w:szCs w:val="32"/>
        </w:rPr>
        <w:t xml:space="preserve">Cartographie des </w:t>
      </w:r>
      <w:r w:rsidR="002E4D1F">
        <w:rPr>
          <w:rFonts w:asciiTheme="minorHAnsi" w:hAnsiTheme="minorHAnsi" w:cstheme="minorHAnsi"/>
          <w:color w:val="FFFFFF" w:themeColor="background1"/>
          <w:sz w:val="32"/>
          <w:szCs w:val="32"/>
        </w:rPr>
        <w:t>problématiques</w:t>
      </w:r>
      <w:r w:rsidR="009F7354">
        <w:rPr>
          <w:rFonts w:asciiTheme="minorHAnsi" w:hAnsiTheme="minorHAnsi" w:cstheme="minorHAnsi"/>
          <w:color w:val="FFFFFF" w:themeColor="background1"/>
          <w:sz w:val="32"/>
          <w:szCs w:val="32"/>
        </w:rPr>
        <w:t xml:space="preserve"> du territoire</w:t>
      </w:r>
      <w:bookmarkEnd w:id="55"/>
    </w:p>
    <w:p w:rsidR="00CC2C4C" w:rsidRPr="0063712B" w:rsidRDefault="00CC2C4C" w:rsidP="0063712B">
      <w:pPr>
        <w:pStyle w:val="Sansinterligne"/>
        <w:rPr>
          <w:sz w:val="12"/>
        </w:rPr>
      </w:pPr>
    </w:p>
    <w:p w:rsidR="0063712B" w:rsidRDefault="0063712B" w:rsidP="0063712B">
      <w:pPr>
        <w:pStyle w:val="Sansinterligne"/>
        <w:jc w:val="both"/>
      </w:pPr>
    </w:p>
    <w:p w:rsidR="002E2B46" w:rsidRDefault="00A645B9" w:rsidP="0063712B">
      <w:pPr>
        <w:pStyle w:val="Sansinterligne"/>
        <w:jc w:val="both"/>
      </w:pPr>
      <w:r>
        <w:t xml:space="preserve">Organisées par thématique, les </w:t>
      </w:r>
      <w:r w:rsidR="005419A4">
        <w:t>prochaines cartes</w:t>
      </w:r>
      <w:r>
        <w:t xml:space="preserve"> illustrent les problématiques ressorties par les acteurs du territoire lors du diagnostic préalable et de l'atelier de travail</w:t>
      </w:r>
      <w:r w:rsidR="005C1254">
        <w:t xml:space="preserve">. </w:t>
      </w:r>
    </w:p>
    <w:p w:rsidR="0063712B" w:rsidRPr="0063712B" w:rsidRDefault="0063712B" w:rsidP="0063712B">
      <w:pPr>
        <w:pStyle w:val="Sansinterligne"/>
        <w:jc w:val="both"/>
        <w:rPr>
          <w:sz w:val="6"/>
        </w:rPr>
      </w:pPr>
    </w:p>
    <w:p w:rsidR="005419A4" w:rsidRDefault="005419A4" w:rsidP="0063712B">
      <w:pPr>
        <w:jc w:val="both"/>
      </w:pPr>
    </w:p>
    <w:p w:rsidR="006468D5" w:rsidRDefault="006468D5" w:rsidP="0063712B">
      <w:pPr>
        <w:jc w:val="both"/>
      </w:pPr>
      <w:r>
        <w:t>Le tableau suivant rassemble les données exploitées pour la réalisation de ces cartes.</w:t>
      </w:r>
    </w:p>
    <w:tbl>
      <w:tblPr>
        <w:tblStyle w:val="Grilledutableau"/>
        <w:tblW w:w="0" w:type="auto"/>
        <w:tblLook w:val="04A0" w:firstRow="1" w:lastRow="0" w:firstColumn="1" w:lastColumn="0" w:noHBand="0" w:noVBand="1"/>
      </w:tblPr>
      <w:tblGrid>
        <w:gridCol w:w="2376"/>
        <w:gridCol w:w="3765"/>
        <w:gridCol w:w="3071"/>
      </w:tblGrid>
      <w:tr w:rsidR="00457CC9" w:rsidTr="00956FAA">
        <w:tc>
          <w:tcPr>
            <w:tcW w:w="2376" w:type="dxa"/>
            <w:shd w:val="clear" w:color="auto" w:fill="595959" w:themeFill="text1" w:themeFillTint="A6"/>
            <w:vAlign w:val="center"/>
          </w:tcPr>
          <w:p w:rsidR="00457CC9" w:rsidRPr="0063712B" w:rsidRDefault="00457CC9" w:rsidP="00956FAA">
            <w:pPr>
              <w:pStyle w:val="Sansinterligne"/>
              <w:jc w:val="center"/>
              <w:rPr>
                <w:b/>
                <w:color w:val="FFFFFF" w:themeColor="background1"/>
              </w:rPr>
            </w:pPr>
            <w:r w:rsidRPr="0063712B">
              <w:rPr>
                <w:b/>
                <w:color w:val="FFFFFF" w:themeColor="background1"/>
              </w:rPr>
              <w:t>Catégorie</w:t>
            </w:r>
          </w:p>
        </w:tc>
        <w:tc>
          <w:tcPr>
            <w:tcW w:w="3765" w:type="dxa"/>
            <w:shd w:val="clear" w:color="auto" w:fill="595959" w:themeFill="text1" w:themeFillTint="A6"/>
            <w:vAlign w:val="center"/>
          </w:tcPr>
          <w:p w:rsidR="00457CC9" w:rsidRPr="0063712B" w:rsidRDefault="00457CC9" w:rsidP="00956FAA">
            <w:pPr>
              <w:pStyle w:val="Sansinterligne"/>
              <w:jc w:val="center"/>
              <w:rPr>
                <w:b/>
                <w:color w:val="FFFFFF" w:themeColor="background1"/>
              </w:rPr>
            </w:pPr>
            <w:r w:rsidRPr="0063712B">
              <w:rPr>
                <w:b/>
                <w:color w:val="FFFFFF" w:themeColor="background1"/>
              </w:rPr>
              <w:t>Indicateurs</w:t>
            </w:r>
          </w:p>
        </w:tc>
        <w:tc>
          <w:tcPr>
            <w:tcW w:w="3071" w:type="dxa"/>
            <w:shd w:val="clear" w:color="auto" w:fill="595959" w:themeFill="text1" w:themeFillTint="A6"/>
            <w:vAlign w:val="center"/>
          </w:tcPr>
          <w:p w:rsidR="00457CC9" w:rsidRPr="0063712B" w:rsidRDefault="00457CC9" w:rsidP="00956FAA">
            <w:pPr>
              <w:pStyle w:val="Sansinterligne"/>
              <w:jc w:val="center"/>
              <w:rPr>
                <w:b/>
                <w:color w:val="FFFFFF" w:themeColor="background1"/>
              </w:rPr>
            </w:pPr>
            <w:r w:rsidRPr="0063712B">
              <w:rPr>
                <w:b/>
                <w:color w:val="FFFFFF" w:themeColor="background1"/>
              </w:rPr>
              <w:t>Sources</w:t>
            </w:r>
          </w:p>
        </w:tc>
      </w:tr>
      <w:tr w:rsidR="009C3384" w:rsidTr="006468D5">
        <w:tc>
          <w:tcPr>
            <w:tcW w:w="2376" w:type="dxa"/>
            <w:vMerge w:val="restart"/>
            <w:shd w:val="clear" w:color="auto" w:fill="D9D9D9" w:themeFill="background1" w:themeFillShade="D9"/>
            <w:vAlign w:val="center"/>
          </w:tcPr>
          <w:p w:rsidR="009C3384" w:rsidRPr="0063712B" w:rsidRDefault="009C3384" w:rsidP="009C3384">
            <w:pPr>
              <w:pStyle w:val="Sansinterligne"/>
            </w:pPr>
            <w:r w:rsidRPr="0063712B">
              <w:t>Etat des masses d'eau</w:t>
            </w:r>
          </w:p>
        </w:tc>
        <w:tc>
          <w:tcPr>
            <w:tcW w:w="3765" w:type="dxa"/>
            <w:vAlign w:val="center"/>
          </w:tcPr>
          <w:p w:rsidR="009C3384" w:rsidRPr="0063712B" w:rsidRDefault="009C3384" w:rsidP="009C3384">
            <w:pPr>
              <w:pStyle w:val="Sansinterligne"/>
            </w:pPr>
            <w:r w:rsidRPr="0063712B">
              <w:t>Etat quantitatif des masses d'eau souterraines</w:t>
            </w:r>
          </w:p>
        </w:tc>
        <w:tc>
          <w:tcPr>
            <w:tcW w:w="3071" w:type="dxa"/>
            <w:vMerge w:val="restart"/>
            <w:vAlign w:val="center"/>
          </w:tcPr>
          <w:p w:rsidR="009C3384" w:rsidRPr="0063712B" w:rsidRDefault="009C3384" w:rsidP="009C3384">
            <w:pPr>
              <w:pStyle w:val="Sansinterligne"/>
            </w:pPr>
            <w:r w:rsidRPr="0063712B">
              <w:t>AEAG, 2017 issus de l'état des lieux 2019 préparatoire au SDAGE 2022-2027</w:t>
            </w:r>
          </w:p>
        </w:tc>
      </w:tr>
      <w:tr w:rsidR="009C3384" w:rsidTr="006468D5">
        <w:tc>
          <w:tcPr>
            <w:tcW w:w="2376" w:type="dxa"/>
            <w:vMerge/>
            <w:shd w:val="clear" w:color="auto" w:fill="D9D9D9" w:themeFill="background1" w:themeFillShade="D9"/>
            <w:vAlign w:val="center"/>
          </w:tcPr>
          <w:p w:rsidR="009C3384" w:rsidRPr="0063712B" w:rsidRDefault="009C3384" w:rsidP="009C3384">
            <w:pPr>
              <w:pStyle w:val="Sansinterligne"/>
            </w:pPr>
          </w:p>
        </w:tc>
        <w:tc>
          <w:tcPr>
            <w:tcW w:w="3765" w:type="dxa"/>
            <w:vAlign w:val="center"/>
          </w:tcPr>
          <w:p w:rsidR="009C3384" w:rsidRPr="0063712B" w:rsidRDefault="009C3384" w:rsidP="009C3384">
            <w:pPr>
              <w:pStyle w:val="Sansinterligne"/>
            </w:pPr>
            <w:r w:rsidRPr="0063712B">
              <w:t>Etat chimique des masses d'eau souterraines</w:t>
            </w:r>
          </w:p>
        </w:tc>
        <w:tc>
          <w:tcPr>
            <w:tcW w:w="3071" w:type="dxa"/>
            <w:vMerge/>
            <w:vAlign w:val="center"/>
          </w:tcPr>
          <w:p w:rsidR="009C3384" w:rsidRPr="0063712B" w:rsidRDefault="009C3384" w:rsidP="009C3384">
            <w:pPr>
              <w:pStyle w:val="Sansinterligne"/>
            </w:pPr>
          </w:p>
        </w:tc>
      </w:tr>
      <w:tr w:rsidR="00B845F7" w:rsidTr="006468D5">
        <w:tc>
          <w:tcPr>
            <w:tcW w:w="2376" w:type="dxa"/>
            <w:shd w:val="clear" w:color="auto" w:fill="D9D9D9" w:themeFill="background1" w:themeFillShade="D9"/>
            <w:vAlign w:val="center"/>
          </w:tcPr>
          <w:p w:rsidR="00B845F7" w:rsidRPr="0063712B" w:rsidRDefault="00B845F7" w:rsidP="009C3384">
            <w:pPr>
              <w:pStyle w:val="Sansinterligne"/>
            </w:pPr>
            <w:r w:rsidRPr="0063712B">
              <w:t>Etat écologique</w:t>
            </w:r>
          </w:p>
        </w:tc>
        <w:tc>
          <w:tcPr>
            <w:tcW w:w="3765" w:type="dxa"/>
            <w:vAlign w:val="center"/>
          </w:tcPr>
          <w:p w:rsidR="00B845F7" w:rsidRPr="0063712B" w:rsidRDefault="00B845F7" w:rsidP="009C3384">
            <w:pPr>
              <w:pStyle w:val="Sansinterligne"/>
            </w:pPr>
            <w:r w:rsidRPr="0063712B">
              <w:t>Etat écologique des cours d'eau</w:t>
            </w:r>
          </w:p>
        </w:tc>
        <w:tc>
          <w:tcPr>
            <w:tcW w:w="3071" w:type="dxa"/>
            <w:vAlign w:val="center"/>
          </w:tcPr>
          <w:p w:rsidR="00B845F7" w:rsidRPr="0063712B" w:rsidRDefault="00B845F7" w:rsidP="009C3384">
            <w:pPr>
              <w:pStyle w:val="Sansinterligne"/>
            </w:pPr>
            <w:r w:rsidRPr="0063712B">
              <w:t>SIE Adour-Garonne (2016-2018)</w:t>
            </w:r>
          </w:p>
        </w:tc>
      </w:tr>
      <w:tr w:rsidR="009C3384" w:rsidTr="006468D5">
        <w:tc>
          <w:tcPr>
            <w:tcW w:w="2376" w:type="dxa"/>
            <w:vMerge w:val="restart"/>
            <w:shd w:val="clear" w:color="auto" w:fill="D9D9D9" w:themeFill="background1" w:themeFillShade="D9"/>
            <w:vAlign w:val="center"/>
          </w:tcPr>
          <w:p w:rsidR="009C3384" w:rsidRPr="0063712B" w:rsidRDefault="009C3384" w:rsidP="009C3384">
            <w:pPr>
              <w:pStyle w:val="Sansinterligne"/>
            </w:pPr>
            <w:r w:rsidRPr="0063712B">
              <w:t>Prélèvements</w:t>
            </w:r>
          </w:p>
        </w:tc>
        <w:tc>
          <w:tcPr>
            <w:tcW w:w="3765" w:type="dxa"/>
            <w:vAlign w:val="center"/>
          </w:tcPr>
          <w:p w:rsidR="009C3384" w:rsidRPr="0063712B" w:rsidRDefault="009C3384" w:rsidP="009C3384">
            <w:pPr>
              <w:pStyle w:val="Sansinterligne"/>
            </w:pPr>
            <w:r w:rsidRPr="0063712B">
              <w:t>Prélèvements AEP</w:t>
            </w:r>
          </w:p>
          <w:p w:rsidR="009C3384" w:rsidRPr="0063712B" w:rsidRDefault="009C3384" w:rsidP="009C3384">
            <w:pPr>
              <w:pStyle w:val="Sansinterligne"/>
              <w:rPr>
                <w:i/>
              </w:rPr>
            </w:pPr>
            <w:r w:rsidRPr="0063712B">
              <w:rPr>
                <w:i/>
              </w:rPr>
              <w:t>Volumes moyens annuels prélevés entre 2010 et 2015 (m³)</w:t>
            </w:r>
          </w:p>
        </w:tc>
        <w:tc>
          <w:tcPr>
            <w:tcW w:w="3071" w:type="dxa"/>
            <w:vAlign w:val="center"/>
          </w:tcPr>
          <w:p w:rsidR="009C3384" w:rsidRPr="0063712B" w:rsidRDefault="009C3384" w:rsidP="009C3384">
            <w:pPr>
              <w:pStyle w:val="Sansinterligne"/>
            </w:pPr>
            <w:r w:rsidRPr="0063712B">
              <w:t>Eau 17, Charente Eaux</w:t>
            </w:r>
          </w:p>
        </w:tc>
      </w:tr>
      <w:tr w:rsidR="009C3384" w:rsidTr="006468D5">
        <w:tc>
          <w:tcPr>
            <w:tcW w:w="2376" w:type="dxa"/>
            <w:vMerge/>
            <w:shd w:val="clear" w:color="auto" w:fill="D9D9D9" w:themeFill="background1" w:themeFillShade="D9"/>
            <w:vAlign w:val="center"/>
          </w:tcPr>
          <w:p w:rsidR="009C3384" w:rsidRPr="0063712B" w:rsidRDefault="009C3384" w:rsidP="009C3384">
            <w:pPr>
              <w:pStyle w:val="Sansinterligne"/>
            </w:pPr>
          </w:p>
        </w:tc>
        <w:tc>
          <w:tcPr>
            <w:tcW w:w="3765" w:type="dxa"/>
            <w:vAlign w:val="center"/>
          </w:tcPr>
          <w:p w:rsidR="009C3384" w:rsidRPr="0063712B" w:rsidRDefault="009C3384" w:rsidP="009C3384">
            <w:pPr>
              <w:pStyle w:val="Sansinterligne"/>
            </w:pPr>
            <w:r w:rsidRPr="0063712B">
              <w:t>Prélèvements agricoles</w:t>
            </w:r>
          </w:p>
          <w:p w:rsidR="009C3384" w:rsidRPr="0063712B" w:rsidRDefault="009C3384" w:rsidP="009C3384">
            <w:pPr>
              <w:pStyle w:val="Sansinterligne"/>
              <w:rPr>
                <w:i/>
              </w:rPr>
            </w:pPr>
            <w:r w:rsidRPr="0063712B">
              <w:rPr>
                <w:i/>
              </w:rPr>
              <w:t>Volumes moyens annuels prélevés entre 2010 et 2015 (m³)</w:t>
            </w:r>
          </w:p>
        </w:tc>
        <w:tc>
          <w:tcPr>
            <w:tcW w:w="3071" w:type="dxa"/>
            <w:vAlign w:val="center"/>
          </w:tcPr>
          <w:p w:rsidR="009C3384" w:rsidRPr="0063712B" w:rsidRDefault="009C3384" w:rsidP="009C3384">
            <w:pPr>
              <w:pStyle w:val="Sansinterligne"/>
            </w:pPr>
            <w:r w:rsidRPr="0063712B">
              <w:t>DDTM17, DDT16</w:t>
            </w:r>
          </w:p>
        </w:tc>
      </w:tr>
      <w:tr w:rsidR="009C3384" w:rsidTr="006468D5">
        <w:tc>
          <w:tcPr>
            <w:tcW w:w="2376" w:type="dxa"/>
            <w:vMerge/>
            <w:shd w:val="clear" w:color="auto" w:fill="D9D9D9" w:themeFill="background1" w:themeFillShade="D9"/>
            <w:vAlign w:val="center"/>
          </w:tcPr>
          <w:p w:rsidR="009C3384" w:rsidRPr="0063712B" w:rsidRDefault="009C3384" w:rsidP="009C3384">
            <w:pPr>
              <w:pStyle w:val="Sansinterligne"/>
            </w:pPr>
          </w:p>
        </w:tc>
        <w:tc>
          <w:tcPr>
            <w:tcW w:w="3765" w:type="dxa"/>
            <w:vAlign w:val="center"/>
          </w:tcPr>
          <w:p w:rsidR="009C3384" w:rsidRPr="0063712B" w:rsidRDefault="009C3384" w:rsidP="009C3384">
            <w:pPr>
              <w:pStyle w:val="Sansinterligne"/>
            </w:pPr>
            <w:r w:rsidRPr="0063712B">
              <w:t>Prélèvements industriels</w:t>
            </w:r>
          </w:p>
          <w:p w:rsidR="009C3384" w:rsidRPr="0063712B" w:rsidRDefault="009C3384" w:rsidP="009C3384">
            <w:pPr>
              <w:pStyle w:val="Sansinterligne"/>
              <w:rPr>
                <w:i/>
              </w:rPr>
            </w:pPr>
            <w:r w:rsidRPr="0063712B">
              <w:rPr>
                <w:i/>
              </w:rPr>
              <w:t>Volumes moyens annuels prélevés entre 2010 et 2015 (m³)</w:t>
            </w:r>
          </w:p>
        </w:tc>
        <w:tc>
          <w:tcPr>
            <w:tcW w:w="3071" w:type="dxa"/>
            <w:vAlign w:val="center"/>
          </w:tcPr>
          <w:p w:rsidR="009C3384" w:rsidRPr="0063712B" w:rsidRDefault="009C3384" w:rsidP="009C3384">
            <w:pPr>
              <w:pStyle w:val="Sansinterligne"/>
            </w:pPr>
            <w:r w:rsidRPr="0063712B">
              <w:t>SIE AEAG, Eau17, Charente Eaux</w:t>
            </w:r>
          </w:p>
        </w:tc>
      </w:tr>
      <w:tr w:rsidR="008B43A3" w:rsidTr="006468D5">
        <w:tc>
          <w:tcPr>
            <w:tcW w:w="2376" w:type="dxa"/>
            <w:vMerge w:val="restart"/>
            <w:shd w:val="clear" w:color="auto" w:fill="D9D9D9" w:themeFill="background1" w:themeFillShade="D9"/>
            <w:vAlign w:val="center"/>
          </w:tcPr>
          <w:p w:rsidR="008B43A3" w:rsidRPr="0063712B" w:rsidRDefault="008B43A3" w:rsidP="009C3384">
            <w:pPr>
              <w:pStyle w:val="Sansinterligne"/>
            </w:pPr>
            <w:r w:rsidRPr="0063712B">
              <w:t>Biodiversité</w:t>
            </w:r>
          </w:p>
        </w:tc>
        <w:tc>
          <w:tcPr>
            <w:tcW w:w="3765" w:type="dxa"/>
            <w:vAlign w:val="center"/>
          </w:tcPr>
          <w:p w:rsidR="008B43A3" w:rsidRPr="0063712B" w:rsidRDefault="00617FB6" w:rsidP="00617FB6">
            <w:pPr>
              <w:pStyle w:val="Sansinterligne"/>
            </w:pPr>
            <w:r w:rsidRPr="002E72A5">
              <w:t>Pré</w:t>
            </w:r>
            <w:r w:rsidR="002E72A5">
              <w:t>-</w:t>
            </w:r>
            <w:r w:rsidRPr="002E72A5">
              <w:t>localisation</w:t>
            </w:r>
            <w:r w:rsidR="002E72A5" w:rsidRPr="002E72A5">
              <w:t>s</w:t>
            </w:r>
            <w:r>
              <w:t xml:space="preserve"> des z</w:t>
            </w:r>
            <w:r w:rsidR="008B43A3" w:rsidRPr="0063712B">
              <w:t>ones humides</w:t>
            </w:r>
            <w:r w:rsidR="001108D2">
              <w:t xml:space="preserve"> potentielles</w:t>
            </w:r>
          </w:p>
        </w:tc>
        <w:tc>
          <w:tcPr>
            <w:tcW w:w="3071" w:type="dxa"/>
            <w:vMerge w:val="restart"/>
            <w:vAlign w:val="center"/>
          </w:tcPr>
          <w:p w:rsidR="008B43A3" w:rsidRPr="0063712B" w:rsidRDefault="008B43A3" w:rsidP="009C3384">
            <w:pPr>
              <w:pStyle w:val="Sansinterligne"/>
            </w:pPr>
            <w:r w:rsidRPr="0063712B">
              <w:t>DREAL NA</w:t>
            </w:r>
          </w:p>
        </w:tc>
      </w:tr>
      <w:tr w:rsidR="008B43A3" w:rsidTr="006468D5">
        <w:tc>
          <w:tcPr>
            <w:tcW w:w="2376" w:type="dxa"/>
            <w:vMerge/>
            <w:shd w:val="clear" w:color="auto" w:fill="D9D9D9" w:themeFill="background1" w:themeFillShade="D9"/>
            <w:vAlign w:val="center"/>
          </w:tcPr>
          <w:p w:rsidR="008B43A3" w:rsidRPr="0063712B" w:rsidRDefault="008B43A3" w:rsidP="009C3384">
            <w:pPr>
              <w:pStyle w:val="Sansinterligne"/>
            </w:pPr>
          </w:p>
        </w:tc>
        <w:tc>
          <w:tcPr>
            <w:tcW w:w="3765" w:type="dxa"/>
            <w:vAlign w:val="center"/>
          </w:tcPr>
          <w:p w:rsidR="008B43A3" w:rsidRPr="0063712B" w:rsidRDefault="008B43A3" w:rsidP="009C3384">
            <w:pPr>
              <w:pStyle w:val="Sansinterligne"/>
            </w:pPr>
            <w:r w:rsidRPr="0063712B">
              <w:t>Axes migrateurs</w:t>
            </w:r>
          </w:p>
        </w:tc>
        <w:tc>
          <w:tcPr>
            <w:tcW w:w="3071" w:type="dxa"/>
            <w:vMerge/>
            <w:vAlign w:val="center"/>
          </w:tcPr>
          <w:p w:rsidR="008B43A3" w:rsidRPr="0063712B" w:rsidRDefault="008B43A3" w:rsidP="009C3384">
            <w:pPr>
              <w:pStyle w:val="Sansinterligne"/>
            </w:pPr>
          </w:p>
        </w:tc>
      </w:tr>
      <w:tr w:rsidR="008B43A3" w:rsidTr="006468D5">
        <w:tc>
          <w:tcPr>
            <w:tcW w:w="2376" w:type="dxa"/>
            <w:vMerge/>
            <w:shd w:val="clear" w:color="auto" w:fill="D9D9D9" w:themeFill="background1" w:themeFillShade="D9"/>
            <w:vAlign w:val="center"/>
          </w:tcPr>
          <w:p w:rsidR="008B43A3" w:rsidRPr="0063712B" w:rsidRDefault="008B43A3" w:rsidP="009C3384">
            <w:pPr>
              <w:pStyle w:val="Sansinterligne"/>
            </w:pPr>
          </w:p>
        </w:tc>
        <w:tc>
          <w:tcPr>
            <w:tcW w:w="3765" w:type="dxa"/>
            <w:vAlign w:val="center"/>
          </w:tcPr>
          <w:p w:rsidR="008B43A3" w:rsidRPr="0063712B" w:rsidRDefault="008B43A3" w:rsidP="009C3384">
            <w:pPr>
              <w:pStyle w:val="Sansinterligne"/>
            </w:pPr>
            <w:r w:rsidRPr="0063712B">
              <w:t>Réservoirs biologiques</w:t>
            </w:r>
          </w:p>
        </w:tc>
        <w:tc>
          <w:tcPr>
            <w:tcW w:w="3071" w:type="dxa"/>
            <w:vMerge/>
            <w:vAlign w:val="center"/>
          </w:tcPr>
          <w:p w:rsidR="008B43A3" w:rsidRPr="0063712B" w:rsidRDefault="008B43A3" w:rsidP="009C3384">
            <w:pPr>
              <w:pStyle w:val="Sansinterligne"/>
            </w:pPr>
          </w:p>
        </w:tc>
      </w:tr>
      <w:tr w:rsidR="00617FB6" w:rsidTr="006468D5">
        <w:tc>
          <w:tcPr>
            <w:tcW w:w="2376" w:type="dxa"/>
            <w:vMerge/>
            <w:shd w:val="clear" w:color="auto" w:fill="D9D9D9" w:themeFill="background1" w:themeFillShade="D9"/>
            <w:vAlign w:val="center"/>
          </w:tcPr>
          <w:p w:rsidR="00617FB6" w:rsidRPr="0063712B" w:rsidRDefault="00617FB6" w:rsidP="009C3384">
            <w:pPr>
              <w:pStyle w:val="Sansinterligne"/>
            </w:pPr>
          </w:p>
        </w:tc>
        <w:tc>
          <w:tcPr>
            <w:tcW w:w="3765" w:type="dxa"/>
            <w:vAlign w:val="center"/>
          </w:tcPr>
          <w:p w:rsidR="00617FB6" w:rsidRPr="0063712B" w:rsidRDefault="00617FB6" w:rsidP="009C3384">
            <w:pPr>
              <w:pStyle w:val="Sansinterligne"/>
            </w:pPr>
            <w:r>
              <w:t>Frayères</w:t>
            </w:r>
            <w:r w:rsidR="00E36776">
              <w:t xml:space="preserve"> avérées</w:t>
            </w:r>
          </w:p>
        </w:tc>
        <w:tc>
          <w:tcPr>
            <w:tcW w:w="3071" w:type="dxa"/>
            <w:vAlign w:val="center"/>
          </w:tcPr>
          <w:p w:rsidR="00617FB6" w:rsidRPr="0063712B" w:rsidRDefault="00E36776" w:rsidP="00E36776">
            <w:pPr>
              <w:pStyle w:val="Sansinterligne"/>
            </w:pPr>
            <w:r>
              <w:t xml:space="preserve">DREAL Poitou-Charentes </w:t>
            </w:r>
            <w:r w:rsidR="001C3E30">
              <w:t>(</w:t>
            </w:r>
            <w:r>
              <w:t>2013</w:t>
            </w:r>
            <w:r w:rsidR="001C3E30">
              <w:t>)</w:t>
            </w:r>
          </w:p>
        </w:tc>
      </w:tr>
      <w:tr w:rsidR="008B43A3" w:rsidTr="006468D5">
        <w:tc>
          <w:tcPr>
            <w:tcW w:w="2376" w:type="dxa"/>
            <w:vMerge/>
            <w:shd w:val="clear" w:color="auto" w:fill="D9D9D9" w:themeFill="background1" w:themeFillShade="D9"/>
            <w:vAlign w:val="center"/>
          </w:tcPr>
          <w:p w:rsidR="008B43A3" w:rsidRPr="0063712B" w:rsidRDefault="008B43A3" w:rsidP="009C3384">
            <w:pPr>
              <w:pStyle w:val="Sansinterligne"/>
            </w:pPr>
          </w:p>
        </w:tc>
        <w:tc>
          <w:tcPr>
            <w:tcW w:w="3765" w:type="dxa"/>
            <w:vAlign w:val="center"/>
          </w:tcPr>
          <w:p w:rsidR="008B43A3" w:rsidRPr="0063712B" w:rsidRDefault="00617FB6" w:rsidP="00617FB6">
            <w:pPr>
              <w:pStyle w:val="Sansinterligne"/>
            </w:pPr>
            <w:r>
              <w:t>Linéaire d</w:t>
            </w:r>
            <w:r w:rsidR="008B43A3" w:rsidRPr="0063712B">
              <w:t>e haies</w:t>
            </w:r>
          </w:p>
        </w:tc>
        <w:tc>
          <w:tcPr>
            <w:tcW w:w="3071" w:type="dxa"/>
            <w:vAlign w:val="center"/>
          </w:tcPr>
          <w:p w:rsidR="008B43A3" w:rsidRPr="0063712B" w:rsidRDefault="008B43A3" w:rsidP="009C3384">
            <w:pPr>
              <w:pStyle w:val="Sansinterligne"/>
            </w:pPr>
            <w:r w:rsidRPr="0063712B">
              <w:t>Dispositif National de Suivi des Bocages</w:t>
            </w:r>
            <w:r w:rsidR="00617FB6">
              <w:t xml:space="preserve"> (2021)</w:t>
            </w:r>
          </w:p>
        </w:tc>
      </w:tr>
      <w:tr w:rsidR="008B43A3" w:rsidRPr="009035BC" w:rsidTr="006468D5">
        <w:tc>
          <w:tcPr>
            <w:tcW w:w="2376" w:type="dxa"/>
            <w:vMerge w:val="restart"/>
            <w:shd w:val="clear" w:color="auto" w:fill="D9D9D9" w:themeFill="background1" w:themeFillShade="D9"/>
            <w:vAlign w:val="center"/>
          </w:tcPr>
          <w:p w:rsidR="008B43A3" w:rsidRPr="0063712B" w:rsidRDefault="008B43A3" w:rsidP="009C3384">
            <w:pPr>
              <w:pStyle w:val="Sansinterligne"/>
            </w:pPr>
            <w:r w:rsidRPr="0063712B">
              <w:t>Ressources</w:t>
            </w:r>
          </w:p>
        </w:tc>
        <w:tc>
          <w:tcPr>
            <w:tcW w:w="3765" w:type="dxa"/>
            <w:vAlign w:val="center"/>
          </w:tcPr>
          <w:p w:rsidR="008B43A3" w:rsidRPr="0063712B" w:rsidRDefault="008B43A3" w:rsidP="009C3384">
            <w:pPr>
              <w:pStyle w:val="Sansinterligne"/>
            </w:pPr>
            <w:r w:rsidRPr="0063712B">
              <w:t>Réserve utile</w:t>
            </w:r>
          </w:p>
        </w:tc>
        <w:tc>
          <w:tcPr>
            <w:tcW w:w="3071" w:type="dxa"/>
            <w:vAlign w:val="center"/>
          </w:tcPr>
          <w:p w:rsidR="008B43A3" w:rsidRPr="00901C3D" w:rsidRDefault="008B43A3" w:rsidP="009C3384">
            <w:pPr>
              <w:pStyle w:val="Sansinterligne"/>
              <w:rPr>
                <w:lang w:val="en-US"/>
              </w:rPr>
            </w:pPr>
            <w:r w:rsidRPr="00901C3D">
              <w:rPr>
                <w:lang w:val="en-US"/>
              </w:rPr>
              <w:t>CA NA, ORE, programme IGCS</w:t>
            </w:r>
          </w:p>
        </w:tc>
      </w:tr>
      <w:tr w:rsidR="008B43A3" w:rsidTr="006468D5">
        <w:tc>
          <w:tcPr>
            <w:tcW w:w="2376" w:type="dxa"/>
            <w:vMerge/>
            <w:shd w:val="clear" w:color="auto" w:fill="D9D9D9" w:themeFill="background1" w:themeFillShade="D9"/>
            <w:vAlign w:val="center"/>
          </w:tcPr>
          <w:p w:rsidR="008B43A3" w:rsidRPr="00901C3D" w:rsidRDefault="008B43A3" w:rsidP="009C3384">
            <w:pPr>
              <w:pStyle w:val="Sansinterligne"/>
              <w:rPr>
                <w:lang w:val="en-US"/>
              </w:rPr>
            </w:pPr>
          </w:p>
        </w:tc>
        <w:tc>
          <w:tcPr>
            <w:tcW w:w="3765" w:type="dxa"/>
            <w:vAlign w:val="center"/>
          </w:tcPr>
          <w:p w:rsidR="008B43A3" w:rsidRPr="0063712B" w:rsidRDefault="008B43A3" w:rsidP="009C3384">
            <w:pPr>
              <w:pStyle w:val="Sansinterligne"/>
            </w:pPr>
            <w:r w:rsidRPr="0063712B">
              <w:t>Sources</w:t>
            </w:r>
          </w:p>
        </w:tc>
        <w:tc>
          <w:tcPr>
            <w:tcW w:w="3071" w:type="dxa"/>
            <w:vAlign w:val="center"/>
          </w:tcPr>
          <w:p w:rsidR="008B43A3" w:rsidRPr="0063712B" w:rsidRDefault="008B43A3" w:rsidP="009C3384">
            <w:pPr>
              <w:pStyle w:val="Sansinterligne"/>
            </w:pPr>
            <w:r w:rsidRPr="0063712B">
              <w:t>BRGM</w:t>
            </w:r>
          </w:p>
        </w:tc>
      </w:tr>
      <w:tr w:rsidR="006468D5" w:rsidTr="006468D5">
        <w:tc>
          <w:tcPr>
            <w:tcW w:w="2376" w:type="dxa"/>
            <w:vMerge w:val="restart"/>
            <w:shd w:val="clear" w:color="auto" w:fill="D9D9D9" w:themeFill="background1" w:themeFillShade="D9"/>
            <w:vAlign w:val="center"/>
          </w:tcPr>
          <w:p w:rsidR="006468D5" w:rsidRPr="0063712B" w:rsidRDefault="006468D5" w:rsidP="009C3384">
            <w:pPr>
              <w:pStyle w:val="Sansinterligne"/>
            </w:pPr>
            <w:r w:rsidRPr="0063712B">
              <w:t>Etat écoulement</w:t>
            </w:r>
          </w:p>
        </w:tc>
        <w:tc>
          <w:tcPr>
            <w:tcW w:w="3765" w:type="dxa"/>
            <w:vAlign w:val="center"/>
          </w:tcPr>
          <w:p w:rsidR="006468D5" w:rsidRPr="0063712B" w:rsidRDefault="006468D5" w:rsidP="009C3384">
            <w:pPr>
              <w:pStyle w:val="Sansinterligne"/>
            </w:pPr>
            <w:r w:rsidRPr="0063712B">
              <w:t>Suivi de l'écoulement des cours d'eau en ponctuel</w:t>
            </w:r>
          </w:p>
          <w:p w:rsidR="006468D5" w:rsidRPr="0063712B" w:rsidRDefault="006468D5" w:rsidP="009C3384">
            <w:pPr>
              <w:pStyle w:val="Sansinterligne"/>
              <w:rPr>
                <w:i/>
              </w:rPr>
            </w:pPr>
            <w:r w:rsidRPr="0063712B">
              <w:rPr>
                <w:i/>
              </w:rPr>
              <w:t>Août-septembre 2012-2020</w:t>
            </w:r>
          </w:p>
        </w:tc>
        <w:tc>
          <w:tcPr>
            <w:tcW w:w="3071" w:type="dxa"/>
            <w:vAlign w:val="center"/>
          </w:tcPr>
          <w:p w:rsidR="006468D5" w:rsidRPr="0063712B" w:rsidRDefault="006468D5" w:rsidP="009C3384">
            <w:pPr>
              <w:pStyle w:val="Sansinterligne"/>
            </w:pPr>
            <w:r w:rsidRPr="0063712B">
              <w:t>Observatoire National Des Etiages</w:t>
            </w:r>
          </w:p>
        </w:tc>
      </w:tr>
      <w:tr w:rsidR="006468D5" w:rsidTr="006468D5">
        <w:tc>
          <w:tcPr>
            <w:tcW w:w="2376" w:type="dxa"/>
            <w:vMerge/>
            <w:shd w:val="clear" w:color="auto" w:fill="D9D9D9" w:themeFill="background1" w:themeFillShade="D9"/>
            <w:vAlign w:val="center"/>
          </w:tcPr>
          <w:p w:rsidR="006468D5" w:rsidRPr="0063712B" w:rsidRDefault="006468D5" w:rsidP="009C3384">
            <w:pPr>
              <w:pStyle w:val="Sansinterligne"/>
            </w:pPr>
          </w:p>
        </w:tc>
        <w:tc>
          <w:tcPr>
            <w:tcW w:w="3765" w:type="dxa"/>
            <w:vAlign w:val="center"/>
          </w:tcPr>
          <w:p w:rsidR="006468D5" w:rsidRPr="0063712B" w:rsidRDefault="006468D5" w:rsidP="009C3384">
            <w:pPr>
              <w:pStyle w:val="Sansinterligne"/>
            </w:pPr>
            <w:r w:rsidRPr="0063712B">
              <w:t xml:space="preserve">Linéaire d'assec </w:t>
            </w:r>
          </w:p>
          <w:p w:rsidR="006468D5" w:rsidRPr="0063712B" w:rsidRDefault="006468D5" w:rsidP="009C3384">
            <w:pPr>
              <w:pStyle w:val="Sansinterligne"/>
              <w:rPr>
                <w:i/>
              </w:rPr>
            </w:pPr>
            <w:r w:rsidRPr="0063712B">
              <w:rPr>
                <w:i/>
              </w:rPr>
              <w:t>Observations des assecs entre 2010-2015</w:t>
            </w:r>
          </w:p>
        </w:tc>
        <w:tc>
          <w:tcPr>
            <w:tcW w:w="3071" w:type="dxa"/>
            <w:vAlign w:val="center"/>
          </w:tcPr>
          <w:p w:rsidR="006468D5" w:rsidRPr="0063712B" w:rsidRDefault="006468D5" w:rsidP="009C3384">
            <w:pPr>
              <w:pStyle w:val="Sansinterligne"/>
            </w:pPr>
            <w:r w:rsidRPr="0063712B">
              <w:t>Fédération de pêche 17</w:t>
            </w:r>
          </w:p>
        </w:tc>
      </w:tr>
      <w:tr w:rsidR="006468D5" w:rsidTr="006468D5">
        <w:tc>
          <w:tcPr>
            <w:tcW w:w="2376" w:type="dxa"/>
            <w:vMerge/>
            <w:shd w:val="clear" w:color="auto" w:fill="D9D9D9" w:themeFill="background1" w:themeFillShade="D9"/>
            <w:vAlign w:val="center"/>
          </w:tcPr>
          <w:p w:rsidR="006468D5" w:rsidRPr="0063712B" w:rsidRDefault="006468D5" w:rsidP="009C3384">
            <w:pPr>
              <w:pStyle w:val="Sansinterligne"/>
            </w:pPr>
          </w:p>
        </w:tc>
        <w:tc>
          <w:tcPr>
            <w:tcW w:w="3765" w:type="dxa"/>
            <w:vAlign w:val="center"/>
          </w:tcPr>
          <w:p w:rsidR="006468D5" w:rsidRPr="0063712B" w:rsidRDefault="006468D5" w:rsidP="009C3384">
            <w:pPr>
              <w:pStyle w:val="Sansinterligne"/>
            </w:pPr>
            <w:r w:rsidRPr="0063712B">
              <w:t>Station hydrométrique</w:t>
            </w:r>
          </w:p>
        </w:tc>
        <w:tc>
          <w:tcPr>
            <w:tcW w:w="3071" w:type="dxa"/>
            <w:vAlign w:val="center"/>
          </w:tcPr>
          <w:p w:rsidR="006468D5" w:rsidRPr="0063712B" w:rsidRDefault="006468D5" w:rsidP="009C3384">
            <w:pPr>
              <w:pStyle w:val="Sansinterligne"/>
            </w:pPr>
            <w:r w:rsidRPr="0063712B">
              <w:t>Banque hydro</w:t>
            </w:r>
          </w:p>
        </w:tc>
      </w:tr>
      <w:tr w:rsidR="00956FAA" w:rsidTr="006468D5">
        <w:tc>
          <w:tcPr>
            <w:tcW w:w="2376" w:type="dxa"/>
            <w:vMerge w:val="restart"/>
            <w:shd w:val="clear" w:color="auto" w:fill="D9D9D9" w:themeFill="background1" w:themeFillShade="D9"/>
            <w:vAlign w:val="center"/>
          </w:tcPr>
          <w:p w:rsidR="00956FAA" w:rsidRPr="0063712B" w:rsidRDefault="00956FAA" w:rsidP="009C3384">
            <w:pPr>
              <w:pStyle w:val="Sansinterligne"/>
            </w:pPr>
            <w:r w:rsidRPr="0063712B">
              <w:t>Aménagement et ouvrages</w:t>
            </w:r>
          </w:p>
        </w:tc>
        <w:tc>
          <w:tcPr>
            <w:tcW w:w="3765" w:type="dxa"/>
            <w:vAlign w:val="center"/>
          </w:tcPr>
          <w:p w:rsidR="00956FAA" w:rsidRPr="0063712B" w:rsidRDefault="00956FAA" w:rsidP="009C3384">
            <w:pPr>
              <w:pStyle w:val="Sansinterligne"/>
            </w:pPr>
            <w:r w:rsidRPr="0063712B">
              <w:t>Réserves</w:t>
            </w:r>
          </w:p>
        </w:tc>
        <w:tc>
          <w:tcPr>
            <w:tcW w:w="3071" w:type="dxa"/>
            <w:vAlign w:val="center"/>
          </w:tcPr>
          <w:p w:rsidR="00956FAA" w:rsidRPr="0063712B" w:rsidRDefault="00956FAA" w:rsidP="009C3384">
            <w:pPr>
              <w:pStyle w:val="Sansinterligne"/>
            </w:pPr>
            <w:r w:rsidRPr="0063712B">
              <w:t>DDTM 17, DDT16</w:t>
            </w:r>
          </w:p>
        </w:tc>
      </w:tr>
      <w:tr w:rsidR="00956FAA" w:rsidTr="006468D5">
        <w:tc>
          <w:tcPr>
            <w:tcW w:w="2376" w:type="dxa"/>
            <w:vMerge/>
            <w:shd w:val="clear" w:color="auto" w:fill="D9D9D9" w:themeFill="background1" w:themeFillShade="D9"/>
            <w:vAlign w:val="center"/>
          </w:tcPr>
          <w:p w:rsidR="00956FAA" w:rsidRPr="0063712B" w:rsidRDefault="00956FAA" w:rsidP="009C3384">
            <w:pPr>
              <w:pStyle w:val="Sansinterligne"/>
            </w:pPr>
          </w:p>
        </w:tc>
        <w:tc>
          <w:tcPr>
            <w:tcW w:w="3765" w:type="dxa"/>
            <w:vAlign w:val="center"/>
          </w:tcPr>
          <w:p w:rsidR="00956FAA" w:rsidRPr="0063712B" w:rsidRDefault="00956FAA" w:rsidP="009C3384">
            <w:pPr>
              <w:pStyle w:val="Sansinterligne"/>
            </w:pPr>
            <w:r w:rsidRPr="0063712B">
              <w:t>Ouvrages (barrage, buse, seuil…)</w:t>
            </w:r>
          </w:p>
        </w:tc>
        <w:tc>
          <w:tcPr>
            <w:tcW w:w="3071" w:type="dxa"/>
            <w:vAlign w:val="center"/>
          </w:tcPr>
          <w:p w:rsidR="00956FAA" w:rsidRPr="0063712B" w:rsidRDefault="00956FAA" w:rsidP="008A013F">
            <w:pPr>
              <w:pStyle w:val="Sansinterligne"/>
            </w:pPr>
            <w:r w:rsidRPr="0063712B">
              <w:t xml:space="preserve">SANDRE, </w:t>
            </w:r>
            <w:r w:rsidR="008A013F">
              <w:t>Référentiel national des Obstacles à l’Écoulement (</w:t>
            </w:r>
            <w:r w:rsidRPr="0063712B">
              <w:t>ROE</w:t>
            </w:r>
            <w:r w:rsidR="008A013F">
              <w:t>)</w:t>
            </w:r>
          </w:p>
        </w:tc>
      </w:tr>
      <w:tr w:rsidR="00956FAA" w:rsidTr="006468D5">
        <w:tc>
          <w:tcPr>
            <w:tcW w:w="2376" w:type="dxa"/>
            <w:vMerge/>
            <w:shd w:val="clear" w:color="auto" w:fill="D9D9D9" w:themeFill="background1" w:themeFillShade="D9"/>
            <w:vAlign w:val="center"/>
          </w:tcPr>
          <w:p w:rsidR="00956FAA" w:rsidRPr="0063712B" w:rsidRDefault="00956FAA" w:rsidP="009C3384">
            <w:pPr>
              <w:pStyle w:val="Sansinterligne"/>
            </w:pPr>
          </w:p>
        </w:tc>
        <w:tc>
          <w:tcPr>
            <w:tcW w:w="3765" w:type="dxa"/>
            <w:vAlign w:val="center"/>
          </w:tcPr>
          <w:p w:rsidR="00956FAA" w:rsidRPr="0063712B" w:rsidRDefault="00956FAA" w:rsidP="009C3384">
            <w:pPr>
              <w:pStyle w:val="Sansinterligne"/>
            </w:pPr>
            <w:r w:rsidRPr="0063712B">
              <w:t>Taux de rectitude</w:t>
            </w:r>
          </w:p>
        </w:tc>
        <w:tc>
          <w:tcPr>
            <w:tcW w:w="3071" w:type="dxa"/>
            <w:vAlign w:val="center"/>
          </w:tcPr>
          <w:p w:rsidR="00956FAA" w:rsidRPr="0063712B" w:rsidRDefault="00956FAA" w:rsidP="009C3384">
            <w:pPr>
              <w:pStyle w:val="Sansinterligne"/>
            </w:pPr>
            <w:r w:rsidRPr="0063712B">
              <w:t>IRSTEA/ONEMA 2017</w:t>
            </w:r>
          </w:p>
        </w:tc>
      </w:tr>
      <w:tr w:rsidR="00956FAA" w:rsidTr="006468D5">
        <w:tc>
          <w:tcPr>
            <w:tcW w:w="2376" w:type="dxa"/>
            <w:vMerge/>
            <w:shd w:val="clear" w:color="auto" w:fill="D9D9D9" w:themeFill="background1" w:themeFillShade="D9"/>
            <w:vAlign w:val="center"/>
          </w:tcPr>
          <w:p w:rsidR="00956FAA" w:rsidRPr="0063712B" w:rsidRDefault="00956FAA" w:rsidP="009C3384">
            <w:pPr>
              <w:pStyle w:val="Sansinterligne"/>
            </w:pPr>
          </w:p>
        </w:tc>
        <w:tc>
          <w:tcPr>
            <w:tcW w:w="3765" w:type="dxa"/>
            <w:vAlign w:val="center"/>
          </w:tcPr>
          <w:p w:rsidR="00956FAA" w:rsidRPr="0063712B" w:rsidRDefault="00956FAA" w:rsidP="009C3384">
            <w:pPr>
              <w:pStyle w:val="Sansinterligne"/>
            </w:pPr>
            <w:r w:rsidRPr="0063712B">
              <w:t>Carrières</w:t>
            </w:r>
          </w:p>
        </w:tc>
        <w:tc>
          <w:tcPr>
            <w:tcW w:w="3071" w:type="dxa"/>
            <w:vAlign w:val="center"/>
          </w:tcPr>
          <w:p w:rsidR="00956FAA" w:rsidRPr="0063712B" w:rsidRDefault="00956FAA" w:rsidP="009C3384">
            <w:pPr>
              <w:pStyle w:val="Sansinterligne"/>
            </w:pPr>
            <w:r w:rsidRPr="0063712B">
              <w:t>BRGM</w:t>
            </w:r>
            <w:r w:rsidR="00617FB6">
              <w:t xml:space="preserve"> (actualisation 2021)</w:t>
            </w:r>
          </w:p>
        </w:tc>
      </w:tr>
      <w:tr w:rsidR="000D21DC" w:rsidTr="006468D5">
        <w:tc>
          <w:tcPr>
            <w:tcW w:w="2376" w:type="dxa"/>
            <w:vMerge w:val="restart"/>
            <w:shd w:val="clear" w:color="auto" w:fill="D9D9D9" w:themeFill="background1" w:themeFillShade="D9"/>
            <w:vAlign w:val="center"/>
          </w:tcPr>
          <w:p w:rsidR="000D21DC" w:rsidRPr="0063712B" w:rsidRDefault="000D21DC" w:rsidP="009C3384">
            <w:pPr>
              <w:pStyle w:val="Sansinterligne"/>
            </w:pPr>
            <w:r w:rsidRPr="0063712B">
              <w:t>Zonages qualité</w:t>
            </w:r>
          </w:p>
        </w:tc>
        <w:tc>
          <w:tcPr>
            <w:tcW w:w="3765" w:type="dxa"/>
            <w:vAlign w:val="center"/>
          </w:tcPr>
          <w:p w:rsidR="000D21DC" w:rsidRPr="0063712B" w:rsidRDefault="000D21DC" w:rsidP="000E19A2">
            <w:pPr>
              <w:pStyle w:val="Sansinterligne"/>
            </w:pPr>
            <w:r w:rsidRPr="0063712B">
              <w:t>Zone d'action du programme Re-Sources Coulonge et Saint Hippolyte</w:t>
            </w:r>
          </w:p>
        </w:tc>
        <w:tc>
          <w:tcPr>
            <w:tcW w:w="3071" w:type="dxa"/>
            <w:vMerge w:val="restart"/>
            <w:shd w:val="clear" w:color="auto" w:fill="auto"/>
            <w:vAlign w:val="center"/>
          </w:tcPr>
          <w:p w:rsidR="000D21DC" w:rsidRPr="0063712B" w:rsidRDefault="000D21DC" w:rsidP="000E19A2">
            <w:pPr>
              <w:pStyle w:val="Sansinterligne"/>
            </w:pPr>
            <w:r w:rsidRPr="0063712B">
              <w:t>AEAG, ARS17 et 16</w:t>
            </w:r>
          </w:p>
        </w:tc>
      </w:tr>
      <w:tr w:rsidR="000D21DC" w:rsidTr="006468D5">
        <w:tc>
          <w:tcPr>
            <w:tcW w:w="2376" w:type="dxa"/>
            <w:vMerge/>
            <w:shd w:val="clear" w:color="auto" w:fill="D9D9D9" w:themeFill="background1" w:themeFillShade="D9"/>
            <w:vAlign w:val="center"/>
          </w:tcPr>
          <w:p w:rsidR="000D21DC" w:rsidRPr="0063712B" w:rsidRDefault="000D21DC" w:rsidP="009C3384">
            <w:pPr>
              <w:pStyle w:val="Sansinterligne"/>
            </w:pPr>
          </w:p>
        </w:tc>
        <w:tc>
          <w:tcPr>
            <w:tcW w:w="3765" w:type="dxa"/>
            <w:vAlign w:val="center"/>
          </w:tcPr>
          <w:p w:rsidR="000D21DC" w:rsidRPr="0063712B" w:rsidRDefault="000D21DC" w:rsidP="009C3384">
            <w:pPr>
              <w:pStyle w:val="Sansinterligne"/>
            </w:pPr>
            <w:r w:rsidRPr="0063712B">
              <w:t>Périmètre de protection éloignée</w:t>
            </w:r>
          </w:p>
        </w:tc>
        <w:tc>
          <w:tcPr>
            <w:tcW w:w="3071" w:type="dxa"/>
            <w:vMerge/>
            <w:shd w:val="clear" w:color="auto" w:fill="auto"/>
            <w:vAlign w:val="center"/>
          </w:tcPr>
          <w:p w:rsidR="000D21DC" w:rsidRPr="0063712B" w:rsidRDefault="000D21DC" w:rsidP="009C3384">
            <w:pPr>
              <w:pStyle w:val="Sansinterligne"/>
            </w:pPr>
          </w:p>
        </w:tc>
      </w:tr>
      <w:tr w:rsidR="000D21DC" w:rsidTr="006468D5">
        <w:tc>
          <w:tcPr>
            <w:tcW w:w="2376" w:type="dxa"/>
            <w:vMerge/>
            <w:shd w:val="clear" w:color="auto" w:fill="D9D9D9" w:themeFill="background1" w:themeFillShade="D9"/>
            <w:vAlign w:val="center"/>
          </w:tcPr>
          <w:p w:rsidR="000D21DC" w:rsidRPr="0063712B" w:rsidRDefault="000D21DC" w:rsidP="009C3384">
            <w:pPr>
              <w:pStyle w:val="Sansinterligne"/>
            </w:pPr>
          </w:p>
        </w:tc>
        <w:tc>
          <w:tcPr>
            <w:tcW w:w="3765" w:type="dxa"/>
            <w:vAlign w:val="center"/>
          </w:tcPr>
          <w:p w:rsidR="000D21DC" w:rsidRPr="0063712B" w:rsidRDefault="000D21DC" w:rsidP="009C3384">
            <w:pPr>
              <w:pStyle w:val="Sansinterligne"/>
            </w:pPr>
            <w:r w:rsidRPr="0063712B">
              <w:t>Périmètre de protection rapprochée</w:t>
            </w:r>
          </w:p>
        </w:tc>
        <w:tc>
          <w:tcPr>
            <w:tcW w:w="3071" w:type="dxa"/>
            <w:vMerge/>
            <w:shd w:val="clear" w:color="auto" w:fill="auto"/>
            <w:vAlign w:val="center"/>
          </w:tcPr>
          <w:p w:rsidR="000D21DC" w:rsidRPr="0063712B" w:rsidRDefault="000D21DC" w:rsidP="009C3384">
            <w:pPr>
              <w:pStyle w:val="Sansinterligne"/>
            </w:pPr>
          </w:p>
        </w:tc>
      </w:tr>
      <w:tr w:rsidR="005419A4" w:rsidTr="005419A4">
        <w:trPr>
          <w:trHeight w:val="629"/>
        </w:trPr>
        <w:tc>
          <w:tcPr>
            <w:tcW w:w="2376" w:type="dxa"/>
            <w:vMerge w:val="restart"/>
            <w:shd w:val="clear" w:color="auto" w:fill="D9D9D9" w:themeFill="background1" w:themeFillShade="D9"/>
            <w:vAlign w:val="center"/>
          </w:tcPr>
          <w:p w:rsidR="005419A4" w:rsidRPr="0063712B" w:rsidRDefault="005419A4" w:rsidP="009C3384">
            <w:pPr>
              <w:pStyle w:val="Sansinterligne"/>
            </w:pPr>
            <w:r w:rsidRPr="0063712B">
              <w:t>Agriculture</w:t>
            </w:r>
          </w:p>
        </w:tc>
        <w:tc>
          <w:tcPr>
            <w:tcW w:w="3765" w:type="dxa"/>
            <w:vAlign w:val="center"/>
          </w:tcPr>
          <w:p w:rsidR="005419A4" w:rsidRPr="0063712B" w:rsidRDefault="005419A4" w:rsidP="009C3384">
            <w:pPr>
              <w:pStyle w:val="Sansinterligne"/>
            </w:pPr>
            <w:r w:rsidRPr="0063712B">
              <w:t>Parcellaire des exploitations irrigantes (2016)</w:t>
            </w:r>
          </w:p>
        </w:tc>
        <w:tc>
          <w:tcPr>
            <w:tcW w:w="3071" w:type="dxa"/>
            <w:vAlign w:val="center"/>
          </w:tcPr>
          <w:p w:rsidR="005419A4" w:rsidRPr="0063712B" w:rsidRDefault="005419A4" w:rsidP="009C3384">
            <w:pPr>
              <w:pStyle w:val="Sansinterligne"/>
            </w:pPr>
            <w:r w:rsidRPr="0063712B">
              <w:t>DDTM 17, DDT16, OUGC Saintonge</w:t>
            </w:r>
          </w:p>
        </w:tc>
      </w:tr>
      <w:tr w:rsidR="008A013F" w:rsidTr="006468D5">
        <w:tc>
          <w:tcPr>
            <w:tcW w:w="2376" w:type="dxa"/>
            <w:vMerge/>
            <w:shd w:val="clear" w:color="auto" w:fill="D9D9D9" w:themeFill="background1" w:themeFillShade="D9"/>
            <w:vAlign w:val="center"/>
          </w:tcPr>
          <w:p w:rsidR="008A013F" w:rsidRPr="0063712B" w:rsidRDefault="008A013F" w:rsidP="009C3384">
            <w:pPr>
              <w:pStyle w:val="Sansinterligne"/>
            </w:pPr>
          </w:p>
        </w:tc>
        <w:tc>
          <w:tcPr>
            <w:tcW w:w="3765" w:type="dxa"/>
            <w:vAlign w:val="center"/>
          </w:tcPr>
          <w:p w:rsidR="008A013F" w:rsidRPr="0063712B" w:rsidRDefault="008A013F" w:rsidP="009C3384">
            <w:pPr>
              <w:pStyle w:val="Sansinterligne"/>
            </w:pPr>
            <w:r w:rsidRPr="0063712B">
              <w:t>Agriculture biologique</w:t>
            </w:r>
          </w:p>
        </w:tc>
        <w:tc>
          <w:tcPr>
            <w:tcW w:w="3071" w:type="dxa"/>
            <w:vAlign w:val="center"/>
          </w:tcPr>
          <w:p w:rsidR="008A013F" w:rsidRPr="0063712B" w:rsidRDefault="008A013F" w:rsidP="009C3384">
            <w:pPr>
              <w:pStyle w:val="Sansinterligne"/>
            </w:pPr>
            <w:r w:rsidRPr="0063712B">
              <w:t>DRAAF NA (RPG 2018)</w:t>
            </w:r>
          </w:p>
        </w:tc>
      </w:tr>
      <w:tr w:rsidR="008A013F" w:rsidTr="008A013F">
        <w:tc>
          <w:tcPr>
            <w:tcW w:w="2376" w:type="dxa"/>
            <w:vMerge/>
            <w:shd w:val="clear" w:color="auto" w:fill="D9D9D9" w:themeFill="background1" w:themeFillShade="D9"/>
            <w:vAlign w:val="center"/>
          </w:tcPr>
          <w:p w:rsidR="008A013F" w:rsidRPr="0063712B" w:rsidRDefault="008A013F" w:rsidP="009C3384">
            <w:pPr>
              <w:pStyle w:val="Sansinterligne"/>
            </w:pPr>
          </w:p>
        </w:tc>
        <w:tc>
          <w:tcPr>
            <w:tcW w:w="3765" w:type="dxa"/>
            <w:shd w:val="clear" w:color="auto" w:fill="auto"/>
            <w:vAlign w:val="center"/>
          </w:tcPr>
          <w:p w:rsidR="008A013F" w:rsidRPr="0063712B" w:rsidRDefault="008A013F" w:rsidP="009C3384">
            <w:pPr>
              <w:pStyle w:val="Sansinterligne"/>
            </w:pPr>
            <w:r w:rsidRPr="008A013F">
              <w:t>Registre parcellaire graphique </w:t>
            </w:r>
            <w:r>
              <w:t xml:space="preserve"> (RPG) 2018</w:t>
            </w:r>
          </w:p>
        </w:tc>
        <w:tc>
          <w:tcPr>
            <w:tcW w:w="3071" w:type="dxa"/>
            <w:vAlign w:val="center"/>
          </w:tcPr>
          <w:p w:rsidR="008A013F" w:rsidRPr="0063712B" w:rsidRDefault="008A013F" w:rsidP="009C3384">
            <w:pPr>
              <w:pStyle w:val="Sansinterligne"/>
            </w:pPr>
            <w:r>
              <w:t>DRAAF NA</w:t>
            </w:r>
          </w:p>
        </w:tc>
      </w:tr>
      <w:tr w:rsidR="00956FAA" w:rsidTr="006468D5">
        <w:tc>
          <w:tcPr>
            <w:tcW w:w="2376" w:type="dxa"/>
            <w:vMerge w:val="restart"/>
            <w:shd w:val="clear" w:color="auto" w:fill="D9D9D9" w:themeFill="background1" w:themeFillShade="D9"/>
            <w:vAlign w:val="center"/>
          </w:tcPr>
          <w:p w:rsidR="00956FAA" w:rsidRPr="0063712B" w:rsidRDefault="00956FAA" w:rsidP="009C3384">
            <w:pPr>
              <w:pStyle w:val="Sansinterligne"/>
            </w:pPr>
            <w:r w:rsidRPr="0063712B">
              <w:t>Rejets</w:t>
            </w:r>
          </w:p>
        </w:tc>
        <w:tc>
          <w:tcPr>
            <w:tcW w:w="3765" w:type="dxa"/>
            <w:vAlign w:val="center"/>
          </w:tcPr>
          <w:p w:rsidR="00956FAA" w:rsidRPr="0063712B" w:rsidRDefault="00956FAA" w:rsidP="009C3384">
            <w:pPr>
              <w:pStyle w:val="Sansinterligne"/>
            </w:pPr>
            <w:r w:rsidRPr="0063712B">
              <w:t>STEP</w:t>
            </w:r>
          </w:p>
        </w:tc>
        <w:tc>
          <w:tcPr>
            <w:tcW w:w="3071" w:type="dxa"/>
            <w:vAlign w:val="center"/>
          </w:tcPr>
          <w:p w:rsidR="00956FAA" w:rsidRPr="0063712B" w:rsidRDefault="006468D5" w:rsidP="009C3384">
            <w:pPr>
              <w:pStyle w:val="Sansinterligne"/>
            </w:pPr>
            <w:r w:rsidRPr="0063712B">
              <w:t>AEAG</w:t>
            </w:r>
          </w:p>
        </w:tc>
      </w:tr>
      <w:tr w:rsidR="00956FAA" w:rsidTr="006468D5">
        <w:tc>
          <w:tcPr>
            <w:tcW w:w="2376" w:type="dxa"/>
            <w:vMerge/>
            <w:shd w:val="clear" w:color="auto" w:fill="D9D9D9" w:themeFill="background1" w:themeFillShade="D9"/>
            <w:vAlign w:val="center"/>
          </w:tcPr>
          <w:p w:rsidR="00956FAA" w:rsidRPr="0063712B" w:rsidRDefault="00956FAA" w:rsidP="009C3384">
            <w:pPr>
              <w:pStyle w:val="Sansinterligne"/>
            </w:pPr>
          </w:p>
        </w:tc>
        <w:tc>
          <w:tcPr>
            <w:tcW w:w="3765" w:type="dxa"/>
            <w:vAlign w:val="center"/>
          </w:tcPr>
          <w:p w:rsidR="00956FAA" w:rsidRPr="0063712B" w:rsidRDefault="006468D5" w:rsidP="006468D5">
            <w:pPr>
              <w:pStyle w:val="Sansinterligne"/>
            </w:pPr>
            <w:r w:rsidRPr="0063712B">
              <w:t>Prélèvements et rejets dans le milieu de la s</w:t>
            </w:r>
            <w:r w:rsidR="00956FAA" w:rsidRPr="0063712B">
              <w:t>tation thermale de Jonzac</w:t>
            </w:r>
          </w:p>
        </w:tc>
        <w:tc>
          <w:tcPr>
            <w:tcW w:w="3071" w:type="dxa"/>
            <w:vAlign w:val="center"/>
          </w:tcPr>
          <w:p w:rsidR="00956FAA" w:rsidRPr="0063712B" w:rsidRDefault="006468D5" w:rsidP="009C3384">
            <w:pPr>
              <w:pStyle w:val="Sansinterligne"/>
            </w:pPr>
            <w:r w:rsidRPr="0063712B">
              <w:t>Communauté de communes de Haute Saintonge</w:t>
            </w:r>
          </w:p>
        </w:tc>
      </w:tr>
      <w:tr w:rsidR="00956FAA" w:rsidTr="006468D5">
        <w:tc>
          <w:tcPr>
            <w:tcW w:w="2376" w:type="dxa"/>
            <w:vMerge/>
            <w:shd w:val="clear" w:color="auto" w:fill="D9D9D9" w:themeFill="background1" w:themeFillShade="D9"/>
            <w:vAlign w:val="center"/>
          </w:tcPr>
          <w:p w:rsidR="00956FAA" w:rsidRPr="0063712B" w:rsidRDefault="00956FAA" w:rsidP="009C3384">
            <w:pPr>
              <w:pStyle w:val="Sansinterligne"/>
            </w:pPr>
          </w:p>
        </w:tc>
        <w:tc>
          <w:tcPr>
            <w:tcW w:w="3765" w:type="dxa"/>
            <w:vAlign w:val="center"/>
          </w:tcPr>
          <w:p w:rsidR="00956FAA" w:rsidRPr="0063712B" w:rsidRDefault="00956FAA" w:rsidP="009C3384">
            <w:pPr>
              <w:pStyle w:val="Sansinterligne"/>
            </w:pPr>
            <w:r w:rsidRPr="0063712B">
              <w:t>Carrières</w:t>
            </w:r>
          </w:p>
        </w:tc>
        <w:tc>
          <w:tcPr>
            <w:tcW w:w="3071" w:type="dxa"/>
            <w:vAlign w:val="center"/>
          </w:tcPr>
          <w:p w:rsidR="00956FAA" w:rsidRPr="0063712B" w:rsidRDefault="00956FAA" w:rsidP="004B3AF8">
            <w:pPr>
              <w:pStyle w:val="Sansinterligne"/>
              <w:keepNext/>
            </w:pPr>
            <w:r w:rsidRPr="0063712B">
              <w:t>BRGM</w:t>
            </w:r>
            <w:r w:rsidR="005419A4">
              <w:t xml:space="preserve"> (2021)</w:t>
            </w:r>
            <w:r w:rsidR="00967C56">
              <w:t xml:space="preserve"> </w:t>
            </w:r>
            <w:r w:rsidR="00967C56" w:rsidRPr="00EA4DD0">
              <w:t>–</w:t>
            </w:r>
            <w:r w:rsidR="00967C56" w:rsidRPr="00EA4DD0">
              <w:rPr>
                <w:i/>
              </w:rPr>
              <w:t xml:space="preserve"> Vérification DREAL NA</w:t>
            </w:r>
          </w:p>
        </w:tc>
      </w:tr>
    </w:tbl>
    <w:p w:rsidR="00457CC9" w:rsidRPr="004B3AF8" w:rsidRDefault="004B3AF8" w:rsidP="004B3AF8">
      <w:pPr>
        <w:pStyle w:val="Lgende"/>
        <w:rPr>
          <w:color w:val="auto"/>
        </w:rPr>
      </w:pPr>
      <w:bookmarkStart w:id="56" w:name="_Toc92868052"/>
      <w:r w:rsidRPr="004B3AF8">
        <w:rPr>
          <w:color w:val="auto"/>
        </w:rPr>
        <w:t xml:space="preserve">Tableau </w:t>
      </w:r>
      <w:r w:rsidR="002A77E6">
        <w:rPr>
          <w:color w:val="auto"/>
        </w:rPr>
        <w:fldChar w:fldCharType="begin"/>
      </w:r>
      <w:r w:rsidR="002A77E6">
        <w:rPr>
          <w:color w:val="auto"/>
        </w:rPr>
        <w:instrText xml:space="preserve"> SEQ Tableau \* ARABIC </w:instrText>
      </w:r>
      <w:r w:rsidR="002A77E6">
        <w:rPr>
          <w:color w:val="auto"/>
        </w:rPr>
        <w:fldChar w:fldCharType="separate"/>
      </w:r>
      <w:r w:rsidR="002A77E6">
        <w:rPr>
          <w:noProof/>
          <w:color w:val="auto"/>
        </w:rPr>
        <w:t>8</w:t>
      </w:r>
      <w:r w:rsidR="002A77E6">
        <w:rPr>
          <w:color w:val="auto"/>
        </w:rPr>
        <w:fldChar w:fldCharType="end"/>
      </w:r>
      <w:r w:rsidRPr="004B3AF8">
        <w:rPr>
          <w:color w:val="auto"/>
        </w:rPr>
        <w:t xml:space="preserve"> : Liste des indicateurs pour la réalisation des cartes thématiques</w:t>
      </w:r>
      <w:bookmarkEnd w:id="56"/>
    </w:p>
    <w:p w:rsidR="00FC5D16" w:rsidRPr="00457CC9" w:rsidRDefault="00FC5D16" w:rsidP="00457CC9">
      <w:pPr>
        <w:sectPr w:rsidR="00FC5D16" w:rsidRPr="00457CC9" w:rsidSect="00AD70CA">
          <w:footerReference w:type="default" r:id="rId60"/>
          <w:pgSz w:w="11906" w:h="16838"/>
          <w:pgMar w:top="1417" w:right="1417" w:bottom="1417" w:left="1417" w:header="708" w:footer="708" w:gutter="0"/>
          <w:cols w:space="708"/>
          <w:docGrid w:linePitch="360"/>
        </w:sectPr>
      </w:pPr>
    </w:p>
    <w:p w:rsidR="00AB2293" w:rsidRDefault="002E4D1F" w:rsidP="009F7354">
      <w:pPr>
        <w:pStyle w:val="Titre2"/>
        <w:numPr>
          <w:ilvl w:val="1"/>
          <w:numId w:val="5"/>
        </w:numPr>
      </w:pPr>
      <w:bookmarkStart w:id="57" w:name="_Toc92867949"/>
      <w:r>
        <w:rPr>
          <w:rFonts w:asciiTheme="minorHAnsi" w:hAnsiTheme="minorHAnsi" w:cstheme="minorHAnsi"/>
          <w:color w:val="267449"/>
          <w:sz w:val="28"/>
          <w:szCs w:val="28"/>
        </w:rPr>
        <w:t>Thématique</w:t>
      </w:r>
      <w:r w:rsidR="00AB2293" w:rsidRPr="009F7354">
        <w:rPr>
          <w:rFonts w:asciiTheme="minorHAnsi" w:hAnsiTheme="minorHAnsi" w:cstheme="minorHAnsi"/>
          <w:color w:val="267449"/>
          <w:sz w:val="28"/>
          <w:szCs w:val="28"/>
        </w:rPr>
        <w:t xml:space="preserve"> </w:t>
      </w:r>
      <w:r>
        <w:rPr>
          <w:rFonts w:asciiTheme="minorHAnsi" w:hAnsiTheme="minorHAnsi" w:cstheme="minorHAnsi"/>
          <w:color w:val="267449"/>
          <w:sz w:val="28"/>
          <w:szCs w:val="28"/>
        </w:rPr>
        <w:t xml:space="preserve">gestion </w:t>
      </w:r>
      <w:r w:rsidR="00AB2293" w:rsidRPr="009F7354">
        <w:rPr>
          <w:rFonts w:asciiTheme="minorHAnsi" w:hAnsiTheme="minorHAnsi" w:cstheme="minorHAnsi"/>
          <w:color w:val="267449"/>
          <w:sz w:val="28"/>
          <w:szCs w:val="28"/>
        </w:rPr>
        <w:t>quantitati</w:t>
      </w:r>
      <w:r>
        <w:rPr>
          <w:rFonts w:asciiTheme="minorHAnsi" w:hAnsiTheme="minorHAnsi" w:cstheme="minorHAnsi"/>
          <w:color w:val="267449"/>
          <w:sz w:val="28"/>
          <w:szCs w:val="28"/>
        </w:rPr>
        <w:t>ve</w:t>
      </w:r>
      <w:bookmarkEnd w:id="57"/>
      <w:r w:rsidR="002C03E3" w:rsidRPr="002C03E3">
        <w:t xml:space="preserve"> </w:t>
      </w:r>
    </w:p>
    <w:p w:rsidR="00FC5D16" w:rsidRDefault="00DC1ED9" w:rsidP="00FC5D16">
      <w:r>
        <w:rPr>
          <w:noProof/>
          <w:lang w:eastAsia="fr-FR"/>
        </w:rPr>
        <mc:AlternateContent>
          <mc:Choice Requires="wps">
            <w:drawing>
              <wp:anchor distT="0" distB="0" distL="114300" distR="114300" simplePos="0" relativeHeight="251679232" behindDoc="0" locked="0" layoutInCell="1" allowOverlap="1" wp14:anchorId="73A4ADBC" wp14:editId="0FA9F073">
                <wp:simplePos x="0" y="0"/>
                <wp:positionH relativeFrom="column">
                  <wp:posOffset>10387331</wp:posOffset>
                </wp:positionH>
                <wp:positionV relativeFrom="paragraph">
                  <wp:posOffset>273685</wp:posOffset>
                </wp:positionV>
                <wp:extent cx="2937510" cy="8039100"/>
                <wp:effectExtent l="0" t="0" r="15240" b="19050"/>
                <wp:wrapNone/>
                <wp:docPr id="119" name="Zone de texte 119"/>
                <wp:cNvGraphicFramePr/>
                <a:graphic xmlns:a="http://schemas.openxmlformats.org/drawingml/2006/main">
                  <a:graphicData uri="http://schemas.microsoft.com/office/word/2010/wordprocessingShape">
                    <wps:wsp>
                      <wps:cNvSpPr txBox="1"/>
                      <wps:spPr>
                        <a:xfrm>
                          <a:off x="0" y="0"/>
                          <a:ext cx="2937510" cy="8039100"/>
                        </a:xfrm>
                        <a:prstGeom prst="rect">
                          <a:avLst/>
                        </a:prstGeom>
                        <a:solidFill>
                          <a:schemeClr val="accent3">
                            <a:lumMod val="20000"/>
                            <a:lumOff val="80000"/>
                          </a:schemeClr>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4773" w:rsidRDefault="006D4773" w:rsidP="00236E15">
                            <w:pPr>
                              <w:pStyle w:val="Sansinterligne"/>
                              <w:jc w:val="both"/>
                              <w:rPr>
                                <w:sz w:val="24"/>
                              </w:rPr>
                            </w:pPr>
                          </w:p>
                          <w:p w:rsidR="006D4773" w:rsidRPr="00DC1ED9" w:rsidRDefault="006D4773" w:rsidP="00236E15">
                            <w:pPr>
                              <w:pStyle w:val="Sansinterligne"/>
                              <w:jc w:val="both"/>
                              <w:rPr>
                                <w:sz w:val="24"/>
                              </w:rPr>
                            </w:pPr>
                            <w:r w:rsidRPr="00DC1ED9">
                              <w:rPr>
                                <w:sz w:val="24"/>
                              </w:rPr>
                              <w:t>Cette carte montre la répartition des prélèvements d'eau des différents usages (eau potable, irrigation et industrie) et l'état quantitatif des masses d'eau souterraines du territoire (données issues de l'état des lieux du PTGE - moyenne 2010-2015).</w:t>
                            </w:r>
                          </w:p>
                          <w:p w:rsidR="006D4773" w:rsidRPr="00DC1ED9" w:rsidRDefault="006D4773" w:rsidP="00236E15">
                            <w:pPr>
                              <w:pStyle w:val="Sansinterligne"/>
                              <w:jc w:val="both"/>
                              <w:rPr>
                                <w:sz w:val="24"/>
                              </w:rPr>
                            </w:pPr>
                          </w:p>
                          <w:p w:rsidR="006D4773" w:rsidRPr="00DC1ED9" w:rsidRDefault="006D4773" w:rsidP="00236E15">
                            <w:pPr>
                              <w:pStyle w:val="Sansinterligne"/>
                              <w:jc w:val="both"/>
                              <w:rPr>
                                <w:sz w:val="24"/>
                              </w:rPr>
                            </w:pPr>
                            <w:r w:rsidRPr="00DC1ED9">
                              <w:rPr>
                                <w:sz w:val="24"/>
                              </w:rPr>
                              <w:t>La majeure partie des prélèvements se regroupent en partie aval du bassin.</w:t>
                            </w:r>
                          </w:p>
                          <w:p w:rsidR="006D4773" w:rsidRPr="00DC1ED9" w:rsidRDefault="006D4773" w:rsidP="00236E15">
                            <w:pPr>
                              <w:pStyle w:val="Sansinterligne"/>
                              <w:jc w:val="both"/>
                              <w:rPr>
                                <w:sz w:val="24"/>
                              </w:rPr>
                            </w:pPr>
                          </w:p>
                          <w:p w:rsidR="006D4773" w:rsidRPr="00DC1ED9" w:rsidRDefault="006D4773" w:rsidP="00236E15">
                            <w:pPr>
                              <w:pStyle w:val="Sansinterligne"/>
                              <w:jc w:val="both"/>
                              <w:rPr>
                                <w:sz w:val="24"/>
                              </w:rPr>
                            </w:pPr>
                            <w:r w:rsidRPr="00DC1ED9">
                              <w:rPr>
                                <w:sz w:val="24"/>
                              </w:rPr>
                              <w:t>L'irrigation et l'eau potable sont les principaux usages préleveurs d'eau. Les prélèvements industriels restent anecdotiques et représentent particulièrement les activités de distillation pour le cognac.</w:t>
                            </w:r>
                          </w:p>
                          <w:p w:rsidR="006D4773" w:rsidRPr="00DC1ED9" w:rsidRDefault="006D4773" w:rsidP="00236E15">
                            <w:pPr>
                              <w:pStyle w:val="Sansinterligne"/>
                              <w:jc w:val="both"/>
                              <w:rPr>
                                <w:sz w:val="24"/>
                              </w:rPr>
                            </w:pPr>
                          </w:p>
                          <w:p w:rsidR="006D4773" w:rsidRPr="00DC1ED9" w:rsidRDefault="006D4773" w:rsidP="00236E15">
                            <w:pPr>
                              <w:pStyle w:val="Sansinterligne"/>
                              <w:jc w:val="both"/>
                              <w:rPr>
                                <w:sz w:val="24"/>
                              </w:rPr>
                            </w:pPr>
                            <w:r w:rsidRPr="00DC1ED9">
                              <w:rPr>
                                <w:sz w:val="24"/>
                              </w:rPr>
                              <w:t xml:space="preserve">L'état quantitatif des masses d'eau souterraines est mauvais sur l'ensemble du bassin. </w:t>
                            </w:r>
                          </w:p>
                          <w:p w:rsidR="006D4773" w:rsidRPr="00DC1ED9" w:rsidRDefault="006D4773" w:rsidP="00236E15">
                            <w:pPr>
                              <w:pStyle w:val="Sansinterligne"/>
                              <w:jc w:val="both"/>
                              <w:rPr>
                                <w:sz w:val="24"/>
                              </w:rPr>
                            </w:pPr>
                          </w:p>
                          <w:p w:rsidR="006D4773" w:rsidRPr="00DC1ED9" w:rsidRDefault="006D4773" w:rsidP="00236E15">
                            <w:pPr>
                              <w:pStyle w:val="Sansinterligne"/>
                              <w:jc w:val="both"/>
                              <w:rPr>
                                <w:sz w:val="24"/>
                              </w:rPr>
                            </w:pPr>
                            <w:r w:rsidRPr="00DC1ED9">
                              <w:rPr>
                                <w:sz w:val="24"/>
                              </w:rPr>
                              <w:t xml:space="preserve">Située en zone karstique, en rive gauche entre Pons et Jonzac, la masse d'eau FRFG076 </w:t>
                            </w:r>
                            <w:r w:rsidRPr="00DC1ED9">
                              <w:rPr>
                                <w:i/>
                                <w:sz w:val="24"/>
                              </w:rPr>
                              <w:t>Calcaires, grés et sables de l'infra-cénomanien/cénomanien</w:t>
                            </w:r>
                            <w:r w:rsidRPr="00DC1ED9">
                              <w:rPr>
                                <w:sz w:val="24"/>
                              </w:rPr>
                              <w:t xml:space="preserve"> était la seule classée en bon état jusqu'au dernier état des lieux du SDAGE Adour-Garonne en 2019.</w:t>
                            </w:r>
                          </w:p>
                          <w:p w:rsidR="006D4773" w:rsidRPr="00DC1ED9" w:rsidRDefault="006D4773" w:rsidP="00236E15">
                            <w:pPr>
                              <w:pStyle w:val="Sansinterligne"/>
                              <w:jc w:val="both"/>
                              <w:rPr>
                                <w:sz w:val="24"/>
                              </w:rPr>
                            </w:pPr>
                          </w:p>
                          <w:p w:rsidR="006D4773" w:rsidRDefault="006D4773" w:rsidP="00236E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4ADBC" id="Zone de texte 119" o:spid="_x0000_s1037" type="#_x0000_t202" style="position:absolute;margin-left:817.9pt;margin-top:21.55pt;width:231.3pt;height:633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" fillcolor="#eaf1dd [662]" strokeweight="1pt">
                <v:textbox>
                  <w:txbxContent>
                    <w:p w:rsidR="006D4773" w:rsidRDefault="006D4773" w:rsidP="00236E15">
                      <w:pPr>
                        <w:pStyle w:val="Sansinterligne"/>
                        <w:jc w:val="both"/>
                        <w:rPr>
                          <w:sz w:val="24"/>
                        </w:rPr>
                      </w:pPr>
                    </w:p>
                    <w:p w:rsidR="006D4773" w:rsidRPr="00DC1ED9" w:rsidRDefault="006D4773" w:rsidP="00236E15">
                      <w:pPr>
                        <w:pStyle w:val="Sansinterligne"/>
                        <w:jc w:val="both"/>
                        <w:rPr>
                          <w:sz w:val="24"/>
                        </w:rPr>
                      </w:pPr>
                      <w:r w:rsidRPr="00DC1ED9">
                        <w:rPr>
                          <w:sz w:val="24"/>
                        </w:rPr>
                        <w:t>Cette carte montre la répartition des prélèvements d'eau des différents usages (eau potable, irrigation et industrie) et l'état quantitatif des masses d'eau souterraines du territoire (données issues de l'état des lieux du PTGE - moyenne 2010-2015).</w:t>
                      </w:r>
                    </w:p>
                    <w:p w:rsidR="006D4773" w:rsidRPr="00DC1ED9" w:rsidRDefault="006D4773" w:rsidP="00236E15">
                      <w:pPr>
                        <w:pStyle w:val="Sansinterligne"/>
                        <w:jc w:val="both"/>
                        <w:rPr>
                          <w:sz w:val="24"/>
                        </w:rPr>
                      </w:pPr>
                    </w:p>
                    <w:p w:rsidR="006D4773" w:rsidRPr="00DC1ED9" w:rsidRDefault="006D4773" w:rsidP="00236E15">
                      <w:pPr>
                        <w:pStyle w:val="Sansinterligne"/>
                        <w:jc w:val="both"/>
                        <w:rPr>
                          <w:sz w:val="24"/>
                        </w:rPr>
                      </w:pPr>
                      <w:r w:rsidRPr="00DC1ED9">
                        <w:rPr>
                          <w:sz w:val="24"/>
                        </w:rPr>
                        <w:t>La majeure partie des prélèvements se regroupent en partie aval du bassin.</w:t>
                      </w:r>
                    </w:p>
                    <w:p w:rsidR="006D4773" w:rsidRPr="00DC1ED9" w:rsidRDefault="006D4773" w:rsidP="00236E15">
                      <w:pPr>
                        <w:pStyle w:val="Sansinterligne"/>
                        <w:jc w:val="both"/>
                        <w:rPr>
                          <w:sz w:val="24"/>
                        </w:rPr>
                      </w:pPr>
                    </w:p>
                    <w:p w:rsidR="006D4773" w:rsidRPr="00DC1ED9" w:rsidRDefault="006D4773" w:rsidP="00236E15">
                      <w:pPr>
                        <w:pStyle w:val="Sansinterligne"/>
                        <w:jc w:val="both"/>
                        <w:rPr>
                          <w:sz w:val="24"/>
                        </w:rPr>
                      </w:pPr>
                      <w:r w:rsidRPr="00DC1ED9">
                        <w:rPr>
                          <w:sz w:val="24"/>
                        </w:rPr>
                        <w:t>L'irrigation et l'eau potable sont les principaux usages préleveurs d'eau. Les prélèvements industriels restent anecdotiques et représentent particulièrement les activités de distillation pour le cognac.</w:t>
                      </w:r>
                    </w:p>
                    <w:p w:rsidR="006D4773" w:rsidRPr="00DC1ED9" w:rsidRDefault="006D4773" w:rsidP="00236E15">
                      <w:pPr>
                        <w:pStyle w:val="Sansinterligne"/>
                        <w:jc w:val="both"/>
                        <w:rPr>
                          <w:sz w:val="24"/>
                        </w:rPr>
                      </w:pPr>
                    </w:p>
                    <w:p w:rsidR="006D4773" w:rsidRPr="00DC1ED9" w:rsidRDefault="006D4773" w:rsidP="00236E15">
                      <w:pPr>
                        <w:pStyle w:val="Sansinterligne"/>
                        <w:jc w:val="both"/>
                        <w:rPr>
                          <w:sz w:val="24"/>
                        </w:rPr>
                      </w:pPr>
                      <w:r w:rsidRPr="00DC1ED9">
                        <w:rPr>
                          <w:sz w:val="24"/>
                        </w:rPr>
                        <w:t xml:space="preserve">L'état quantitatif des masses d'eau souterraines est mauvais sur l'ensemble du bassin. </w:t>
                      </w:r>
                    </w:p>
                    <w:p w:rsidR="006D4773" w:rsidRPr="00DC1ED9" w:rsidRDefault="006D4773" w:rsidP="00236E15">
                      <w:pPr>
                        <w:pStyle w:val="Sansinterligne"/>
                        <w:jc w:val="both"/>
                        <w:rPr>
                          <w:sz w:val="24"/>
                        </w:rPr>
                      </w:pPr>
                    </w:p>
                    <w:p w:rsidR="006D4773" w:rsidRPr="00DC1ED9" w:rsidRDefault="006D4773" w:rsidP="00236E15">
                      <w:pPr>
                        <w:pStyle w:val="Sansinterligne"/>
                        <w:jc w:val="both"/>
                        <w:rPr>
                          <w:sz w:val="24"/>
                        </w:rPr>
                      </w:pPr>
                      <w:r w:rsidRPr="00DC1ED9">
                        <w:rPr>
                          <w:sz w:val="24"/>
                        </w:rPr>
                        <w:t xml:space="preserve">Située en zone karstique, en rive gauche entre Pons et Jonzac, la masse d'eau FRFG076 </w:t>
                      </w:r>
                      <w:r w:rsidRPr="00DC1ED9">
                        <w:rPr>
                          <w:i/>
                          <w:sz w:val="24"/>
                        </w:rPr>
                        <w:t>Calcaires, grés et sables de l'infra-cénomanien/cénomanien</w:t>
                      </w:r>
                      <w:r w:rsidRPr="00DC1ED9">
                        <w:rPr>
                          <w:sz w:val="24"/>
                        </w:rPr>
                        <w:t xml:space="preserve"> était la seule classée en bon état jusqu'au dernier état des lieux du SDAGE Adour-Garonne en 2019.</w:t>
                      </w:r>
                    </w:p>
                    <w:p w:rsidR="006D4773" w:rsidRPr="00DC1ED9" w:rsidRDefault="006D4773" w:rsidP="00236E15">
                      <w:pPr>
                        <w:pStyle w:val="Sansinterligne"/>
                        <w:jc w:val="both"/>
                        <w:rPr>
                          <w:sz w:val="24"/>
                        </w:rPr>
                      </w:pPr>
                    </w:p>
                    <w:p w:rsidR="006D4773" w:rsidRDefault="006D4773" w:rsidP="00236E15"/>
                  </w:txbxContent>
                </v:textbox>
              </v:shape>
            </w:pict>
          </mc:Fallback>
        </mc:AlternateContent>
      </w:r>
      <w:r w:rsidR="003F5A3B">
        <w:rPr>
          <w:noProof/>
          <w:lang w:eastAsia="fr-FR"/>
        </w:rPr>
        <w:drawing>
          <wp:anchor distT="0" distB="0" distL="114300" distR="114300" simplePos="0" relativeHeight="251572736" behindDoc="0" locked="0" layoutInCell="1" allowOverlap="1" wp14:anchorId="057A15AB" wp14:editId="379DE2D7">
            <wp:simplePos x="0" y="0"/>
            <wp:positionH relativeFrom="column">
              <wp:posOffset>-4445</wp:posOffset>
            </wp:positionH>
            <wp:positionV relativeFrom="paragraph">
              <wp:posOffset>283210</wp:posOffset>
            </wp:positionV>
            <wp:extent cx="10793730" cy="8029575"/>
            <wp:effectExtent l="19050" t="19050" r="26670" b="28575"/>
            <wp:wrapNone/>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33669\Desktop\SYRES17\CARTO\PTGE SEUGNE\Cartes.png\Cartes enjeux\Enjeux quantitatifs_Etat ME_Prélèvements.pn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6392" t="1522"/>
                    <a:stretch/>
                  </pic:blipFill>
                  <pic:spPr bwMode="auto">
                    <a:xfrm>
                      <a:off x="0" y="0"/>
                      <a:ext cx="10793730" cy="80295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05A85" w:rsidRDefault="00DC1ED9">
      <w:r>
        <w:rPr>
          <w:noProof/>
          <w:lang w:eastAsia="fr-FR"/>
        </w:rPr>
        <mc:AlternateContent>
          <mc:Choice Requires="wps">
            <w:drawing>
              <wp:anchor distT="0" distB="0" distL="114300" distR="114300" simplePos="0" relativeHeight="251673088" behindDoc="0" locked="0" layoutInCell="1" allowOverlap="1" wp14:anchorId="3F1421E8" wp14:editId="026585EB">
                <wp:simplePos x="0" y="0"/>
                <wp:positionH relativeFrom="column">
                  <wp:posOffset>18415</wp:posOffset>
                </wp:positionH>
                <wp:positionV relativeFrom="paragraph">
                  <wp:posOffset>8109585</wp:posOffset>
                </wp:positionV>
                <wp:extent cx="2247900" cy="114300"/>
                <wp:effectExtent l="0" t="0" r="0" b="0"/>
                <wp:wrapNone/>
                <wp:docPr id="249" name="Zone de texte 249"/>
                <wp:cNvGraphicFramePr/>
                <a:graphic xmlns:a="http://schemas.openxmlformats.org/drawingml/2006/main">
                  <a:graphicData uri="http://schemas.microsoft.com/office/word/2010/wordprocessingShape">
                    <wps:wsp>
                      <wps:cNvSpPr txBox="1"/>
                      <wps:spPr>
                        <a:xfrm>
                          <a:off x="0" y="0"/>
                          <a:ext cx="2247900" cy="114300"/>
                        </a:xfrm>
                        <a:prstGeom prst="rect">
                          <a:avLst/>
                        </a:prstGeom>
                        <a:solidFill>
                          <a:prstClr val="white"/>
                        </a:solidFill>
                        <a:ln>
                          <a:noFill/>
                        </a:ln>
                        <a:effectLst/>
                      </wps:spPr>
                      <wps:txbx>
                        <w:txbxContent>
                          <w:p w:rsidR="006D4773" w:rsidRPr="00A04137" w:rsidRDefault="006D4773" w:rsidP="00A04137">
                            <w:pPr>
                              <w:pStyle w:val="Lgende"/>
                              <w:rPr>
                                <w:noProof/>
                                <w:color w:val="auto"/>
                              </w:rPr>
                            </w:pPr>
                            <w:bookmarkStart w:id="58" w:name="_Toc92868017"/>
                            <w:r w:rsidRPr="00A04137">
                              <w:rPr>
                                <w:color w:val="auto"/>
                              </w:rPr>
                              <w:t xml:space="preserve">Carte </w:t>
                            </w:r>
                            <w:r w:rsidRPr="00A04137">
                              <w:rPr>
                                <w:color w:val="auto"/>
                              </w:rPr>
                              <w:fldChar w:fldCharType="begin"/>
                            </w:r>
                            <w:r w:rsidRPr="00A04137">
                              <w:rPr>
                                <w:color w:val="auto"/>
                              </w:rPr>
                              <w:instrText xml:space="preserve"> SEQ Carte \* ARABIC </w:instrText>
                            </w:r>
                            <w:r w:rsidRPr="00A04137">
                              <w:rPr>
                                <w:color w:val="auto"/>
                              </w:rPr>
                              <w:fldChar w:fldCharType="separate"/>
                            </w:r>
                            <w:r>
                              <w:rPr>
                                <w:noProof/>
                                <w:color w:val="auto"/>
                              </w:rPr>
                              <w:t>1</w:t>
                            </w:r>
                            <w:r w:rsidRPr="00A04137">
                              <w:rPr>
                                <w:color w:val="auto"/>
                              </w:rPr>
                              <w:fldChar w:fldCharType="end"/>
                            </w:r>
                            <w:r w:rsidRPr="00A04137">
                              <w:rPr>
                                <w:color w:val="auto"/>
                              </w:rPr>
                              <w:t xml:space="preserve"> : Prélèvements et état quantitatif</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421E8" id="Zone de texte 249" o:spid="_x0000_s1038" type="#_x0000_t202" style="position:absolute;margin-left:1.45pt;margin-top:638.55pt;width:177pt;height:9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" stroked="f">
                <v:textbox inset="0,0,0,0">
                  <w:txbxContent>
                    <w:p w:rsidR="006D4773" w:rsidRPr="00A04137" w:rsidRDefault="006D4773" w:rsidP="00A04137">
                      <w:pPr>
                        <w:pStyle w:val="Lgende"/>
                        <w:rPr>
                          <w:noProof/>
                          <w:color w:val="auto"/>
                        </w:rPr>
                      </w:pPr>
                      <w:bookmarkStart w:id="59" w:name="_Toc92868017"/>
                      <w:r w:rsidRPr="00A04137">
                        <w:rPr>
                          <w:color w:val="auto"/>
                        </w:rPr>
                        <w:t xml:space="preserve">Carte </w:t>
                      </w:r>
                      <w:r w:rsidRPr="00A04137">
                        <w:rPr>
                          <w:color w:val="auto"/>
                        </w:rPr>
                        <w:fldChar w:fldCharType="begin"/>
                      </w:r>
                      <w:r w:rsidRPr="00A04137">
                        <w:rPr>
                          <w:color w:val="auto"/>
                        </w:rPr>
                        <w:instrText xml:space="preserve"> SEQ Carte \* ARABIC </w:instrText>
                      </w:r>
                      <w:r w:rsidRPr="00A04137">
                        <w:rPr>
                          <w:color w:val="auto"/>
                        </w:rPr>
                        <w:fldChar w:fldCharType="separate"/>
                      </w:r>
                      <w:r>
                        <w:rPr>
                          <w:noProof/>
                          <w:color w:val="auto"/>
                        </w:rPr>
                        <w:t>1</w:t>
                      </w:r>
                      <w:r w:rsidRPr="00A04137">
                        <w:rPr>
                          <w:color w:val="auto"/>
                        </w:rPr>
                        <w:fldChar w:fldCharType="end"/>
                      </w:r>
                      <w:r w:rsidRPr="00A04137">
                        <w:rPr>
                          <w:color w:val="auto"/>
                        </w:rPr>
                        <w:t xml:space="preserve"> : Prélèvements et état quantitatif</w:t>
                      </w:r>
                      <w:bookmarkEnd w:id="59"/>
                    </w:p>
                  </w:txbxContent>
                </v:textbox>
              </v:shape>
            </w:pict>
          </mc:Fallback>
        </mc:AlternateContent>
      </w:r>
      <w:r w:rsidR="00E05A85">
        <w:br w:type="page"/>
      </w:r>
    </w:p>
    <w:p w:rsidR="00DB0C27" w:rsidRDefault="004D7108" w:rsidP="009F7354">
      <w:r>
        <w:rPr>
          <w:noProof/>
          <w:lang w:eastAsia="fr-FR"/>
        </w:rPr>
        <mc:AlternateContent>
          <mc:Choice Requires="wps">
            <w:drawing>
              <wp:anchor distT="0" distB="0" distL="114300" distR="114300" simplePos="0" relativeHeight="251671040" behindDoc="0" locked="0" layoutInCell="1" allowOverlap="1" wp14:anchorId="0BCF4A89" wp14:editId="2A6B2C29">
                <wp:simplePos x="0" y="0"/>
                <wp:positionH relativeFrom="column">
                  <wp:posOffset>10540073</wp:posOffset>
                </wp:positionH>
                <wp:positionV relativeFrom="paragraph">
                  <wp:posOffset>-172154</wp:posOffset>
                </wp:positionV>
                <wp:extent cx="2776220" cy="8722982"/>
                <wp:effectExtent l="0" t="0" r="24130" b="21590"/>
                <wp:wrapNone/>
                <wp:docPr id="245" name="Zone de texte 245"/>
                <wp:cNvGraphicFramePr/>
                <a:graphic xmlns:a="http://schemas.openxmlformats.org/drawingml/2006/main">
                  <a:graphicData uri="http://schemas.microsoft.com/office/word/2010/wordprocessingShape">
                    <wps:wsp>
                      <wps:cNvSpPr txBox="1"/>
                      <wps:spPr>
                        <a:xfrm>
                          <a:off x="0" y="0"/>
                          <a:ext cx="2776220" cy="8722982"/>
                        </a:xfrm>
                        <a:prstGeom prst="rect">
                          <a:avLst/>
                        </a:prstGeom>
                        <a:solidFill>
                          <a:schemeClr val="accent3">
                            <a:lumMod val="20000"/>
                            <a:lumOff val="80000"/>
                          </a:schemeClr>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4773" w:rsidRPr="00D14061" w:rsidRDefault="006D4773" w:rsidP="00336C2E">
                            <w:pPr>
                              <w:pStyle w:val="Sansinterligne"/>
                              <w:jc w:val="both"/>
                              <w:rPr>
                                <w:sz w:val="24"/>
                              </w:rPr>
                            </w:pPr>
                          </w:p>
                          <w:p w:rsidR="006D4773" w:rsidRPr="00D14061" w:rsidRDefault="006D4773" w:rsidP="00336C2E">
                            <w:pPr>
                              <w:pStyle w:val="Sansinterligne"/>
                              <w:jc w:val="both"/>
                              <w:rPr>
                                <w:sz w:val="24"/>
                              </w:rPr>
                            </w:pPr>
                            <w:r w:rsidRPr="00D14061">
                              <w:rPr>
                                <w:sz w:val="24"/>
                              </w:rPr>
                              <w:t>La carte présente les différents types de stockage d'eau et les sources.</w:t>
                            </w:r>
                          </w:p>
                          <w:p w:rsidR="006D4773" w:rsidRPr="00D14061" w:rsidRDefault="006D4773" w:rsidP="00336C2E">
                            <w:pPr>
                              <w:pStyle w:val="Sansinterligne"/>
                              <w:jc w:val="both"/>
                              <w:rPr>
                                <w:sz w:val="24"/>
                              </w:rPr>
                            </w:pPr>
                          </w:p>
                          <w:p w:rsidR="006D4773" w:rsidRPr="00D14061" w:rsidRDefault="006D4773" w:rsidP="00336C2E">
                            <w:pPr>
                              <w:pStyle w:val="Sansinterligne"/>
                              <w:jc w:val="both"/>
                              <w:rPr>
                                <w:sz w:val="24"/>
                              </w:rPr>
                            </w:pPr>
                            <w:r w:rsidRPr="00D14061">
                              <w:rPr>
                                <w:sz w:val="24"/>
                              </w:rPr>
                              <w:t xml:space="preserve">Véritable </w:t>
                            </w:r>
                            <w:r w:rsidRPr="00D14061">
                              <w:rPr>
                                <w:b/>
                                <w:sz w:val="24"/>
                              </w:rPr>
                              <w:t>stockage d'eau naturel</w:t>
                            </w:r>
                            <w:r w:rsidRPr="00D14061">
                              <w:rPr>
                                <w:sz w:val="24"/>
                              </w:rPr>
                              <w:t xml:space="preserve">, les zones humides </w:t>
                            </w:r>
                            <w:r>
                              <w:rPr>
                                <w:sz w:val="24"/>
                              </w:rPr>
                              <w:t xml:space="preserve">potentielles </w:t>
                            </w:r>
                            <w:r w:rsidRPr="00D14061">
                              <w:rPr>
                                <w:sz w:val="24"/>
                              </w:rPr>
                              <w:t>couvrent 5% du bassin de la Seugne et se situent au niveau du delta et des fonds de vallée. Elles jouent un rôle important dans le ralentissement des ruissellements et à la régulation du débit des cours d'eau (prévention des inondations, soutien d'étiage).</w:t>
                            </w:r>
                          </w:p>
                          <w:p w:rsidR="006D4773" w:rsidRPr="00D14061" w:rsidRDefault="006D4773" w:rsidP="00336C2E">
                            <w:pPr>
                              <w:pStyle w:val="Sansinterligne"/>
                              <w:jc w:val="both"/>
                              <w:rPr>
                                <w:sz w:val="24"/>
                              </w:rPr>
                            </w:pPr>
                          </w:p>
                          <w:p w:rsidR="006D4773" w:rsidRDefault="006D4773" w:rsidP="002C193D">
                            <w:pPr>
                              <w:pStyle w:val="Sansinterligne"/>
                              <w:jc w:val="both"/>
                              <w:rPr>
                                <w:sz w:val="24"/>
                              </w:rPr>
                            </w:pPr>
                            <w:r w:rsidRPr="004D7108">
                              <w:rPr>
                                <w:sz w:val="24"/>
                              </w:rPr>
                              <w:t xml:space="preserve">Les réserves constituent des ouvrages de </w:t>
                            </w:r>
                            <w:r w:rsidRPr="004D7108">
                              <w:rPr>
                                <w:b/>
                                <w:sz w:val="24"/>
                              </w:rPr>
                              <w:t>stockage d'eau artificiel</w:t>
                            </w:r>
                            <w:r w:rsidRPr="004D7108">
                              <w:rPr>
                                <w:sz w:val="24"/>
                              </w:rPr>
                              <w:t>. 5 réserves actives inscrites dans le bassin de gestion de la Seugne sont recensées dans le Plan Annuel de Répartition (PAR) 2021.</w:t>
                            </w:r>
                            <w:r>
                              <w:rPr>
                                <w:sz w:val="24"/>
                              </w:rPr>
                              <w:t xml:space="preserve"> </w:t>
                            </w:r>
                            <w:r w:rsidRPr="004D7108">
                              <w:rPr>
                                <w:sz w:val="24"/>
                              </w:rPr>
                              <w:t xml:space="preserve">Elles sont toutes situées en Charente (Trèfle, Tâtre) </w:t>
                            </w:r>
                            <w:r>
                              <w:rPr>
                                <w:sz w:val="24"/>
                              </w:rPr>
                              <w:t>avec des capacités de stockage allant de 12 000 à 60 000 m³,  représentant un volume total de 157 000 m³.</w:t>
                            </w:r>
                          </w:p>
                          <w:p w:rsidR="006D4773" w:rsidRPr="00D14061" w:rsidRDefault="006D4773" w:rsidP="00336C2E">
                            <w:pPr>
                              <w:pStyle w:val="Sansinterligne"/>
                              <w:jc w:val="both"/>
                              <w:rPr>
                                <w:sz w:val="24"/>
                              </w:rPr>
                            </w:pPr>
                          </w:p>
                          <w:p w:rsidR="006D4773" w:rsidRPr="00D14061" w:rsidRDefault="006D4773" w:rsidP="00A04137">
                            <w:pPr>
                              <w:pStyle w:val="Sansinterligne"/>
                              <w:jc w:val="both"/>
                              <w:rPr>
                                <w:sz w:val="24"/>
                              </w:rPr>
                            </w:pPr>
                            <w:r w:rsidRPr="00D14061">
                              <w:rPr>
                                <w:b/>
                                <w:sz w:val="24"/>
                              </w:rPr>
                              <w:t>33 sources</w:t>
                            </w:r>
                            <w:r w:rsidRPr="00D14061">
                              <w:rPr>
                                <w:sz w:val="24"/>
                              </w:rPr>
                              <w:t xml:space="preserve"> sont recensées sur le territoire, réparties de moitié entre l'amont et l'aval. Elles se trouvent principalement sur la Seugne en partie aval et ses affluents, le Mortier, la Maine, le Pharaon et le Trèfle en Charente</w:t>
                            </w:r>
                          </w:p>
                          <w:p w:rsidR="006D4773" w:rsidRDefault="006D4773" w:rsidP="00A041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F4A89" id="Zone de texte 245" o:spid="_x0000_s1039" type="#_x0000_t202" style="position:absolute;margin-left:829.95pt;margin-top:-13.55pt;width:218.6pt;height:686.8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" fillcolor="#eaf1dd [662]" strokeweight="1pt">
                <v:textbox>
                  <w:txbxContent>
                    <w:p w:rsidR="006D4773" w:rsidRPr="00D14061" w:rsidRDefault="006D4773" w:rsidP="00336C2E">
                      <w:pPr>
                        <w:pStyle w:val="Sansinterligne"/>
                        <w:jc w:val="both"/>
                        <w:rPr>
                          <w:sz w:val="24"/>
                        </w:rPr>
                      </w:pPr>
                    </w:p>
                    <w:p w:rsidR="006D4773" w:rsidRPr="00D14061" w:rsidRDefault="006D4773" w:rsidP="00336C2E">
                      <w:pPr>
                        <w:pStyle w:val="Sansinterligne"/>
                        <w:jc w:val="both"/>
                        <w:rPr>
                          <w:sz w:val="24"/>
                        </w:rPr>
                      </w:pPr>
                      <w:r w:rsidRPr="00D14061">
                        <w:rPr>
                          <w:sz w:val="24"/>
                        </w:rPr>
                        <w:t>La carte présente les différents types de stockage d'eau et les sources.</w:t>
                      </w:r>
                    </w:p>
                    <w:p w:rsidR="006D4773" w:rsidRPr="00D14061" w:rsidRDefault="006D4773" w:rsidP="00336C2E">
                      <w:pPr>
                        <w:pStyle w:val="Sansinterligne"/>
                        <w:jc w:val="both"/>
                        <w:rPr>
                          <w:sz w:val="24"/>
                        </w:rPr>
                      </w:pPr>
                    </w:p>
                    <w:p w:rsidR="006D4773" w:rsidRPr="00D14061" w:rsidRDefault="006D4773" w:rsidP="00336C2E">
                      <w:pPr>
                        <w:pStyle w:val="Sansinterligne"/>
                        <w:jc w:val="both"/>
                        <w:rPr>
                          <w:sz w:val="24"/>
                        </w:rPr>
                      </w:pPr>
                      <w:r w:rsidRPr="00D14061">
                        <w:rPr>
                          <w:sz w:val="24"/>
                        </w:rPr>
                        <w:t xml:space="preserve">Véritable </w:t>
                      </w:r>
                      <w:r w:rsidRPr="00D14061">
                        <w:rPr>
                          <w:b/>
                          <w:sz w:val="24"/>
                        </w:rPr>
                        <w:t>stockage d'eau naturel</w:t>
                      </w:r>
                      <w:r w:rsidRPr="00D14061">
                        <w:rPr>
                          <w:sz w:val="24"/>
                        </w:rPr>
                        <w:t xml:space="preserve">, les zones humides </w:t>
                      </w:r>
                      <w:r>
                        <w:rPr>
                          <w:sz w:val="24"/>
                        </w:rPr>
                        <w:t xml:space="preserve">potentielles </w:t>
                      </w:r>
                      <w:r w:rsidRPr="00D14061">
                        <w:rPr>
                          <w:sz w:val="24"/>
                        </w:rPr>
                        <w:t>couvrent 5% du bassin de la Seugne et se situent au niveau du delta et des fonds de vallée. Elles jouent un rôle important dans le ralentissement des ruissellements et à la régulation du débit des cours d'eau (prévention des inondations, soutien d'étiage).</w:t>
                      </w:r>
                    </w:p>
                    <w:p w:rsidR="006D4773" w:rsidRPr="00D14061" w:rsidRDefault="006D4773" w:rsidP="00336C2E">
                      <w:pPr>
                        <w:pStyle w:val="Sansinterligne"/>
                        <w:jc w:val="both"/>
                        <w:rPr>
                          <w:sz w:val="24"/>
                        </w:rPr>
                      </w:pPr>
                    </w:p>
                    <w:p w:rsidR="006D4773" w:rsidRDefault="006D4773" w:rsidP="002C193D">
                      <w:pPr>
                        <w:pStyle w:val="Sansinterligne"/>
                        <w:jc w:val="both"/>
                        <w:rPr>
                          <w:sz w:val="24"/>
                        </w:rPr>
                      </w:pPr>
                      <w:r w:rsidRPr="004D7108">
                        <w:rPr>
                          <w:sz w:val="24"/>
                        </w:rPr>
                        <w:t xml:space="preserve">Les réserves constituent des ouvrages de </w:t>
                      </w:r>
                      <w:r w:rsidRPr="004D7108">
                        <w:rPr>
                          <w:b/>
                          <w:sz w:val="24"/>
                        </w:rPr>
                        <w:t>stockage d'eau artificiel</w:t>
                      </w:r>
                      <w:r w:rsidRPr="004D7108">
                        <w:rPr>
                          <w:sz w:val="24"/>
                        </w:rPr>
                        <w:t>. 5 réserves actives inscrites dans le bassin de gestion de la Seugne sont recensées dans le Plan Annuel de Répartition (PAR) 2021.</w:t>
                      </w:r>
                      <w:r>
                        <w:rPr>
                          <w:sz w:val="24"/>
                        </w:rPr>
                        <w:t xml:space="preserve"> </w:t>
                      </w:r>
                      <w:r w:rsidRPr="004D7108">
                        <w:rPr>
                          <w:sz w:val="24"/>
                        </w:rPr>
                        <w:t xml:space="preserve">Elles sont toutes situées en Charente (Trèfle, Tâtre) </w:t>
                      </w:r>
                      <w:r>
                        <w:rPr>
                          <w:sz w:val="24"/>
                        </w:rPr>
                        <w:t>avec des capacités de stockage allant de 12 000 à 60 000 m³,  représentant un volume total de 157 000 m³.</w:t>
                      </w:r>
                    </w:p>
                    <w:p w:rsidR="006D4773" w:rsidRPr="00D14061" w:rsidRDefault="006D4773" w:rsidP="00336C2E">
                      <w:pPr>
                        <w:pStyle w:val="Sansinterligne"/>
                        <w:jc w:val="both"/>
                        <w:rPr>
                          <w:sz w:val="24"/>
                        </w:rPr>
                      </w:pPr>
                    </w:p>
                    <w:p w:rsidR="006D4773" w:rsidRPr="00D14061" w:rsidRDefault="006D4773" w:rsidP="00A04137">
                      <w:pPr>
                        <w:pStyle w:val="Sansinterligne"/>
                        <w:jc w:val="both"/>
                        <w:rPr>
                          <w:sz w:val="24"/>
                        </w:rPr>
                      </w:pPr>
                      <w:r w:rsidRPr="00D14061">
                        <w:rPr>
                          <w:b/>
                          <w:sz w:val="24"/>
                        </w:rPr>
                        <w:t>33 sources</w:t>
                      </w:r>
                      <w:r w:rsidRPr="00D14061">
                        <w:rPr>
                          <w:sz w:val="24"/>
                        </w:rPr>
                        <w:t xml:space="preserve"> sont recensées sur le territoire, réparties de moitié entre l'amont et l'aval. Elles se trouvent principalement sur la Seugne en partie aval et ses affluents, le Mortier, la Maine, le Pharaon et le Trèfle en Charente</w:t>
                      </w:r>
                    </w:p>
                    <w:p w:rsidR="006D4773" w:rsidRDefault="006D4773" w:rsidP="00A04137"/>
                  </w:txbxContent>
                </v:textbox>
              </v:shape>
            </w:pict>
          </mc:Fallback>
        </mc:AlternateContent>
      </w:r>
      <w:r w:rsidR="003F06DB">
        <w:rPr>
          <w:noProof/>
          <w:lang w:eastAsia="fr-FR"/>
        </w:rPr>
        <w:drawing>
          <wp:anchor distT="0" distB="0" distL="114300" distR="114300" simplePos="0" relativeHeight="251577856" behindDoc="0" locked="0" layoutInCell="1" allowOverlap="1" wp14:anchorId="6C89E8D0" wp14:editId="01B572E8">
            <wp:simplePos x="0" y="0"/>
            <wp:positionH relativeFrom="column">
              <wp:posOffset>-8642</wp:posOffset>
            </wp:positionH>
            <wp:positionV relativeFrom="paragraph">
              <wp:posOffset>-167080</wp:posOffset>
            </wp:positionV>
            <wp:extent cx="11641774" cy="8716542"/>
            <wp:effectExtent l="19050" t="19050" r="17145" b="27940"/>
            <wp:wrapNone/>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CARTO\PTGE SEUGNE\Cartes.png\Cartes enjeux\Enjeux quantitatifs_stockage.pn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5555"/>
                    <a:stretch/>
                  </pic:blipFill>
                  <pic:spPr bwMode="auto">
                    <a:xfrm>
                      <a:off x="0" y="0"/>
                      <a:ext cx="11641687" cy="8716477"/>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05A85" w:rsidRDefault="00E05A85">
      <w:r>
        <w:rPr>
          <w:noProof/>
          <w:lang w:eastAsia="fr-FR"/>
        </w:rPr>
        <mc:AlternateContent>
          <mc:Choice Requires="wps">
            <w:drawing>
              <wp:anchor distT="0" distB="0" distL="114300" distR="114300" simplePos="0" relativeHeight="251690496" behindDoc="0" locked="0" layoutInCell="1" allowOverlap="1" wp14:anchorId="2905E967" wp14:editId="62D7D3F5">
                <wp:simplePos x="0" y="0"/>
                <wp:positionH relativeFrom="column">
                  <wp:posOffset>76200</wp:posOffset>
                </wp:positionH>
                <wp:positionV relativeFrom="paragraph">
                  <wp:posOffset>8392160</wp:posOffset>
                </wp:positionV>
                <wp:extent cx="1921510" cy="128905"/>
                <wp:effectExtent l="0" t="0" r="2540" b="4445"/>
                <wp:wrapNone/>
                <wp:docPr id="250" name="Zone de texte 250"/>
                <wp:cNvGraphicFramePr/>
                <a:graphic xmlns:a="http://schemas.openxmlformats.org/drawingml/2006/main">
                  <a:graphicData uri="http://schemas.microsoft.com/office/word/2010/wordprocessingShape">
                    <wps:wsp>
                      <wps:cNvSpPr txBox="1"/>
                      <wps:spPr>
                        <a:xfrm>
                          <a:off x="0" y="0"/>
                          <a:ext cx="1921510" cy="128905"/>
                        </a:xfrm>
                        <a:prstGeom prst="rect">
                          <a:avLst/>
                        </a:prstGeom>
                        <a:solidFill>
                          <a:prstClr val="white"/>
                        </a:solidFill>
                        <a:ln>
                          <a:noFill/>
                        </a:ln>
                        <a:effectLst/>
                      </wps:spPr>
                      <wps:txbx>
                        <w:txbxContent>
                          <w:p w:rsidR="006D4773" w:rsidRPr="00A04137" w:rsidRDefault="006D4773" w:rsidP="00E05A85">
                            <w:pPr>
                              <w:pStyle w:val="Lgende"/>
                              <w:rPr>
                                <w:noProof/>
                                <w:color w:val="auto"/>
                              </w:rPr>
                            </w:pPr>
                            <w:bookmarkStart w:id="60" w:name="_Toc92868018"/>
                            <w:r w:rsidRPr="00A04137">
                              <w:rPr>
                                <w:color w:val="auto"/>
                              </w:rPr>
                              <w:t xml:space="preserve">Carte </w:t>
                            </w:r>
                            <w:r w:rsidRPr="00A04137">
                              <w:rPr>
                                <w:color w:val="auto"/>
                              </w:rPr>
                              <w:fldChar w:fldCharType="begin"/>
                            </w:r>
                            <w:r w:rsidRPr="00A04137">
                              <w:rPr>
                                <w:color w:val="auto"/>
                              </w:rPr>
                              <w:instrText xml:space="preserve"> SEQ Carte \* ARABIC </w:instrText>
                            </w:r>
                            <w:r w:rsidRPr="00A04137">
                              <w:rPr>
                                <w:color w:val="auto"/>
                              </w:rPr>
                              <w:fldChar w:fldCharType="separate"/>
                            </w:r>
                            <w:r>
                              <w:rPr>
                                <w:noProof/>
                                <w:color w:val="auto"/>
                              </w:rPr>
                              <w:t>2</w:t>
                            </w:r>
                            <w:r w:rsidRPr="00A04137">
                              <w:rPr>
                                <w:color w:val="auto"/>
                              </w:rPr>
                              <w:fldChar w:fldCharType="end"/>
                            </w:r>
                            <w:r w:rsidRPr="00A04137">
                              <w:rPr>
                                <w:color w:val="auto"/>
                              </w:rPr>
                              <w:t xml:space="preserve"> : Stockage naturel et artificiel</w:t>
                            </w:r>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5E967" id="Zone de texte 250" o:spid="_x0000_s1040" type="#_x0000_t202" style="position:absolute;margin-left:6pt;margin-top:660.8pt;width:151.3pt;height:10.1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" stroked="f">
                <v:textbox inset="0,0,0,0">
                  <w:txbxContent>
                    <w:p w:rsidR="006D4773" w:rsidRPr="00A04137" w:rsidRDefault="006D4773" w:rsidP="00E05A85">
                      <w:pPr>
                        <w:pStyle w:val="Lgende"/>
                        <w:rPr>
                          <w:noProof/>
                          <w:color w:val="auto"/>
                        </w:rPr>
                      </w:pPr>
                      <w:bookmarkStart w:id="61" w:name="_Toc92868018"/>
                      <w:r w:rsidRPr="00A04137">
                        <w:rPr>
                          <w:color w:val="auto"/>
                        </w:rPr>
                        <w:t xml:space="preserve">Carte </w:t>
                      </w:r>
                      <w:r w:rsidRPr="00A04137">
                        <w:rPr>
                          <w:color w:val="auto"/>
                        </w:rPr>
                        <w:fldChar w:fldCharType="begin"/>
                      </w:r>
                      <w:r w:rsidRPr="00A04137">
                        <w:rPr>
                          <w:color w:val="auto"/>
                        </w:rPr>
                        <w:instrText xml:space="preserve"> SEQ Carte \* ARABIC </w:instrText>
                      </w:r>
                      <w:r w:rsidRPr="00A04137">
                        <w:rPr>
                          <w:color w:val="auto"/>
                        </w:rPr>
                        <w:fldChar w:fldCharType="separate"/>
                      </w:r>
                      <w:r>
                        <w:rPr>
                          <w:noProof/>
                          <w:color w:val="auto"/>
                        </w:rPr>
                        <w:t>2</w:t>
                      </w:r>
                      <w:r w:rsidRPr="00A04137">
                        <w:rPr>
                          <w:color w:val="auto"/>
                        </w:rPr>
                        <w:fldChar w:fldCharType="end"/>
                      </w:r>
                      <w:r w:rsidRPr="00A04137">
                        <w:rPr>
                          <w:color w:val="auto"/>
                        </w:rPr>
                        <w:t xml:space="preserve"> : Stockage naturel et artificiel</w:t>
                      </w:r>
                      <w:bookmarkEnd w:id="61"/>
                    </w:p>
                  </w:txbxContent>
                </v:textbox>
              </v:shape>
            </w:pict>
          </mc:Fallback>
        </mc:AlternateContent>
      </w:r>
      <w:r>
        <w:br w:type="page"/>
      </w:r>
    </w:p>
    <w:p w:rsidR="00E05A85" w:rsidRDefault="0023399F">
      <w:r>
        <w:rPr>
          <w:noProof/>
          <w:lang w:eastAsia="fr-FR"/>
        </w:rPr>
        <w:drawing>
          <wp:anchor distT="0" distB="0" distL="114300" distR="114300" simplePos="0" relativeHeight="251836928" behindDoc="0" locked="0" layoutInCell="1" allowOverlap="1" wp14:anchorId="0CEB500C" wp14:editId="3A6AA15E">
            <wp:simplePos x="0" y="0"/>
            <wp:positionH relativeFrom="column">
              <wp:posOffset>6424930</wp:posOffset>
            </wp:positionH>
            <wp:positionV relativeFrom="paragraph">
              <wp:posOffset>5628640</wp:posOffset>
            </wp:positionV>
            <wp:extent cx="571500" cy="571500"/>
            <wp:effectExtent l="0" t="0" r="0" b="0"/>
            <wp:wrapNone/>
            <wp:docPr id="327" name="Image 327" descr="C:\Users\33669\Desktop\SYRES17\IMAGES - ICONES\Icones\suppri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33669\Desktop\SYRES17\IMAGES - ICONES\Icones\supprimer.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820544" behindDoc="0" locked="0" layoutInCell="1" allowOverlap="1" wp14:anchorId="27BD7827" wp14:editId="2AB74450">
                <wp:simplePos x="0" y="0"/>
                <wp:positionH relativeFrom="column">
                  <wp:posOffset>6796405</wp:posOffset>
                </wp:positionH>
                <wp:positionV relativeFrom="paragraph">
                  <wp:posOffset>5733415</wp:posOffset>
                </wp:positionV>
                <wp:extent cx="6657975" cy="2066925"/>
                <wp:effectExtent l="0" t="0" r="28575" b="28575"/>
                <wp:wrapNone/>
                <wp:docPr id="320" name="Zone de texte 320"/>
                <wp:cNvGraphicFramePr/>
                <a:graphic xmlns:a="http://schemas.openxmlformats.org/drawingml/2006/main">
                  <a:graphicData uri="http://schemas.microsoft.com/office/word/2010/wordprocessingShape">
                    <wps:wsp>
                      <wps:cNvSpPr txBox="1"/>
                      <wps:spPr>
                        <a:xfrm>
                          <a:off x="0" y="0"/>
                          <a:ext cx="6657975" cy="2066925"/>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4773" w:rsidRPr="00440793" w:rsidRDefault="006D4773" w:rsidP="00D9193F">
                            <w:pPr>
                              <w:pStyle w:val="Sansinterligne"/>
                              <w:ind w:left="284"/>
                              <w:jc w:val="both"/>
                              <w:rPr>
                                <w:rFonts w:cstheme="minorHAnsi"/>
                                <w:szCs w:val="20"/>
                              </w:rPr>
                            </w:pPr>
                            <w:r w:rsidRPr="00440793">
                              <w:rPr>
                                <w:rFonts w:cstheme="minorHAnsi"/>
                                <w:szCs w:val="20"/>
                              </w:rPr>
                              <w:t xml:space="preserve">Suite à la consultation </w:t>
                            </w:r>
                            <w:r>
                              <w:rPr>
                                <w:rFonts w:cstheme="minorHAnsi"/>
                                <w:szCs w:val="20"/>
                              </w:rPr>
                              <w:t xml:space="preserve">du diagnostic des points </w:t>
                            </w:r>
                            <w:r w:rsidRPr="00440793">
                              <w:rPr>
                                <w:rFonts w:cstheme="minorHAnsi"/>
                                <w:szCs w:val="20"/>
                              </w:rPr>
                              <w:t>ONDE du département de la Charente-Maritime en mars 2021</w:t>
                            </w:r>
                            <w:r>
                              <w:rPr>
                                <w:rFonts w:cstheme="minorHAnsi"/>
                                <w:szCs w:val="20"/>
                              </w:rPr>
                              <w:t xml:space="preserve"> par </w:t>
                            </w:r>
                            <w:r w:rsidRPr="00440793">
                              <w:rPr>
                                <w:rFonts w:cstheme="minorHAnsi"/>
                                <w:szCs w:val="20"/>
                              </w:rPr>
                              <w:t>l'OFB</w:t>
                            </w:r>
                            <w:r>
                              <w:rPr>
                                <w:rFonts w:cstheme="minorHAnsi"/>
                                <w:szCs w:val="20"/>
                              </w:rPr>
                              <w:t xml:space="preserve">, </w:t>
                            </w:r>
                            <w:r w:rsidRPr="00D9193F">
                              <w:rPr>
                                <w:rFonts w:cstheme="minorHAnsi"/>
                                <w:b/>
                                <w:color w:val="C00000"/>
                                <w:szCs w:val="20"/>
                              </w:rPr>
                              <w:t>5 points ont été supprimés sur le bassin de la Seugne</w:t>
                            </w:r>
                            <w:r w:rsidRPr="00440793">
                              <w:rPr>
                                <w:rFonts w:cstheme="minorHAnsi"/>
                                <w:szCs w:val="20"/>
                              </w:rPr>
                              <w:t>.  Il s'agit d'une rationalisation de points redondants et non d'une suppression pure et simple de suivi.</w:t>
                            </w:r>
                          </w:p>
                          <w:p w:rsidR="006D4773" w:rsidRPr="00440793" w:rsidRDefault="006D4773" w:rsidP="00440793">
                            <w:pPr>
                              <w:pStyle w:val="Sansinterligne"/>
                              <w:jc w:val="both"/>
                              <w:rPr>
                                <w:rFonts w:cstheme="minorHAnsi"/>
                                <w:sz w:val="10"/>
                                <w:szCs w:val="20"/>
                              </w:rPr>
                            </w:pPr>
                          </w:p>
                          <w:p w:rsidR="006D4773" w:rsidRPr="00440793" w:rsidRDefault="006D4773" w:rsidP="00440793">
                            <w:pPr>
                              <w:pStyle w:val="Sansinterligne"/>
                              <w:numPr>
                                <w:ilvl w:val="0"/>
                                <w:numId w:val="41"/>
                              </w:numPr>
                              <w:ind w:left="426" w:hanging="284"/>
                              <w:jc w:val="both"/>
                              <w:rPr>
                                <w:rFonts w:cstheme="minorHAnsi"/>
                                <w:szCs w:val="20"/>
                              </w:rPr>
                            </w:pPr>
                            <w:r w:rsidRPr="00440793">
                              <w:rPr>
                                <w:rFonts w:cstheme="minorHAnsi"/>
                                <w:b/>
                                <w:szCs w:val="20"/>
                              </w:rPr>
                              <w:t>La Soute à Saint-Léger</w:t>
                            </w:r>
                            <w:r w:rsidRPr="00440793">
                              <w:rPr>
                                <w:rFonts w:cstheme="minorHAnsi"/>
                                <w:szCs w:val="20"/>
                              </w:rPr>
                              <w:t xml:space="preserve"> (Enjeux et chroniques identiques à celui de La Soute à Pons, qui va être conservé)</w:t>
                            </w:r>
                          </w:p>
                          <w:p w:rsidR="006D4773" w:rsidRPr="00440793" w:rsidRDefault="006D4773" w:rsidP="00440793">
                            <w:pPr>
                              <w:pStyle w:val="Sansinterligne"/>
                              <w:numPr>
                                <w:ilvl w:val="0"/>
                                <w:numId w:val="41"/>
                              </w:numPr>
                              <w:ind w:left="426" w:hanging="284"/>
                              <w:jc w:val="both"/>
                              <w:rPr>
                                <w:rFonts w:cstheme="minorHAnsi"/>
                                <w:szCs w:val="20"/>
                              </w:rPr>
                            </w:pPr>
                            <w:r w:rsidRPr="00440793">
                              <w:rPr>
                                <w:rFonts w:cstheme="minorHAnsi"/>
                                <w:b/>
                                <w:szCs w:val="20"/>
                              </w:rPr>
                              <w:t>Le Médoc à Avy amont</w:t>
                            </w:r>
                            <w:r w:rsidRPr="00440793">
                              <w:rPr>
                                <w:rFonts w:cstheme="minorHAnsi"/>
                                <w:szCs w:val="20"/>
                              </w:rPr>
                              <w:t xml:space="preserve"> (Enjeux et chroniques identiques à celui du Médoc à Avy aval, qui va être conservé)</w:t>
                            </w:r>
                          </w:p>
                          <w:p w:rsidR="006D4773" w:rsidRPr="00440793" w:rsidRDefault="006D4773" w:rsidP="00440793">
                            <w:pPr>
                              <w:pStyle w:val="Sansinterligne"/>
                              <w:numPr>
                                <w:ilvl w:val="0"/>
                                <w:numId w:val="41"/>
                              </w:numPr>
                              <w:ind w:left="426" w:hanging="284"/>
                              <w:jc w:val="both"/>
                              <w:rPr>
                                <w:rFonts w:cstheme="minorHAnsi"/>
                                <w:szCs w:val="20"/>
                              </w:rPr>
                            </w:pPr>
                            <w:r w:rsidRPr="00440793">
                              <w:rPr>
                                <w:rFonts w:cstheme="minorHAnsi"/>
                                <w:b/>
                                <w:szCs w:val="20"/>
                              </w:rPr>
                              <w:t>La Viveronne à Moings amont</w:t>
                            </w:r>
                            <w:r w:rsidRPr="00440793">
                              <w:rPr>
                                <w:rFonts w:cstheme="minorHAnsi"/>
                                <w:szCs w:val="20"/>
                              </w:rPr>
                              <w:t xml:space="preserve"> (Enjeux identiques à celui de La Viveronne à Moings aval, qui va être conservé e</w:t>
                            </w:r>
                            <w:r>
                              <w:rPr>
                                <w:rFonts w:cstheme="minorHAnsi"/>
                                <w:szCs w:val="20"/>
                              </w:rPr>
                              <w:t>t permet une vision globale du bassin versant</w:t>
                            </w:r>
                            <w:r w:rsidRPr="00440793">
                              <w:rPr>
                                <w:rFonts w:cstheme="minorHAnsi"/>
                                <w:szCs w:val="20"/>
                              </w:rPr>
                              <w:t>)</w:t>
                            </w:r>
                          </w:p>
                          <w:p w:rsidR="006D4773" w:rsidRPr="00440793" w:rsidRDefault="006D4773" w:rsidP="00440793">
                            <w:pPr>
                              <w:pStyle w:val="Sansinterligne"/>
                              <w:numPr>
                                <w:ilvl w:val="0"/>
                                <w:numId w:val="41"/>
                              </w:numPr>
                              <w:ind w:left="426" w:hanging="284"/>
                              <w:jc w:val="both"/>
                              <w:rPr>
                                <w:rFonts w:cstheme="minorHAnsi"/>
                                <w:szCs w:val="20"/>
                              </w:rPr>
                            </w:pPr>
                            <w:r w:rsidRPr="00440793">
                              <w:rPr>
                                <w:rFonts w:cstheme="minorHAnsi"/>
                                <w:b/>
                                <w:szCs w:val="20"/>
                              </w:rPr>
                              <w:t>Le Tâtre à Meux</w:t>
                            </w:r>
                            <w:r w:rsidRPr="00440793">
                              <w:rPr>
                                <w:rFonts w:cstheme="minorHAnsi"/>
                                <w:szCs w:val="20"/>
                              </w:rPr>
                              <w:t xml:space="preserve"> (Point qui finalement ne suit qu'un débit réservé du plan d'eau et non l'étiage du Tâtre)</w:t>
                            </w:r>
                          </w:p>
                          <w:p w:rsidR="006D4773" w:rsidRPr="00440793" w:rsidRDefault="006D4773" w:rsidP="00D14822">
                            <w:pPr>
                              <w:pStyle w:val="Sansinterligne"/>
                              <w:numPr>
                                <w:ilvl w:val="0"/>
                                <w:numId w:val="41"/>
                              </w:numPr>
                              <w:ind w:left="426" w:hanging="284"/>
                              <w:jc w:val="both"/>
                              <w:rPr>
                                <w:rFonts w:cstheme="minorHAnsi"/>
                                <w:szCs w:val="20"/>
                              </w:rPr>
                            </w:pPr>
                            <w:r w:rsidRPr="00440793">
                              <w:rPr>
                                <w:rFonts w:cstheme="minorHAnsi"/>
                                <w:b/>
                                <w:szCs w:val="20"/>
                              </w:rPr>
                              <w:t>La Seugne à Ozillac</w:t>
                            </w:r>
                            <w:r w:rsidRPr="00440793">
                              <w:rPr>
                                <w:rFonts w:cstheme="minorHAnsi"/>
                                <w:szCs w:val="20"/>
                              </w:rPr>
                              <w:t xml:space="preserve"> (Enjeux et chroniques identiques à celui de La Seugne à Pommiers-Moulons, qui va être conservé)</w:t>
                            </w:r>
                          </w:p>
                          <w:p w:rsidR="006D4773" w:rsidRPr="00DA649D" w:rsidRDefault="006D4773" w:rsidP="004E269F">
                            <w:pPr>
                              <w:pStyle w:val="Sansinterligne"/>
                              <w:jc w:val="right"/>
                              <w:rPr>
                                <w:b/>
                              </w:rPr>
                            </w:pPr>
                            <w:r>
                              <w:rPr>
                                <w:b/>
                              </w:rPr>
                              <w:t>Sources : OFB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D7827" id="Zone de texte 320" o:spid="_x0000_s1041" type="#_x0000_t202" style="position:absolute;margin-left:535.15pt;margin-top:451.45pt;width:524.25pt;height:162.7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" fillcolor="#f2f2f2 [3052]" strokeweight=".5pt">
                <v:textbox>
                  <w:txbxContent>
                    <w:p w:rsidR="006D4773" w:rsidRPr="00440793" w:rsidRDefault="006D4773" w:rsidP="00D9193F">
                      <w:pPr>
                        <w:pStyle w:val="Sansinterligne"/>
                        <w:ind w:left="284"/>
                        <w:jc w:val="both"/>
                        <w:rPr>
                          <w:rFonts w:cstheme="minorHAnsi"/>
                          <w:szCs w:val="20"/>
                        </w:rPr>
                      </w:pPr>
                      <w:r w:rsidRPr="00440793">
                        <w:rPr>
                          <w:rFonts w:cstheme="minorHAnsi"/>
                          <w:szCs w:val="20"/>
                        </w:rPr>
                        <w:t xml:space="preserve">Suite à la consultation </w:t>
                      </w:r>
                      <w:r>
                        <w:rPr>
                          <w:rFonts w:cstheme="minorHAnsi"/>
                          <w:szCs w:val="20"/>
                        </w:rPr>
                        <w:t xml:space="preserve">du diagnostic des points </w:t>
                      </w:r>
                      <w:r w:rsidRPr="00440793">
                        <w:rPr>
                          <w:rFonts w:cstheme="minorHAnsi"/>
                          <w:szCs w:val="20"/>
                        </w:rPr>
                        <w:t>ONDE du département de la Charente-Maritime en mars 2021</w:t>
                      </w:r>
                      <w:r>
                        <w:rPr>
                          <w:rFonts w:cstheme="minorHAnsi"/>
                          <w:szCs w:val="20"/>
                        </w:rPr>
                        <w:t xml:space="preserve"> par </w:t>
                      </w:r>
                      <w:r w:rsidRPr="00440793">
                        <w:rPr>
                          <w:rFonts w:cstheme="minorHAnsi"/>
                          <w:szCs w:val="20"/>
                        </w:rPr>
                        <w:t>l'OFB</w:t>
                      </w:r>
                      <w:r>
                        <w:rPr>
                          <w:rFonts w:cstheme="minorHAnsi"/>
                          <w:szCs w:val="20"/>
                        </w:rPr>
                        <w:t xml:space="preserve">, </w:t>
                      </w:r>
                      <w:r w:rsidRPr="00D9193F">
                        <w:rPr>
                          <w:rFonts w:cstheme="minorHAnsi"/>
                          <w:b/>
                          <w:color w:val="C00000"/>
                          <w:szCs w:val="20"/>
                        </w:rPr>
                        <w:t>5 points ont été supprimés sur le bassin de la Seugne</w:t>
                      </w:r>
                      <w:r w:rsidRPr="00440793">
                        <w:rPr>
                          <w:rFonts w:cstheme="minorHAnsi"/>
                          <w:szCs w:val="20"/>
                        </w:rPr>
                        <w:t>.  Il s'agit d'une rationalisation de points redondants et non d'une suppression pure et simple de suivi.</w:t>
                      </w:r>
                    </w:p>
                    <w:p w:rsidR="006D4773" w:rsidRPr="00440793" w:rsidRDefault="006D4773" w:rsidP="00440793">
                      <w:pPr>
                        <w:pStyle w:val="Sansinterligne"/>
                        <w:jc w:val="both"/>
                        <w:rPr>
                          <w:rFonts w:cstheme="minorHAnsi"/>
                          <w:sz w:val="10"/>
                          <w:szCs w:val="20"/>
                        </w:rPr>
                      </w:pPr>
                    </w:p>
                    <w:p w:rsidR="006D4773" w:rsidRPr="00440793" w:rsidRDefault="006D4773" w:rsidP="00440793">
                      <w:pPr>
                        <w:pStyle w:val="Sansinterligne"/>
                        <w:numPr>
                          <w:ilvl w:val="0"/>
                          <w:numId w:val="41"/>
                        </w:numPr>
                        <w:ind w:left="426" w:hanging="284"/>
                        <w:jc w:val="both"/>
                        <w:rPr>
                          <w:rFonts w:cstheme="minorHAnsi"/>
                          <w:szCs w:val="20"/>
                        </w:rPr>
                      </w:pPr>
                      <w:r w:rsidRPr="00440793">
                        <w:rPr>
                          <w:rFonts w:cstheme="minorHAnsi"/>
                          <w:b/>
                          <w:szCs w:val="20"/>
                        </w:rPr>
                        <w:t>La Soute à Saint-Léger</w:t>
                      </w:r>
                      <w:r w:rsidRPr="00440793">
                        <w:rPr>
                          <w:rFonts w:cstheme="minorHAnsi"/>
                          <w:szCs w:val="20"/>
                        </w:rPr>
                        <w:t xml:space="preserve"> (Enjeux et chroniques identiques à celui de La Soute à Pons, qui va être conservé)</w:t>
                      </w:r>
                    </w:p>
                    <w:p w:rsidR="006D4773" w:rsidRPr="00440793" w:rsidRDefault="006D4773" w:rsidP="00440793">
                      <w:pPr>
                        <w:pStyle w:val="Sansinterligne"/>
                        <w:numPr>
                          <w:ilvl w:val="0"/>
                          <w:numId w:val="41"/>
                        </w:numPr>
                        <w:ind w:left="426" w:hanging="284"/>
                        <w:jc w:val="both"/>
                        <w:rPr>
                          <w:rFonts w:cstheme="minorHAnsi"/>
                          <w:szCs w:val="20"/>
                        </w:rPr>
                      </w:pPr>
                      <w:r w:rsidRPr="00440793">
                        <w:rPr>
                          <w:rFonts w:cstheme="minorHAnsi"/>
                          <w:b/>
                          <w:szCs w:val="20"/>
                        </w:rPr>
                        <w:t>Le Médoc à Avy amont</w:t>
                      </w:r>
                      <w:r w:rsidRPr="00440793">
                        <w:rPr>
                          <w:rFonts w:cstheme="minorHAnsi"/>
                          <w:szCs w:val="20"/>
                        </w:rPr>
                        <w:t xml:space="preserve"> (Enjeux et chroniques identiques à celui du Médoc à Avy aval, qui va être conservé)</w:t>
                      </w:r>
                    </w:p>
                    <w:p w:rsidR="006D4773" w:rsidRPr="00440793" w:rsidRDefault="006D4773" w:rsidP="00440793">
                      <w:pPr>
                        <w:pStyle w:val="Sansinterligne"/>
                        <w:numPr>
                          <w:ilvl w:val="0"/>
                          <w:numId w:val="41"/>
                        </w:numPr>
                        <w:ind w:left="426" w:hanging="284"/>
                        <w:jc w:val="both"/>
                        <w:rPr>
                          <w:rFonts w:cstheme="minorHAnsi"/>
                          <w:szCs w:val="20"/>
                        </w:rPr>
                      </w:pPr>
                      <w:r w:rsidRPr="00440793">
                        <w:rPr>
                          <w:rFonts w:cstheme="minorHAnsi"/>
                          <w:b/>
                          <w:szCs w:val="20"/>
                        </w:rPr>
                        <w:t>La Viveronne à Moings amont</w:t>
                      </w:r>
                      <w:r w:rsidRPr="00440793">
                        <w:rPr>
                          <w:rFonts w:cstheme="minorHAnsi"/>
                          <w:szCs w:val="20"/>
                        </w:rPr>
                        <w:t xml:space="preserve"> (Enjeux identiques à celui de La Viveronne à Moings aval, qui va être conservé e</w:t>
                      </w:r>
                      <w:r>
                        <w:rPr>
                          <w:rFonts w:cstheme="minorHAnsi"/>
                          <w:szCs w:val="20"/>
                        </w:rPr>
                        <w:t>t permet une vision globale du bassin versant</w:t>
                      </w:r>
                      <w:r w:rsidRPr="00440793">
                        <w:rPr>
                          <w:rFonts w:cstheme="minorHAnsi"/>
                          <w:szCs w:val="20"/>
                        </w:rPr>
                        <w:t>)</w:t>
                      </w:r>
                    </w:p>
                    <w:p w:rsidR="006D4773" w:rsidRPr="00440793" w:rsidRDefault="006D4773" w:rsidP="00440793">
                      <w:pPr>
                        <w:pStyle w:val="Sansinterligne"/>
                        <w:numPr>
                          <w:ilvl w:val="0"/>
                          <w:numId w:val="41"/>
                        </w:numPr>
                        <w:ind w:left="426" w:hanging="284"/>
                        <w:jc w:val="both"/>
                        <w:rPr>
                          <w:rFonts w:cstheme="minorHAnsi"/>
                          <w:szCs w:val="20"/>
                        </w:rPr>
                      </w:pPr>
                      <w:r w:rsidRPr="00440793">
                        <w:rPr>
                          <w:rFonts w:cstheme="minorHAnsi"/>
                          <w:b/>
                          <w:szCs w:val="20"/>
                        </w:rPr>
                        <w:t>Le Tâtre à Meux</w:t>
                      </w:r>
                      <w:r w:rsidRPr="00440793">
                        <w:rPr>
                          <w:rFonts w:cstheme="minorHAnsi"/>
                          <w:szCs w:val="20"/>
                        </w:rPr>
                        <w:t xml:space="preserve"> (Point qui finalement ne suit qu'un débit réservé du plan d'eau et non l'étiage du Tâtre)</w:t>
                      </w:r>
                    </w:p>
                    <w:p w:rsidR="006D4773" w:rsidRPr="00440793" w:rsidRDefault="006D4773" w:rsidP="00D14822">
                      <w:pPr>
                        <w:pStyle w:val="Sansinterligne"/>
                        <w:numPr>
                          <w:ilvl w:val="0"/>
                          <w:numId w:val="41"/>
                        </w:numPr>
                        <w:ind w:left="426" w:hanging="284"/>
                        <w:jc w:val="both"/>
                        <w:rPr>
                          <w:rFonts w:cstheme="minorHAnsi"/>
                          <w:szCs w:val="20"/>
                        </w:rPr>
                      </w:pPr>
                      <w:r w:rsidRPr="00440793">
                        <w:rPr>
                          <w:rFonts w:cstheme="minorHAnsi"/>
                          <w:b/>
                          <w:szCs w:val="20"/>
                        </w:rPr>
                        <w:t>La Seugne à Ozillac</w:t>
                      </w:r>
                      <w:r w:rsidRPr="00440793">
                        <w:rPr>
                          <w:rFonts w:cstheme="minorHAnsi"/>
                          <w:szCs w:val="20"/>
                        </w:rPr>
                        <w:t xml:space="preserve"> (Enjeux et chroniques identiques à celui de La Seugne à Pommiers-Moulons, qui va être conservé)</w:t>
                      </w:r>
                    </w:p>
                    <w:p w:rsidR="006D4773" w:rsidRPr="00DA649D" w:rsidRDefault="006D4773" w:rsidP="004E269F">
                      <w:pPr>
                        <w:pStyle w:val="Sansinterligne"/>
                        <w:jc w:val="right"/>
                        <w:rPr>
                          <w:b/>
                        </w:rPr>
                      </w:pPr>
                      <w:r>
                        <w:rPr>
                          <w:b/>
                        </w:rPr>
                        <w:t>Sources : OFB</w:t>
                      </w:r>
                    </w:p>
                  </w:txbxContent>
                </v:textbox>
              </v:shape>
            </w:pict>
          </mc:Fallback>
        </mc:AlternateContent>
      </w:r>
      <w:r w:rsidR="004E269F">
        <w:rPr>
          <w:noProof/>
          <w:lang w:eastAsia="fr-FR"/>
        </w:rPr>
        <mc:AlternateContent>
          <mc:Choice Requires="wps">
            <w:drawing>
              <wp:anchor distT="0" distB="0" distL="114300" distR="114300" simplePos="0" relativeHeight="251629056" behindDoc="0" locked="0" layoutInCell="1" allowOverlap="1" wp14:anchorId="53C48A3A" wp14:editId="35F7B2C1">
                <wp:simplePos x="0" y="0"/>
                <wp:positionH relativeFrom="column">
                  <wp:posOffset>86995</wp:posOffset>
                </wp:positionH>
                <wp:positionV relativeFrom="paragraph">
                  <wp:posOffset>8594725</wp:posOffset>
                </wp:positionV>
                <wp:extent cx="8485505" cy="152400"/>
                <wp:effectExtent l="0" t="0" r="0" b="0"/>
                <wp:wrapNone/>
                <wp:docPr id="255" name="Zone de texte 255"/>
                <wp:cNvGraphicFramePr/>
                <a:graphic xmlns:a="http://schemas.openxmlformats.org/drawingml/2006/main">
                  <a:graphicData uri="http://schemas.microsoft.com/office/word/2010/wordprocessingShape">
                    <wps:wsp>
                      <wps:cNvSpPr txBox="1"/>
                      <wps:spPr>
                        <a:xfrm>
                          <a:off x="0" y="0"/>
                          <a:ext cx="8485505" cy="152400"/>
                        </a:xfrm>
                        <a:prstGeom prst="rect">
                          <a:avLst/>
                        </a:prstGeom>
                        <a:solidFill>
                          <a:prstClr val="white"/>
                        </a:solidFill>
                        <a:ln>
                          <a:noFill/>
                        </a:ln>
                        <a:effectLst/>
                      </wps:spPr>
                      <wps:txbx>
                        <w:txbxContent>
                          <w:p w:rsidR="006D4773" w:rsidRPr="0091448C" w:rsidRDefault="006D4773" w:rsidP="0091448C">
                            <w:pPr>
                              <w:pStyle w:val="Lgende"/>
                              <w:rPr>
                                <w:noProof/>
                                <w:color w:val="auto"/>
                              </w:rPr>
                            </w:pPr>
                            <w:bookmarkStart w:id="62" w:name="_Toc92868019"/>
                            <w:r w:rsidRPr="0091448C">
                              <w:rPr>
                                <w:color w:val="auto"/>
                              </w:rPr>
                              <w:t xml:space="preserve">Carte </w:t>
                            </w:r>
                            <w:r w:rsidRPr="0091448C">
                              <w:rPr>
                                <w:color w:val="auto"/>
                              </w:rPr>
                              <w:fldChar w:fldCharType="begin"/>
                            </w:r>
                            <w:r w:rsidRPr="0091448C">
                              <w:rPr>
                                <w:color w:val="auto"/>
                              </w:rPr>
                              <w:instrText xml:space="preserve"> SEQ Carte \* ARABIC </w:instrText>
                            </w:r>
                            <w:r w:rsidRPr="0091448C">
                              <w:rPr>
                                <w:color w:val="auto"/>
                              </w:rPr>
                              <w:fldChar w:fldCharType="separate"/>
                            </w:r>
                            <w:r>
                              <w:rPr>
                                <w:noProof/>
                                <w:color w:val="auto"/>
                              </w:rPr>
                              <w:t>3</w:t>
                            </w:r>
                            <w:r w:rsidRPr="0091448C">
                              <w:rPr>
                                <w:color w:val="auto"/>
                              </w:rPr>
                              <w:fldChar w:fldCharType="end"/>
                            </w:r>
                            <w:r w:rsidRPr="0091448C">
                              <w:rPr>
                                <w:color w:val="auto"/>
                              </w:rPr>
                              <w:t xml:space="preserve"> : Récurrence des assecs</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3C48A3A" id="Zone de texte 255" o:spid="_x0000_s1042" type="#_x0000_t202" style="position:absolute;margin-left:6.85pt;margin-top:676.75pt;width:668.15pt;height:12pt;z-index:25162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" stroked="f">
                <v:textbox inset="0,0,0,0">
                  <w:txbxContent>
                    <w:p w:rsidR="006D4773" w:rsidRPr="0091448C" w:rsidRDefault="006D4773" w:rsidP="0091448C">
                      <w:pPr>
                        <w:pStyle w:val="Lgende"/>
                        <w:rPr>
                          <w:noProof/>
                          <w:color w:val="auto"/>
                        </w:rPr>
                      </w:pPr>
                      <w:bookmarkStart w:id="63" w:name="_Toc92868019"/>
                      <w:r w:rsidRPr="0091448C">
                        <w:rPr>
                          <w:color w:val="auto"/>
                        </w:rPr>
                        <w:t xml:space="preserve">Carte </w:t>
                      </w:r>
                      <w:r w:rsidRPr="0091448C">
                        <w:rPr>
                          <w:color w:val="auto"/>
                        </w:rPr>
                        <w:fldChar w:fldCharType="begin"/>
                      </w:r>
                      <w:r w:rsidRPr="0091448C">
                        <w:rPr>
                          <w:color w:val="auto"/>
                        </w:rPr>
                        <w:instrText xml:space="preserve"> SEQ Carte \* ARABIC </w:instrText>
                      </w:r>
                      <w:r w:rsidRPr="0091448C">
                        <w:rPr>
                          <w:color w:val="auto"/>
                        </w:rPr>
                        <w:fldChar w:fldCharType="separate"/>
                      </w:r>
                      <w:r>
                        <w:rPr>
                          <w:noProof/>
                          <w:color w:val="auto"/>
                        </w:rPr>
                        <w:t>3</w:t>
                      </w:r>
                      <w:r w:rsidRPr="0091448C">
                        <w:rPr>
                          <w:color w:val="auto"/>
                        </w:rPr>
                        <w:fldChar w:fldCharType="end"/>
                      </w:r>
                      <w:r w:rsidRPr="0091448C">
                        <w:rPr>
                          <w:color w:val="auto"/>
                        </w:rPr>
                        <w:t xml:space="preserve"> : Récurrence des assecs</w:t>
                      </w:r>
                      <w:bookmarkEnd w:id="63"/>
                    </w:p>
                  </w:txbxContent>
                </v:textbox>
              </v:shape>
            </w:pict>
          </mc:Fallback>
        </mc:AlternateContent>
      </w:r>
      <w:r w:rsidR="004E269F">
        <w:rPr>
          <w:noProof/>
          <w:lang w:eastAsia="fr-FR"/>
        </w:rPr>
        <mc:AlternateContent>
          <mc:Choice Requires="wps">
            <w:drawing>
              <wp:anchor distT="0" distB="0" distL="114300" distR="114300" simplePos="0" relativeHeight="251845120" behindDoc="0" locked="0" layoutInCell="1" allowOverlap="1" wp14:anchorId="7A916E3A" wp14:editId="383E984A">
                <wp:simplePos x="0" y="0"/>
                <wp:positionH relativeFrom="column">
                  <wp:posOffset>3405505</wp:posOffset>
                </wp:positionH>
                <wp:positionV relativeFrom="paragraph">
                  <wp:posOffset>5400040</wp:posOffset>
                </wp:positionV>
                <wp:extent cx="361950" cy="314325"/>
                <wp:effectExtent l="0" t="0" r="0" b="0"/>
                <wp:wrapNone/>
                <wp:docPr id="338" name="Zone de texte 338"/>
                <wp:cNvGraphicFramePr/>
                <a:graphic xmlns:a="http://schemas.openxmlformats.org/drawingml/2006/main">
                  <a:graphicData uri="http://schemas.microsoft.com/office/word/2010/wordprocessingShape">
                    <wps:wsp>
                      <wps:cNvSpPr txBox="1"/>
                      <wps:spPr>
                        <a:xfrm>
                          <a:off x="0" y="0"/>
                          <a:ext cx="3619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4773" w:rsidRPr="00D9193F" w:rsidRDefault="006D4773" w:rsidP="004E269F">
                            <w:pPr>
                              <w:rPr>
                                <w:b/>
                                <w:color w:val="C00000"/>
                                <w:sz w:val="24"/>
                              </w:rPr>
                            </w:pPr>
                            <w:r>
                              <w:rPr>
                                <w:b/>
                                <w:color w:val="C00000"/>
                                <w:sz w:val="24"/>
                              </w:rPr>
                              <w:t>5</w:t>
                            </w:r>
                            <w:r w:rsidRPr="00D9193F">
                              <w:rPr>
                                <w:b/>
                                <w:color w:val="C00000"/>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A916E3A" id="Zone de texte 338" o:spid="_x0000_s1043" type="#_x0000_t202" style="position:absolute;margin-left:268.15pt;margin-top:425.2pt;width:28.5pt;height:24.75pt;z-index:251845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" filled="f" stroked="f" strokeweight=".5pt">
                <v:textbox>
                  <w:txbxContent>
                    <w:p w:rsidR="006D4773" w:rsidRPr="00D9193F" w:rsidRDefault="006D4773" w:rsidP="004E269F">
                      <w:pPr>
                        <w:rPr>
                          <w:b/>
                          <w:color w:val="C00000"/>
                          <w:sz w:val="24"/>
                        </w:rPr>
                      </w:pPr>
                      <w:r>
                        <w:rPr>
                          <w:b/>
                          <w:color w:val="C00000"/>
                          <w:sz w:val="24"/>
                        </w:rPr>
                        <w:t>5</w:t>
                      </w:r>
                      <w:r w:rsidRPr="00D9193F">
                        <w:rPr>
                          <w:b/>
                          <w:color w:val="C00000"/>
                          <w:sz w:val="24"/>
                        </w:rPr>
                        <w:t>)</w:t>
                      </w:r>
                    </w:p>
                  </w:txbxContent>
                </v:textbox>
              </v:shape>
            </w:pict>
          </mc:Fallback>
        </mc:AlternateContent>
      </w:r>
      <w:r w:rsidR="004E269F">
        <w:rPr>
          <w:noProof/>
          <w:lang w:eastAsia="fr-FR"/>
        </w:rPr>
        <mc:AlternateContent>
          <mc:Choice Requires="wps">
            <w:drawing>
              <wp:anchor distT="0" distB="0" distL="114300" distR="114300" simplePos="0" relativeHeight="251843072" behindDoc="0" locked="0" layoutInCell="1" allowOverlap="1" wp14:anchorId="5465140A" wp14:editId="44BEB693">
                <wp:simplePos x="0" y="0"/>
                <wp:positionH relativeFrom="column">
                  <wp:posOffset>4015105</wp:posOffset>
                </wp:positionH>
                <wp:positionV relativeFrom="paragraph">
                  <wp:posOffset>4799965</wp:posOffset>
                </wp:positionV>
                <wp:extent cx="361950" cy="314325"/>
                <wp:effectExtent l="0" t="0" r="0" b="0"/>
                <wp:wrapNone/>
                <wp:docPr id="337" name="Zone de texte 337"/>
                <wp:cNvGraphicFramePr/>
                <a:graphic xmlns:a="http://schemas.openxmlformats.org/drawingml/2006/main">
                  <a:graphicData uri="http://schemas.microsoft.com/office/word/2010/wordprocessingShape">
                    <wps:wsp>
                      <wps:cNvSpPr txBox="1"/>
                      <wps:spPr>
                        <a:xfrm>
                          <a:off x="0" y="0"/>
                          <a:ext cx="3619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4773" w:rsidRPr="00D9193F" w:rsidRDefault="006D4773" w:rsidP="004E269F">
                            <w:pPr>
                              <w:rPr>
                                <w:b/>
                                <w:color w:val="C00000"/>
                                <w:sz w:val="24"/>
                              </w:rPr>
                            </w:pPr>
                            <w:r>
                              <w:rPr>
                                <w:b/>
                                <w:color w:val="C00000"/>
                                <w:sz w:val="24"/>
                              </w:rPr>
                              <w:t>4</w:t>
                            </w:r>
                            <w:r w:rsidRPr="00D9193F">
                              <w:rPr>
                                <w:b/>
                                <w:color w:val="C00000"/>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65140A" id="Zone de texte 337" o:spid="_x0000_s1044" type="#_x0000_t202" style="position:absolute;margin-left:316.15pt;margin-top:377.95pt;width:28.5pt;height:24.75pt;z-index:251843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" filled="f" stroked="f" strokeweight=".5pt">
                <v:textbox>
                  <w:txbxContent>
                    <w:p w:rsidR="006D4773" w:rsidRPr="00D9193F" w:rsidRDefault="006D4773" w:rsidP="004E269F">
                      <w:pPr>
                        <w:rPr>
                          <w:b/>
                          <w:color w:val="C00000"/>
                          <w:sz w:val="24"/>
                        </w:rPr>
                      </w:pPr>
                      <w:r>
                        <w:rPr>
                          <w:b/>
                          <w:color w:val="C00000"/>
                          <w:sz w:val="24"/>
                        </w:rPr>
                        <w:t>4</w:t>
                      </w:r>
                      <w:r w:rsidRPr="00D9193F">
                        <w:rPr>
                          <w:b/>
                          <w:color w:val="C00000"/>
                          <w:sz w:val="24"/>
                        </w:rPr>
                        <w:t>)</w:t>
                      </w:r>
                    </w:p>
                  </w:txbxContent>
                </v:textbox>
              </v:shape>
            </w:pict>
          </mc:Fallback>
        </mc:AlternateContent>
      </w:r>
      <w:r w:rsidR="004E269F">
        <w:rPr>
          <w:noProof/>
          <w:lang w:eastAsia="fr-FR"/>
        </w:rPr>
        <mc:AlternateContent>
          <mc:Choice Requires="wps">
            <w:drawing>
              <wp:anchor distT="0" distB="0" distL="114300" distR="114300" simplePos="0" relativeHeight="251841024" behindDoc="0" locked="0" layoutInCell="1" allowOverlap="1" wp14:anchorId="636EF14E" wp14:editId="322C1740">
                <wp:simplePos x="0" y="0"/>
                <wp:positionH relativeFrom="column">
                  <wp:posOffset>3957955</wp:posOffset>
                </wp:positionH>
                <wp:positionV relativeFrom="paragraph">
                  <wp:posOffset>4257040</wp:posOffset>
                </wp:positionV>
                <wp:extent cx="361950" cy="314325"/>
                <wp:effectExtent l="0" t="0" r="0" b="0"/>
                <wp:wrapNone/>
                <wp:docPr id="336" name="Zone de texte 336"/>
                <wp:cNvGraphicFramePr/>
                <a:graphic xmlns:a="http://schemas.openxmlformats.org/drawingml/2006/main">
                  <a:graphicData uri="http://schemas.microsoft.com/office/word/2010/wordprocessingShape">
                    <wps:wsp>
                      <wps:cNvSpPr txBox="1"/>
                      <wps:spPr>
                        <a:xfrm>
                          <a:off x="0" y="0"/>
                          <a:ext cx="3619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4773" w:rsidRPr="00D9193F" w:rsidRDefault="006D4773" w:rsidP="004E269F">
                            <w:pPr>
                              <w:rPr>
                                <w:b/>
                                <w:color w:val="C00000"/>
                                <w:sz w:val="24"/>
                              </w:rPr>
                            </w:pPr>
                            <w:r>
                              <w:rPr>
                                <w:b/>
                                <w:color w:val="C00000"/>
                                <w:sz w:val="24"/>
                              </w:rPr>
                              <w:t>3</w:t>
                            </w:r>
                            <w:r w:rsidRPr="00D9193F">
                              <w:rPr>
                                <w:b/>
                                <w:color w:val="C00000"/>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6EF14E" id="Zone de texte 336" o:spid="_x0000_s1045" type="#_x0000_t202" style="position:absolute;margin-left:311.65pt;margin-top:335.2pt;width:28.5pt;height:24.75pt;z-index:251841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" filled="f" stroked="f" strokeweight=".5pt">
                <v:textbox>
                  <w:txbxContent>
                    <w:p w:rsidR="006D4773" w:rsidRPr="00D9193F" w:rsidRDefault="006D4773" w:rsidP="004E269F">
                      <w:pPr>
                        <w:rPr>
                          <w:b/>
                          <w:color w:val="C00000"/>
                          <w:sz w:val="24"/>
                        </w:rPr>
                      </w:pPr>
                      <w:r>
                        <w:rPr>
                          <w:b/>
                          <w:color w:val="C00000"/>
                          <w:sz w:val="24"/>
                        </w:rPr>
                        <w:t>3</w:t>
                      </w:r>
                      <w:r w:rsidRPr="00D9193F">
                        <w:rPr>
                          <w:b/>
                          <w:color w:val="C00000"/>
                          <w:sz w:val="24"/>
                        </w:rPr>
                        <w:t>)</w:t>
                      </w:r>
                    </w:p>
                  </w:txbxContent>
                </v:textbox>
              </v:shape>
            </w:pict>
          </mc:Fallback>
        </mc:AlternateContent>
      </w:r>
      <w:r w:rsidR="004E269F">
        <w:rPr>
          <w:noProof/>
          <w:lang w:eastAsia="fr-FR"/>
        </w:rPr>
        <mc:AlternateContent>
          <mc:Choice Requires="wps">
            <w:drawing>
              <wp:anchor distT="0" distB="0" distL="114300" distR="114300" simplePos="0" relativeHeight="251838976" behindDoc="0" locked="0" layoutInCell="1" allowOverlap="1" wp14:anchorId="6084CAE3" wp14:editId="61686218">
                <wp:simplePos x="0" y="0"/>
                <wp:positionH relativeFrom="column">
                  <wp:posOffset>2491105</wp:posOffset>
                </wp:positionH>
                <wp:positionV relativeFrom="paragraph">
                  <wp:posOffset>3304540</wp:posOffset>
                </wp:positionV>
                <wp:extent cx="361950" cy="314325"/>
                <wp:effectExtent l="0" t="0" r="0" b="0"/>
                <wp:wrapNone/>
                <wp:docPr id="335" name="Zone de texte 335"/>
                <wp:cNvGraphicFramePr/>
                <a:graphic xmlns:a="http://schemas.openxmlformats.org/drawingml/2006/main">
                  <a:graphicData uri="http://schemas.microsoft.com/office/word/2010/wordprocessingShape">
                    <wps:wsp>
                      <wps:cNvSpPr txBox="1"/>
                      <wps:spPr>
                        <a:xfrm>
                          <a:off x="0" y="0"/>
                          <a:ext cx="3619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4773" w:rsidRPr="00D9193F" w:rsidRDefault="006D4773" w:rsidP="004E269F">
                            <w:pPr>
                              <w:rPr>
                                <w:b/>
                                <w:color w:val="C00000"/>
                                <w:sz w:val="24"/>
                              </w:rPr>
                            </w:pPr>
                            <w:r>
                              <w:rPr>
                                <w:b/>
                                <w:color w:val="C00000"/>
                                <w:sz w:val="24"/>
                              </w:rPr>
                              <w:t>2</w:t>
                            </w:r>
                            <w:r w:rsidRPr="00D9193F">
                              <w:rPr>
                                <w:b/>
                                <w:color w:val="C00000"/>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84CAE3" id="Zone de texte 335" o:spid="_x0000_s1046" type="#_x0000_t202" style="position:absolute;margin-left:196.15pt;margin-top:260.2pt;width:28.5pt;height:24.75pt;z-index:251838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" filled="f" stroked="f" strokeweight=".5pt">
                <v:textbox>
                  <w:txbxContent>
                    <w:p w:rsidR="006D4773" w:rsidRPr="00D9193F" w:rsidRDefault="006D4773" w:rsidP="004E269F">
                      <w:pPr>
                        <w:rPr>
                          <w:b/>
                          <w:color w:val="C00000"/>
                          <w:sz w:val="24"/>
                        </w:rPr>
                      </w:pPr>
                      <w:r>
                        <w:rPr>
                          <w:b/>
                          <w:color w:val="C00000"/>
                          <w:sz w:val="24"/>
                        </w:rPr>
                        <w:t>2</w:t>
                      </w:r>
                      <w:r w:rsidRPr="00D9193F">
                        <w:rPr>
                          <w:b/>
                          <w:color w:val="C00000"/>
                          <w:sz w:val="24"/>
                        </w:rPr>
                        <w:t>)</w:t>
                      </w:r>
                    </w:p>
                  </w:txbxContent>
                </v:textbox>
              </v:shape>
            </w:pict>
          </mc:Fallback>
        </mc:AlternateContent>
      </w:r>
      <w:r w:rsidR="004E269F">
        <w:rPr>
          <w:noProof/>
          <w:lang w:eastAsia="fr-FR"/>
        </w:rPr>
        <mc:AlternateContent>
          <mc:Choice Requires="wps">
            <w:drawing>
              <wp:anchor distT="0" distB="0" distL="114300" distR="114300" simplePos="0" relativeHeight="251835904" behindDoc="0" locked="0" layoutInCell="1" allowOverlap="1" wp14:anchorId="7C8827AE" wp14:editId="0E672CCF">
                <wp:simplePos x="0" y="0"/>
                <wp:positionH relativeFrom="column">
                  <wp:posOffset>1681480</wp:posOffset>
                </wp:positionH>
                <wp:positionV relativeFrom="paragraph">
                  <wp:posOffset>2533015</wp:posOffset>
                </wp:positionV>
                <wp:extent cx="361950" cy="314325"/>
                <wp:effectExtent l="0" t="0" r="0" b="0"/>
                <wp:wrapNone/>
                <wp:docPr id="324" name="Zone de texte 324"/>
                <wp:cNvGraphicFramePr/>
                <a:graphic xmlns:a="http://schemas.openxmlformats.org/drawingml/2006/main">
                  <a:graphicData uri="http://schemas.microsoft.com/office/word/2010/wordprocessingShape">
                    <wps:wsp>
                      <wps:cNvSpPr txBox="1"/>
                      <wps:spPr>
                        <a:xfrm>
                          <a:off x="0" y="0"/>
                          <a:ext cx="3619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4773" w:rsidRPr="00D9193F" w:rsidRDefault="006D4773">
                            <w:pPr>
                              <w:rPr>
                                <w:b/>
                                <w:color w:val="C00000"/>
                                <w:sz w:val="24"/>
                              </w:rPr>
                            </w:pPr>
                            <w:r w:rsidRPr="00D9193F">
                              <w:rPr>
                                <w:b/>
                                <w:color w:val="C00000"/>
                                <w:sz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C8827AE" id="Zone de texte 324" o:spid="_x0000_s1047" type="#_x0000_t202" style="position:absolute;margin-left:132.4pt;margin-top:199.45pt;width:28.5pt;height:24.75pt;z-index:251835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" filled="f" stroked="f" strokeweight=".5pt">
                <v:textbox>
                  <w:txbxContent>
                    <w:p w:rsidR="006D4773" w:rsidRPr="00D9193F" w:rsidRDefault="006D4773">
                      <w:pPr>
                        <w:rPr>
                          <w:b/>
                          <w:color w:val="C00000"/>
                          <w:sz w:val="24"/>
                        </w:rPr>
                      </w:pPr>
                      <w:r w:rsidRPr="00D9193F">
                        <w:rPr>
                          <w:b/>
                          <w:color w:val="C00000"/>
                          <w:sz w:val="24"/>
                        </w:rPr>
                        <w:t>1)</w:t>
                      </w:r>
                    </w:p>
                  </w:txbxContent>
                </v:textbox>
              </v:shape>
            </w:pict>
          </mc:Fallback>
        </mc:AlternateContent>
      </w:r>
      <w:r w:rsidR="004E269F">
        <w:rPr>
          <w:noProof/>
          <w:lang w:eastAsia="fr-FR"/>
        </w:rPr>
        <mc:AlternateContent>
          <mc:Choice Requires="wps">
            <w:drawing>
              <wp:anchor distT="0" distB="0" distL="114300" distR="114300" simplePos="0" relativeHeight="251643392" behindDoc="0" locked="0" layoutInCell="1" allowOverlap="1" wp14:anchorId="272EB893" wp14:editId="466B9BCB">
                <wp:simplePos x="0" y="0"/>
                <wp:positionH relativeFrom="column">
                  <wp:posOffset>10149205</wp:posOffset>
                </wp:positionH>
                <wp:positionV relativeFrom="paragraph">
                  <wp:posOffset>342265</wp:posOffset>
                </wp:positionV>
                <wp:extent cx="3305175" cy="8086725"/>
                <wp:effectExtent l="0" t="0" r="28575" b="28575"/>
                <wp:wrapNone/>
                <wp:docPr id="254" name="Zone de texte 254"/>
                <wp:cNvGraphicFramePr/>
                <a:graphic xmlns:a="http://schemas.openxmlformats.org/drawingml/2006/main">
                  <a:graphicData uri="http://schemas.microsoft.com/office/word/2010/wordprocessingShape">
                    <wps:wsp>
                      <wps:cNvSpPr txBox="1"/>
                      <wps:spPr>
                        <a:xfrm>
                          <a:off x="0" y="0"/>
                          <a:ext cx="3305175" cy="8086725"/>
                        </a:xfrm>
                        <a:prstGeom prst="rect">
                          <a:avLst/>
                        </a:prstGeom>
                        <a:solidFill>
                          <a:schemeClr val="accent3">
                            <a:lumMod val="20000"/>
                            <a:lumOff val="80000"/>
                          </a:schemeClr>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4773" w:rsidRPr="008164CE" w:rsidRDefault="006D4773" w:rsidP="008164CE">
                            <w:pPr>
                              <w:pStyle w:val="Sansinterligne"/>
                              <w:jc w:val="both"/>
                              <w:rPr>
                                <w:sz w:val="24"/>
                              </w:rPr>
                            </w:pPr>
                            <w:r w:rsidRPr="008164CE">
                              <w:rPr>
                                <w:sz w:val="24"/>
                              </w:rPr>
                              <w:t>La carte compile les données disponibles sur le linéaire d'assecs (moyenne 2010-2015) et le niveau d'écoulement des cours d'eau par le réseau de stations de l'Observatoire national des étiages (moyenne 2012-2020, août à septembre).</w:t>
                            </w:r>
                          </w:p>
                          <w:p w:rsidR="006D4773" w:rsidRPr="008164CE" w:rsidRDefault="006D4773" w:rsidP="008164CE">
                            <w:pPr>
                              <w:pStyle w:val="Sansinterligne"/>
                              <w:jc w:val="both"/>
                              <w:rPr>
                                <w:sz w:val="24"/>
                              </w:rPr>
                            </w:pPr>
                            <w:r w:rsidRPr="008164CE">
                              <w:rPr>
                                <w:sz w:val="24"/>
                              </w:rPr>
                              <w:t>L'ensemble du bassin est concerné par ce phénomène qui peut être soit naturel due au fonctionnement du système hydrographique, soit être la résultante d'une pression de prélèvement d'eau trop importante par rapport à la capacité du milieu.</w:t>
                            </w:r>
                          </w:p>
                          <w:p w:rsidR="006D4773" w:rsidRPr="008164CE" w:rsidRDefault="006D4773" w:rsidP="008164CE">
                            <w:pPr>
                              <w:pStyle w:val="Sansinterligne"/>
                              <w:jc w:val="both"/>
                              <w:rPr>
                                <w:sz w:val="24"/>
                              </w:rPr>
                            </w:pPr>
                          </w:p>
                          <w:p w:rsidR="006D4773" w:rsidRPr="008164CE" w:rsidRDefault="006D4773" w:rsidP="008164CE">
                            <w:pPr>
                              <w:pStyle w:val="Sansinterligne"/>
                              <w:jc w:val="both"/>
                              <w:rPr>
                                <w:sz w:val="24"/>
                              </w:rPr>
                            </w:pPr>
                            <w:r>
                              <w:rPr>
                                <w:sz w:val="24"/>
                              </w:rPr>
                              <w:t>L</w:t>
                            </w:r>
                            <w:r w:rsidRPr="008164CE">
                              <w:rPr>
                                <w:sz w:val="24"/>
                              </w:rPr>
                              <w:t>a Seugne amont, La Soute, la Maine, Le Nobla et la Rochette en partie Charente-Maritime</w:t>
                            </w:r>
                            <w:r w:rsidRPr="00440793">
                              <w:rPr>
                                <w:sz w:val="24"/>
                              </w:rPr>
                              <w:t xml:space="preserve"> </w:t>
                            </w:r>
                            <w:r w:rsidRPr="008164CE">
                              <w:rPr>
                                <w:sz w:val="24"/>
                              </w:rPr>
                              <w:t>sont particulièrement touchés par les assecs.</w:t>
                            </w:r>
                          </w:p>
                          <w:p w:rsidR="006D4773" w:rsidRPr="008164CE" w:rsidRDefault="006D4773" w:rsidP="008164CE">
                            <w:pPr>
                              <w:pStyle w:val="Sansinterligne"/>
                              <w:jc w:val="both"/>
                              <w:rPr>
                                <w:sz w:val="24"/>
                              </w:rPr>
                            </w:pPr>
                          </w:p>
                          <w:p w:rsidR="006D4773" w:rsidRPr="008164CE" w:rsidRDefault="006D4773" w:rsidP="003016EF">
                            <w:pPr>
                              <w:pStyle w:val="Sansinterligne"/>
                              <w:jc w:val="both"/>
                              <w:rPr>
                                <w:sz w:val="24"/>
                              </w:rPr>
                            </w:pPr>
                            <w:r>
                              <w:rPr>
                                <w:sz w:val="24"/>
                              </w:rPr>
                              <w:t>3</w:t>
                            </w:r>
                            <w:r w:rsidRPr="008164CE">
                              <w:rPr>
                                <w:sz w:val="24"/>
                              </w:rPr>
                              <w:t xml:space="preserve"> stations hydrométriques sont en service : Saint-Seurin-de-Palenne ("La Lijardière"</w:t>
                            </w:r>
                            <w:r>
                              <w:rPr>
                                <w:sz w:val="24"/>
                              </w:rPr>
                              <w:t xml:space="preserve"> – depuis 1968) ; Saint-Germain-de-Lusignan </w:t>
                            </w:r>
                            <w:r w:rsidRPr="008164CE">
                              <w:rPr>
                                <w:sz w:val="24"/>
                              </w:rPr>
                              <w:t>(</w:t>
                            </w:r>
                            <w:r>
                              <w:rPr>
                                <w:sz w:val="24"/>
                              </w:rPr>
                              <w:t xml:space="preserve">depuis </w:t>
                            </w:r>
                            <w:r w:rsidRPr="008164CE">
                              <w:rPr>
                                <w:sz w:val="24"/>
                              </w:rPr>
                              <w:t>2008)</w:t>
                            </w:r>
                            <w:r>
                              <w:rPr>
                                <w:sz w:val="24"/>
                              </w:rPr>
                              <w:t xml:space="preserve"> et sur le Trèfle au pont de Réaux depuis mai 2021.</w:t>
                            </w:r>
                            <w:r w:rsidRPr="008164CE">
                              <w:rPr>
                                <w:sz w:val="24"/>
                              </w:rPr>
                              <w:t xml:space="preserve"> </w:t>
                            </w:r>
                          </w:p>
                          <w:p w:rsidR="006D4773" w:rsidRPr="008164CE" w:rsidRDefault="006D4773" w:rsidP="008164CE">
                            <w:pPr>
                              <w:pStyle w:val="Sansinterligne"/>
                              <w:jc w:val="both"/>
                              <w:rPr>
                                <w:sz w:val="24"/>
                              </w:rPr>
                            </w:pPr>
                          </w:p>
                          <w:p w:rsidR="006D4773" w:rsidRPr="008164CE" w:rsidRDefault="006D4773" w:rsidP="008164CE">
                            <w:pPr>
                              <w:pStyle w:val="Sansinterligne"/>
                              <w:jc w:val="both"/>
                              <w:rPr>
                                <w:sz w:val="24"/>
                              </w:rPr>
                            </w:pPr>
                            <w:r w:rsidRPr="008164CE">
                              <w:rPr>
                                <w:sz w:val="24"/>
                              </w:rPr>
                              <w:t>Dans le cadre du SAGE Charente, l'EPTB Charente a effectué l'analyse de cohérence des dispositifs ONDE (30 stations) et de suivi en linéaire mené par la Fédération de pêche 16 et 17 (220 km en moyenne). La relation qui les unit décrit une cohérence de 90,8%. (cf. document en annexe)</w:t>
                            </w:r>
                          </w:p>
                          <w:p w:rsidR="006D4773" w:rsidRPr="00D14061" w:rsidRDefault="006D4773" w:rsidP="008164CE">
                            <w:pPr>
                              <w:pStyle w:val="Sansinterlign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EB893" id="Zone de texte 254" o:spid="_x0000_s1048" type="#_x0000_t202" style="position:absolute;margin-left:799.15pt;margin-top:26.95pt;width:260.25pt;height:636.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" fillcolor="#eaf1dd [662]" strokeweight="1pt">
                <v:textbox>
                  <w:txbxContent>
                    <w:p w:rsidR="006D4773" w:rsidRPr="008164CE" w:rsidRDefault="006D4773" w:rsidP="008164CE">
                      <w:pPr>
                        <w:pStyle w:val="Sansinterligne"/>
                        <w:jc w:val="both"/>
                        <w:rPr>
                          <w:sz w:val="24"/>
                        </w:rPr>
                      </w:pPr>
                      <w:r w:rsidRPr="008164CE">
                        <w:rPr>
                          <w:sz w:val="24"/>
                        </w:rPr>
                        <w:t>La carte compile les données disponibles sur le linéaire d'assecs (moyenne 2010-2015) et le niveau d'écoulement des cours d'eau par le réseau de stations de l'Observatoire national des étiages (moyenne 2012-2020, août à septembre).</w:t>
                      </w:r>
                    </w:p>
                    <w:p w:rsidR="006D4773" w:rsidRPr="008164CE" w:rsidRDefault="006D4773" w:rsidP="008164CE">
                      <w:pPr>
                        <w:pStyle w:val="Sansinterligne"/>
                        <w:jc w:val="both"/>
                        <w:rPr>
                          <w:sz w:val="24"/>
                        </w:rPr>
                      </w:pPr>
                      <w:r w:rsidRPr="008164CE">
                        <w:rPr>
                          <w:sz w:val="24"/>
                        </w:rPr>
                        <w:t>L'ensemble du bassin est concerné par ce phénomène qui peut être soit naturel due au fonctionnement du système hydrographique, soit être la résultante d'une pression de prélèvement d'eau trop importante par rapport à la capacité du milieu.</w:t>
                      </w:r>
                    </w:p>
                    <w:p w:rsidR="006D4773" w:rsidRPr="008164CE" w:rsidRDefault="006D4773" w:rsidP="008164CE">
                      <w:pPr>
                        <w:pStyle w:val="Sansinterligne"/>
                        <w:jc w:val="both"/>
                        <w:rPr>
                          <w:sz w:val="24"/>
                        </w:rPr>
                      </w:pPr>
                    </w:p>
                    <w:p w:rsidR="006D4773" w:rsidRPr="008164CE" w:rsidRDefault="006D4773" w:rsidP="008164CE">
                      <w:pPr>
                        <w:pStyle w:val="Sansinterligne"/>
                        <w:jc w:val="both"/>
                        <w:rPr>
                          <w:sz w:val="24"/>
                        </w:rPr>
                      </w:pPr>
                      <w:r>
                        <w:rPr>
                          <w:sz w:val="24"/>
                        </w:rPr>
                        <w:t>L</w:t>
                      </w:r>
                      <w:r w:rsidRPr="008164CE">
                        <w:rPr>
                          <w:sz w:val="24"/>
                        </w:rPr>
                        <w:t>a Seugne amont, La Soute, la Maine, Le Nobla et la Rochette en partie Charente-Maritime</w:t>
                      </w:r>
                      <w:r w:rsidRPr="00440793">
                        <w:rPr>
                          <w:sz w:val="24"/>
                        </w:rPr>
                        <w:t xml:space="preserve"> </w:t>
                      </w:r>
                      <w:r w:rsidRPr="008164CE">
                        <w:rPr>
                          <w:sz w:val="24"/>
                        </w:rPr>
                        <w:t>sont particulièrement touchés par les assecs.</w:t>
                      </w:r>
                    </w:p>
                    <w:p w:rsidR="006D4773" w:rsidRPr="008164CE" w:rsidRDefault="006D4773" w:rsidP="008164CE">
                      <w:pPr>
                        <w:pStyle w:val="Sansinterligne"/>
                        <w:jc w:val="both"/>
                        <w:rPr>
                          <w:sz w:val="24"/>
                        </w:rPr>
                      </w:pPr>
                    </w:p>
                    <w:p w:rsidR="006D4773" w:rsidRPr="008164CE" w:rsidRDefault="006D4773" w:rsidP="003016EF">
                      <w:pPr>
                        <w:pStyle w:val="Sansinterligne"/>
                        <w:jc w:val="both"/>
                        <w:rPr>
                          <w:sz w:val="24"/>
                        </w:rPr>
                      </w:pPr>
                      <w:r>
                        <w:rPr>
                          <w:sz w:val="24"/>
                        </w:rPr>
                        <w:t>3</w:t>
                      </w:r>
                      <w:r w:rsidRPr="008164CE">
                        <w:rPr>
                          <w:sz w:val="24"/>
                        </w:rPr>
                        <w:t xml:space="preserve"> stations hydrométriques sont en service : Saint-Seurin-de-Palenne ("La Lijardière"</w:t>
                      </w:r>
                      <w:r>
                        <w:rPr>
                          <w:sz w:val="24"/>
                        </w:rPr>
                        <w:t xml:space="preserve"> – depuis 1968) ; Saint-Germain-de-Lusignan </w:t>
                      </w:r>
                      <w:r w:rsidRPr="008164CE">
                        <w:rPr>
                          <w:sz w:val="24"/>
                        </w:rPr>
                        <w:t>(</w:t>
                      </w:r>
                      <w:r>
                        <w:rPr>
                          <w:sz w:val="24"/>
                        </w:rPr>
                        <w:t xml:space="preserve">depuis </w:t>
                      </w:r>
                      <w:r w:rsidRPr="008164CE">
                        <w:rPr>
                          <w:sz w:val="24"/>
                        </w:rPr>
                        <w:t>2008)</w:t>
                      </w:r>
                      <w:r>
                        <w:rPr>
                          <w:sz w:val="24"/>
                        </w:rPr>
                        <w:t xml:space="preserve"> et sur le Trèfle au pont de Réaux depuis mai 2021.</w:t>
                      </w:r>
                      <w:r w:rsidRPr="008164CE">
                        <w:rPr>
                          <w:sz w:val="24"/>
                        </w:rPr>
                        <w:t xml:space="preserve"> </w:t>
                      </w:r>
                    </w:p>
                    <w:p w:rsidR="006D4773" w:rsidRPr="008164CE" w:rsidRDefault="006D4773" w:rsidP="008164CE">
                      <w:pPr>
                        <w:pStyle w:val="Sansinterligne"/>
                        <w:jc w:val="both"/>
                        <w:rPr>
                          <w:sz w:val="24"/>
                        </w:rPr>
                      </w:pPr>
                    </w:p>
                    <w:p w:rsidR="006D4773" w:rsidRPr="008164CE" w:rsidRDefault="006D4773" w:rsidP="008164CE">
                      <w:pPr>
                        <w:pStyle w:val="Sansinterligne"/>
                        <w:jc w:val="both"/>
                        <w:rPr>
                          <w:sz w:val="24"/>
                        </w:rPr>
                      </w:pPr>
                      <w:r w:rsidRPr="008164CE">
                        <w:rPr>
                          <w:sz w:val="24"/>
                        </w:rPr>
                        <w:t>Dans le cadre du SAGE Charente, l'EPTB Charente a effectué l'analyse de cohérence des dispositifs ONDE (30 stations) et de suivi en linéaire mené par la Fédération de pêche 16 et 17 (220 km en moyenne). La relation qui les unit décrit une cohérence de 90,8%. (cf. document en annexe)</w:t>
                      </w:r>
                    </w:p>
                    <w:p w:rsidR="006D4773" w:rsidRPr="00D14061" w:rsidRDefault="006D4773" w:rsidP="008164CE">
                      <w:pPr>
                        <w:pStyle w:val="Sansinterligne"/>
                      </w:pPr>
                    </w:p>
                  </w:txbxContent>
                </v:textbox>
              </v:shape>
            </w:pict>
          </mc:Fallback>
        </mc:AlternateContent>
      </w:r>
      <w:r w:rsidR="004E269F">
        <w:rPr>
          <w:noProof/>
          <w:lang w:eastAsia="fr-FR"/>
        </w:rPr>
        <w:drawing>
          <wp:anchor distT="0" distB="0" distL="114300" distR="114300" simplePos="0" relativeHeight="251592192" behindDoc="0" locked="0" layoutInCell="1" allowOverlap="1" wp14:anchorId="2944A406" wp14:editId="49553586">
            <wp:simplePos x="0" y="0"/>
            <wp:positionH relativeFrom="column">
              <wp:posOffset>138430</wp:posOffset>
            </wp:positionH>
            <wp:positionV relativeFrom="paragraph">
              <wp:posOffset>351790</wp:posOffset>
            </wp:positionV>
            <wp:extent cx="11220450" cy="8075821"/>
            <wp:effectExtent l="19050" t="19050" r="19050" b="20955"/>
            <wp:wrapNone/>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 180" descr="C:\Users\33669\Desktop\SYRES17\CARTO\PTGE SEUGNE\Cartes.png\Cartes enjeux\Assec_station.png"/>
                    <pic:cNvPicPr>
                      <a:picLocks noChangeAspect="1"/>
                    </pic:cNvPicPr>
                  </pic:nvPicPr>
                  <pic:blipFill rotWithShape="1">
                    <a:blip r:embed="rId64" cstate="print">
                      <a:extLst>
                        <a:ext uri="{28A0092B-C50C-407E-A947-70E740481C1C}">
                          <a14:useLocalDpi xmlns:a14="http://schemas.microsoft.com/office/drawing/2010/main" val="0"/>
                        </a:ext>
                      </a:extLst>
                    </a:blip>
                    <a:srcRect l="1751"/>
                    <a:stretch/>
                  </pic:blipFill>
                  <pic:spPr bwMode="auto">
                    <a:xfrm>
                      <a:off x="0" y="0"/>
                      <a:ext cx="11220450" cy="8075821"/>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193F" w:rsidRPr="00D9193F">
        <w:rPr>
          <w:noProof/>
          <w:lang w:eastAsia="fr-FR"/>
        </w:rPr>
        <w:t xml:space="preserve"> </w:t>
      </w:r>
      <w:r w:rsidR="00E05A85">
        <w:br w:type="page"/>
      </w:r>
    </w:p>
    <w:p w:rsidR="002D5AB7" w:rsidRDefault="002D5AB7" w:rsidP="009F7354"/>
    <w:p w:rsidR="00814CC4" w:rsidRDefault="00FB4D69" w:rsidP="009F7354">
      <w:r>
        <w:rPr>
          <w:noProof/>
          <w:lang w:eastAsia="fr-FR"/>
        </w:rPr>
        <mc:AlternateContent>
          <mc:Choice Requires="wps">
            <w:drawing>
              <wp:anchor distT="45720" distB="45720" distL="114300" distR="114300" simplePos="0" relativeHeight="251725312" behindDoc="0" locked="0" layoutInCell="1" allowOverlap="1" wp14:anchorId="64F32A1F" wp14:editId="5FA3DC4C">
                <wp:simplePos x="0" y="0"/>
                <wp:positionH relativeFrom="column">
                  <wp:posOffset>10775315</wp:posOffset>
                </wp:positionH>
                <wp:positionV relativeFrom="paragraph">
                  <wp:posOffset>31115</wp:posOffset>
                </wp:positionV>
                <wp:extent cx="2719070" cy="8270240"/>
                <wp:effectExtent l="0" t="0" r="24130" b="16510"/>
                <wp:wrapSquare wrapText="bothSides"/>
                <wp:docPr id="11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9070" cy="8270240"/>
                        </a:xfrm>
                        <a:prstGeom prst="rect">
                          <a:avLst/>
                        </a:prstGeom>
                        <a:solidFill>
                          <a:schemeClr val="accent3">
                            <a:lumMod val="20000"/>
                            <a:lumOff val="80000"/>
                          </a:schemeClr>
                        </a:solidFill>
                        <a:ln w="9525">
                          <a:solidFill>
                            <a:srgbClr val="000000"/>
                          </a:solidFill>
                          <a:miter lim="800000"/>
                          <a:headEnd/>
                          <a:tailEnd/>
                        </a:ln>
                      </wps:spPr>
                      <wps:txbx>
                        <w:txbxContent>
                          <w:p w:rsidR="006D4773" w:rsidRPr="00F57898" w:rsidRDefault="006D4773" w:rsidP="00D14061">
                            <w:pPr>
                              <w:shd w:val="clear" w:color="auto" w:fill="EAF1DD" w:themeFill="accent3" w:themeFillTint="33"/>
                              <w:jc w:val="both"/>
                              <w:rPr>
                                <w:sz w:val="28"/>
                              </w:rPr>
                            </w:pPr>
                          </w:p>
                          <w:p w:rsidR="006D4773" w:rsidRDefault="006D4773" w:rsidP="00F57898">
                            <w:pPr>
                              <w:pStyle w:val="Sansinterligne"/>
                              <w:jc w:val="both"/>
                              <w:rPr>
                                <w:sz w:val="24"/>
                              </w:rPr>
                            </w:pPr>
                            <w:r w:rsidRPr="00F57898">
                              <w:rPr>
                                <w:sz w:val="24"/>
                              </w:rPr>
                              <w:t>La carte 4 présente les carrières, et les points des rejets des stations d’épuration (AEP), ainsi que le volume rejeté par la station thermale.</w:t>
                            </w:r>
                          </w:p>
                          <w:p w:rsidR="006D4773" w:rsidRPr="00F57898" w:rsidRDefault="006D4773" w:rsidP="00F57898">
                            <w:pPr>
                              <w:pStyle w:val="Sansinterligne"/>
                              <w:jc w:val="both"/>
                              <w:rPr>
                                <w:sz w:val="24"/>
                              </w:rPr>
                            </w:pPr>
                          </w:p>
                          <w:p w:rsidR="006D4773" w:rsidRDefault="006D4773" w:rsidP="00F57898">
                            <w:pPr>
                              <w:pStyle w:val="Sansinterligne"/>
                              <w:jc w:val="both"/>
                              <w:rPr>
                                <w:sz w:val="24"/>
                              </w:rPr>
                            </w:pPr>
                            <w:r w:rsidRPr="00F57898">
                              <w:rPr>
                                <w:sz w:val="24"/>
                              </w:rPr>
                              <w:t>Ce volume correspond à l’eau qui revient au milieu après usage et traitement.</w:t>
                            </w:r>
                          </w:p>
                          <w:p w:rsidR="006D4773" w:rsidRPr="00F57898" w:rsidRDefault="006D4773" w:rsidP="00F57898">
                            <w:pPr>
                              <w:pStyle w:val="Sansinterligne"/>
                              <w:jc w:val="both"/>
                              <w:rPr>
                                <w:sz w:val="24"/>
                              </w:rPr>
                            </w:pPr>
                          </w:p>
                          <w:p w:rsidR="006D4773" w:rsidRDefault="006D4773" w:rsidP="00F57898">
                            <w:pPr>
                              <w:pStyle w:val="Sansinterligne"/>
                              <w:jc w:val="both"/>
                              <w:rPr>
                                <w:sz w:val="24"/>
                              </w:rPr>
                            </w:pPr>
                            <w:r w:rsidRPr="00F57898">
                              <w:rPr>
                                <w:sz w:val="24"/>
                              </w:rPr>
                              <w:t xml:space="preserve">Les points de rejets les plus importants sur le bassin sont Pons (rejet des eaux usées traitées) et Jonzac (rejet des eaux issues de la station thermale et des eaux usées traitées). </w:t>
                            </w:r>
                          </w:p>
                          <w:p w:rsidR="006D4773" w:rsidRPr="00F57898" w:rsidRDefault="006D4773" w:rsidP="00F57898">
                            <w:pPr>
                              <w:pStyle w:val="Sansinterligne"/>
                              <w:jc w:val="both"/>
                              <w:rPr>
                                <w:sz w:val="24"/>
                              </w:rPr>
                            </w:pPr>
                          </w:p>
                          <w:p w:rsidR="006D4773" w:rsidRDefault="006D4773" w:rsidP="00F57898">
                            <w:pPr>
                              <w:pStyle w:val="Sansinterligne"/>
                              <w:jc w:val="both"/>
                              <w:rPr>
                                <w:sz w:val="24"/>
                              </w:rPr>
                            </w:pPr>
                            <w:r w:rsidRPr="00F57898">
                              <w:rPr>
                                <w:sz w:val="24"/>
                              </w:rPr>
                              <w:t>A Jonzac, en tout, ce sont environ 1,3 Mm</w:t>
                            </w:r>
                            <w:r w:rsidRPr="00F57898">
                              <w:rPr>
                                <w:sz w:val="24"/>
                                <w:vertAlign w:val="superscript"/>
                              </w:rPr>
                              <w:t>3</w:t>
                            </w:r>
                            <w:r w:rsidRPr="00F57898">
                              <w:rPr>
                                <w:sz w:val="24"/>
                              </w:rPr>
                              <w:t xml:space="preserve"> prélevés en souterrain qui sont rejetés dans la Seugne. D’une part, environ 800 000 m</w:t>
                            </w:r>
                            <w:r w:rsidRPr="00F57898">
                              <w:rPr>
                                <w:sz w:val="24"/>
                                <w:vertAlign w:val="superscript"/>
                              </w:rPr>
                              <w:t>3</w:t>
                            </w:r>
                            <w:r w:rsidRPr="00F57898">
                              <w:rPr>
                                <w:sz w:val="24"/>
                              </w:rPr>
                              <w:t xml:space="preserve"> sont prélevés dans le Cénomanien pour l’AEP (cercle bleu sur la carte), dont la quasi-totalité est rejeté dans la Seugne. D’autre part, 496 000 m</w:t>
                            </w:r>
                            <w:r w:rsidRPr="00F57898">
                              <w:rPr>
                                <w:sz w:val="24"/>
                                <w:vertAlign w:val="superscript"/>
                              </w:rPr>
                              <w:t xml:space="preserve">3 </w:t>
                            </w:r>
                            <w:r w:rsidRPr="00F57898">
                              <w:rPr>
                                <w:sz w:val="24"/>
                              </w:rPr>
                              <w:t>(carré vert) sont rejetés également soit via une lagune soit vers le réseau d'assainissement collectif dont l'exutoire est la Seugne. Ce volume concerne la chaine thermale (130 000 m</w:t>
                            </w:r>
                            <w:r w:rsidRPr="00F57898">
                              <w:rPr>
                                <w:sz w:val="24"/>
                                <w:vertAlign w:val="superscript"/>
                              </w:rPr>
                              <w:t>3</w:t>
                            </w:r>
                            <w:r>
                              <w:rPr>
                                <w:sz w:val="24"/>
                              </w:rPr>
                              <w:t xml:space="preserve"> pompés dans le Trias)</w:t>
                            </w:r>
                            <w:r w:rsidRPr="00F57898">
                              <w:rPr>
                                <w:sz w:val="24"/>
                              </w:rPr>
                              <w:t>, le chauffage du complexe aquatique des Antilles (66 000 m</w:t>
                            </w:r>
                            <w:r w:rsidRPr="00F57898">
                              <w:rPr>
                                <w:sz w:val="24"/>
                                <w:vertAlign w:val="superscript"/>
                              </w:rPr>
                              <w:t>3</w:t>
                            </w:r>
                            <w:r w:rsidRPr="00F57898">
                              <w:rPr>
                                <w:sz w:val="24"/>
                              </w:rPr>
                              <w:t xml:space="preserve"> pompés dans le Trias) et l'eau de baignade des Antilles (300 000 m</w:t>
                            </w:r>
                            <w:r w:rsidRPr="00F57898">
                              <w:rPr>
                                <w:sz w:val="24"/>
                                <w:vertAlign w:val="superscript"/>
                              </w:rPr>
                              <w:t>3</w:t>
                            </w:r>
                            <w:r w:rsidRPr="00F57898">
                              <w:rPr>
                                <w:sz w:val="24"/>
                              </w:rPr>
                              <w:t xml:space="preserve"> prélevés dans le Turonien).</w:t>
                            </w:r>
                          </w:p>
                          <w:p w:rsidR="006D4773" w:rsidRPr="00F57898" w:rsidRDefault="006D4773" w:rsidP="00F57898">
                            <w:pPr>
                              <w:pStyle w:val="Sansinterligne"/>
                              <w:jc w:val="both"/>
                              <w:rPr>
                                <w:sz w:val="24"/>
                              </w:rPr>
                            </w:pPr>
                          </w:p>
                          <w:p w:rsidR="006D4773" w:rsidRPr="00F57898" w:rsidRDefault="006D4773" w:rsidP="00F57898">
                            <w:pPr>
                              <w:pStyle w:val="Sansinterligne"/>
                              <w:jc w:val="both"/>
                              <w:rPr>
                                <w:sz w:val="24"/>
                              </w:rPr>
                            </w:pPr>
                            <w:r w:rsidRPr="00F57898">
                              <w:rPr>
                                <w:sz w:val="24"/>
                              </w:rPr>
                              <w:t>Les volumes rejetés par les carrières ne sont pas connus à ce jour.</w:t>
                            </w:r>
                          </w:p>
                          <w:p w:rsidR="006D4773" w:rsidRPr="00D14061" w:rsidRDefault="006D4773" w:rsidP="00506CD3">
                            <w:pPr>
                              <w:jc w:val="both"/>
                              <w:rPr>
                                <w:sz w:val="24"/>
                              </w:rPr>
                            </w:pPr>
                          </w:p>
                          <w:p w:rsidR="006D4773" w:rsidRPr="00661F00" w:rsidRDefault="006D4773" w:rsidP="00506CD3">
                            <w:pPr>
                              <w:jc w:val="both"/>
                              <w:rPr>
                                <w:sz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F32A1F" id="Text Box 46" o:spid="_x0000_s1049" type="#_x0000_t202" style="position:absolute;margin-left:848.45pt;margin-top:2.45pt;width:214.1pt;height:651.2pt;z-index:25172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" fillcolor="#eaf1dd [662]">
                <v:textbox>
                  <w:txbxContent>
                    <w:p w:rsidR="006D4773" w:rsidRPr="00F57898" w:rsidRDefault="006D4773" w:rsidP="00D14061">
                      <w:pPr>
                        <w:shd w:val="clear" w:color="auto" w:fill="EAF1DD" w:themeFill="accent3" w:themeFillTint="33"/>
                        <w:jc w:val="both"/>
                        <w:rPr>
                          <w:sz w:val="28"/>
                        </w:rPr>
                      </w:pPr>
                    </w:p>
                    <w:p w:rsidR="006D4773" w:rsidRDefault="006D4773" w:rsidP="00F57898">
                      <w:pPr>
                        <w:pStyle w:val="Sansinterligne"/>
                        <w:jc w:val="both"/>
                        <w:rPr>
                          <w:sz w:val="24"/>
                        </w:rPr>
                      </w:pPr>
                      <w:r w:rsidRPr="00F57898">
                        <w:rPr>
                          <w:sz w:val="24"/>
                        </w:rPr>
                        <w:t>La carte 4 présente les carrières, et les points des rejets des stations d’épuration (AEP), ainsi que le volume rejeté par la station thermale.</w:t>
                      </w:r>
                    </w:p>
                    <w:p w:rsidR="006D4773" w:rsidRPr="00F57898" w:rsidRDefault="006D4773" w:rsidP="00F57898">
                      <w:pPr>
                        <w:pStyle w:val="Sansinterligne"/>
                        <w:jc w:val="both"/>
                        <w:rPr>
                          <w:sz w:val="24"/>
                        </w:rPr>
                      </w:pPr>
                    </w:p>
                    <w:p w:rsidR="006D4773" w:rsidRDefault="006D4773" w:rsidP="00F57898">
                      <w:pPr>
                        <w:pStyle w:val="Sansinterligne"/>
                        <w:jc w:val="both"/>
                        <w:rPr>
                          <w:sz w:val="24"/>
                        </w:rPr>
                      </w:pPr>
                      <w:r w:rsidRPr="00F57898">
                        <w:rPr>
                          <w:sz w:val="24"/>
                        </w:rPr>
                        <w:t>Ce volume correspond à l’eau qui revient au milieu après usage et traitement.</w:t>
                      </w:r>
                    </w:p>
                    <w:p w:rsidR="006D4773" w:rsidRPr="00F57898" w:rsidRDefault="006D4773" w:rsidP="00F57898">
                      <w:pPr>
                        <w:pStyle w:val="Sansinterligne"/>
                        <w:jc w:val="both"/>
                        <w:rPr>
                          <w:sz w:val="24"/>
                        </w:rPr>
                      </w:pPr>
                    </w:p>
                    <w:p w:rsidR="006D4773" w:rsidRDefault="006D4773" w:rsidP="00F57898">
                      <w:pPr>
                        <w:pStyle w:val="Sansinterligne"/>
                        <w:jc w:val="both"/>
                        <w:rPr>
                          <w:sz w:val="24"/>
                        </w:rPr>
                      </w:pPr>
                      <w:r w:rsidRPr="00F57898">
                        <w:rPr>
                          <w:sz w:val="24"/>
                        </w:rPr>
                        <w:t xml:space="preserve">Les points de rejets les plus importants sur le bassin sont Pons (rejet des eaux usées traitées) et Jonzac (rejet des eaux issues de la station thermale et des eaux usées traitées). </w:t>
                      </w:r>
                    </w:p>
                    <w:p w:rsidR="006D4773" w:rsidRPr="00F57898" w:rsidRDefault="006D4773" w:rsidP="00F57898">
                      <w:pPr>
                        <w:pStyle w:val="Sansinterligne"/>
                        <w:jc w:val="both"/>
                        <w:rPr>
                          <w:sz w:val="24"/>
                        </w:rPr>
                      </w:pPr>
                    </w:p>
                    <w:p w:rsidR="006D4773" w:rsidRDefault="006D4773" w:rsidP="00F57898">
                      <w:pPr>
                        <w:pStyle w:val="Sansinterligne"/>
                        <w:jc w:val="both"/>
                        <w:rPr>
                          <w:sz w:val="24"/>
                        </w:rPr>
                      </w:pPr>
                      <w:r w:rsidRPr="00F57898">
                        <w:rPr>
                          <w:sz w:val="24"/>
                        </w:rPr>
                        <w:t>A Jonzac, en tout, ce sont environ 1,3 Mm</w:t>
                      </w:r>
                      <w:r w:rsidRPr="00F57898">
                        <w:rPr>
                          <w:sz w:val="24"/>
                          <w:vertAlign w:val="superscript"/>
                        </w:rPr>
                        <w:t>3</w:t>
                      </w:r>
                      <w:r w:rsidRPr="00F57898">
                        <w:rPr>
                          <w:sz w:val="24"/>
                        </w:rPr>
                        <w:t xml:space="preserve"> prélevés en souterrain qui sont rejetés dans la Seugne. D’une part, environ 800 000 m</w:t>
                      </w:r>
                      <w:r w:rsidRPr="00F57898">
                        <w:rPr>
                          <w:sz w:val="24"/>
                          <w:vertAlign w:val="superscript"/>
                        </w:rPr>
                        <w:t>3</w:t>
                      </w:r>
                      <w:r w:rsidRPr="00F57898">
                        <w:rPr>
                          <w:sz w:val="24"/>
                        </w:rPr>
                        <w:t xml:space="preserve"> sont prélevés dans le Cénomanien pour l’AEP (cercle bleu sur la carte), dont la quasi-totalité est rejeté dans la Seugne. D’autre part, 496 000 m</w:t>
                      </w:r>
                      <w:r w:rsidRPr="00F57898">
                        <w:rPr>
                          <w:sz w:val="24"/>
                          <w:vertAlign w:val="superscript"/>
                        </w:rPr>
                        <w:t xml:space="preserve">3 </w:t>
                      </w:r>
                      <w:r w:rsidRPr="00F57898">
                        <w:rPr>
                          <w:sz w:val="24"/>
                        </w:rPr>
                        <w:t>(carré vert) sont rejetés également soit via une lagune soit vers le réseau d'assainissement collectif dont l'exutoire est la Seugne. Ce volume concerne la chaine thermale (130 000 m</w:t>
                      </w:r>
                      <w:r w:rsidRPr="00F57898">
                        <w:rPr>
                          <w:sz w:val="24"/>
                          <w:vertAlign w:val="superscript"/>
                        </w:rPr>
                        <w:t>3</w:t>
                      </w:r>
                      <w:r>
                        <w:rPr>
                          <w:sz w:val="24"/>
                        </w:rPr>
                        <w:t xml:space="preserve"> pompés dans le Trias)</w:t>
                      </w:r>
                      <w:r w:rsidRPr="00F57898">
                        <w:rPr>
                          <w:sz w:val="24"/>
                        </w:rPr>
                        <w:t>, le chauffage du complexe aquatique des Antilles (66 000 m</w:t>
                      </w:r>
                      <w:r w:rsidRPr="00F57898">
                        <w:rPr>
                          <w:sz w:val="24"/>
                          <w:vertAlign w:val="superscript"/>
                        </w:rPr>
                        <w:t>3</w:t>
                      </w:r>
                      <w:r w:rsidRPr="00F57898">
                        <w:rPr>
                          <w:sz w:val="24"/>
                        </w:rPr>
                        <w:t xml:space="preserve"> pompés dans le Trias) et l'eau de baignade des Antilles (300 000 m</w:t>
                      </w:r>
                      <w:r w:rsidRPr="00F57898">
                        <w:rPr>
                          <w:sz w:val="24"/>
                          <w:vertAlign w:val="superscript"/>
                        </w:rPr>
                        <w:t>3</w:t>
                      </w:r>
                      <w:r w:rsidRPr="00F57898">
                        <w:rPr>
                          <w:sz w:val="24"/>
                        </w:rPr>
                        <w:t xml:space="preserve"> prélevés dans le Turonien).</w:t>
                      </w:r>
                    </w:p>
                    <w:p w:rsidR="006D4773" w:rsidRPr="00F57898" w:rsidRDefault="006D4773" w:rsidP="00F57898">
                      <w:pPr>
                        <w:pStyle w:val="Sansinterligne"/>
                        <w:jc w:val="both"/>
                        <w:rPr>
                          <w:sz w:val="24"/>
                        </w:rPr>
                      </w:pPr>
                    </w:p>
                    <w:p w:rsidR="006D4773" w:rsidRPr="00F57898" w:rsidRDefault="006D4773" w:rsidP="00F57898">
                      <w:pPr>
                        <w:pStyle w:val="Sansinterligne"/>
                        <w:jc w:val="both"/>
                        <w:rPr>
                          <w:sz w:val="24"/>
                        </w:rPr>
                      </w:pPr>
                      <w:r w:rsidRPr="00F57898">
                        <w:rPr>
                          <w:sz w:val="24"/>
                        </w:rPr>
                        <w:t>Les volumes rejetés par les carrières ne sont pas connus à ce jour.</w:t>
                      </w:r>
                    </w:p>
                    <w:p w:rsidR="006D4773" w:rsidRPr="00D14061" w:rsidRDefault="006D4773" w:rsidP="00506CD3">
                      <w:pPr>
                        <w:jc w:val="both"/>
                        <w:rPr>
                          <w:sz w:val="24"/>
                        </w:rPr>
                      </w:pPr>
                    </w:p>
                    <w:p w:rsidR="006D4773" w:rsidRPr="00661F00" w:rsidRDefault="006D4773" w:rsidP="00506CD3">
                      <w:pPr>
                        <w:jc w:val="both"/>
                        <w:rPr>
                          <w:sz w:val="20"/>
                        </w:rPr>
                      </w:pPr>
                    </w:p>
                  </w:txbxContent>
                </v:textbox>
                <w10:wrap type="square"/>
              </v:shape>
            </w:pict>
          </mc:Fallback>
        </mc:AlternateContent>
      </w:r>
      <w:r>
        <w:rPr>
          <w:noProof/>
          <w:lang w:eastAsia="fr-FR"/>
        </w:rPr>
        <w:drawing>
          <wp:anchor distT="0" distB="0" distL="114300" distR="114300" simplePos="0" relativeHeight="251569664" behindDoc="0" locked="0" layoutInCell="1" allowOverlap="1" wp14:anchorId="2C47452C" wp14:editId="45358299">
            <wp:simplePos x="0" y="0"/>
            <wp:positionH relativeFrom="column">
              <wp:posOffset>-187726</wp:posOffset>
            </wp:positionH>
            <wp:positionV relativeFrom="paragraph">
              <wp:posOffset>40640</wp:posOffset>
            </wp:positionV>
            <wp:extent cx="11087735" cy="8256270"/>
            <wp:effectExtent l="19050" t="19050" r="18415" b="1143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a:picLocks noChangeAspect="1"/>
                    </pic:cNvPicPr>
                  </pic:nvPicPr>
                  <pic:blipFill rotWithShape="1">
                    <a:blip r:embed="rId65" cstate="print">
                      <a:extLst>
                        <a:ext uri="{28A0092B-C50C-407E-A947-70E740481C1C}">
                          <a14:useLocalDpi xmlns:a14="http://schemas.microsoft.com/office/drawing/2010/main" val="0"/>
                        </a:ext>
                      </a:extLst>
                    </a:blip>
                    <a:srcRect l="5029"/>
                    <a:stretch/>
                  </pic:blipFill>
                  <pic:spPr bwMode="auto">
                    <a:xfrm>
                      <a:off x="0" y="0"/>
                      <a:ext cx="11087735" cy="825627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4061">
        <w:rPr>
          <w:noProof/>
          <w:lang w:eastAsia="fr-FR"/>
        </w:rPr>
        <mc:AlternateContent>
          <mc:Choice Requires="wps">
            <w:drawing>
              <wp:anchor distT="0" distB="0" distL="114300" distR="114300" simplePos="0" relativeHeight="251570688" behindDoc="0" locked="0" layoutInCell="1" allowOverlap="1" wp14:anchorId="30E00AB7" wp14:editId="1E07CDDF">
                <wp:simplePos x="0" y="0"/>
                <wp:positionH relativeFrom="column">
                  <wp:posOffset>33655</wp:posOffset>
                </wp:positionH>
                <wp:positionV relativeFrom="paragraph">
                  <wp:posOffset>8391525</wp:posOffset>
                </wp:positionV>
                <wp:extent cx="9976094" cy="171450"/>
                <wp:effectExtent l="0" t="0" r="6350" b="0"/>
                <wp:wrapNone/>
                <wp:docPr id="149" name="Zone de texte 149"/>
                <wp:cNvGraphicFramePr/>
                <a:graphic xmlns:a="http://schemas.openxmlformats.org/drawingml/2006/main">
                  <a:graphicData uri="http://schemas.microsoft.com/office/word/2010/wordprocessingShape">
                    <wps:wsp>
                      <wps:cNvSpPr txBox="1"/>
                      <wps:spPr>
                        <a:xfrm>
                          <a:off x="0" y="0"/>
                          <a:ext cx="9976094" cy="171450"/>
                        </a:xfrm>
                        <a:prstGeom prst="rect">
                          <a:avLst/>
                        </a:prstGeom>
                        <a:solidFill>
                          <a:prstClr val="white"/>
                        </a:solidFill>
                        <a:ln>
                          <a:noFill/>
                        </a:ln>
                        <a:effectLst/>
                      </wps:spPr>
                      <wps:txbx>
                        <w:txbxContent>
                          <w:p w:rsidR="006D4773" w:rsidRPr="007854E9" w:rsidRDefault="006D4773" w:rsidP="007854E9">
                            <w:pPr>
                              <w:pStyle w:val="Lgende"/>
                              <w:rPr>
                                <w:noProof/>
                                <w:color w:val="auto"/>
                              </w:rPr>
                            </w:pPr>
                            <w:bookmarkStart w:id="64" w:name="_Toc92868020"/>
                            <w:r w:rsidRPr="007854E9">
                              <w:rPr>
                                <w:color w:val="auto"/>
                              </w:rPr>
                              <w:t xml:space="preserve">Carte </w:t>
                            </w:r>
                            <w:r w:rsidRPr="007854E9">
                              <w:rPr>
                                <w:color w:val="auto"/>
                              </w:rPr>
                              <w:fldChar w:fldCharType="begin"/>
                            </w:r>
                            <w:r w:rsidRPr="007854E9">
                              <w:rPr>
                                <w:color w:val="auto"/>
                              </w:rPr>
                              <w:instrText xml:space="preserve"> SEQ Carte \* ARABIC </w:instrText>
                            </w:r>
                            <w:r w:rsidRPr="007854E9">
                              <w:rPr>
                                <w:color w:val="auto"/>
                              </w:rPr>
                              <w:fldChar w:fldCharType="separate"/>
                            </w:r>
                            <w:r>
                              <w:rPr>
                                <w:noProof/>
                                <w:color w:val="auto"/>
                              </w:rPr>
                              <w:t>4</w:t>
                            </w:r>
                            <w:r w:rsidRPr="007854E9">
                              <w:rPr>
                                <w:color w:val="auto"/>
                              </w:rPr>
                              <w:fldChar w:fldCharType="end"/>
                            </w:r>
                            <w:r>
                              <w:rPr>
                                <w:color w:val="auto"/>
                              </w:rPr>
                              <w:t xml:space="preserve"> : Carrières et p</w:t>
                            </w:r>
                            <w:r w:rsidRPr="007854E9">
                              <w:rPr>
                                <w:color w:val="auto"/>
                              </w:rPr>
                              <w:t>oints de rejets des stations d'épuration</w:t>
                            </w:r>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E00AB7" id="Zone de texte 149" o:spid="_x0000_s1050" type="#_x0000_t202" style="position:absolute;margin-left:2.65pt;margin-top:660.75pt;width:785.5pt;height:13.5pt;z-index:251570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" stroked="f">
                <v:textbox inset="0,0,0,0">
                  <w:txbxContent>
                    <w:p w:rsidR="006D4773" w:rsidRPr="007854E9" w:rsidRDefault="006D4773" w:rsidP="007854E9">
                      <w:pPr>
                        <w:pStyle w:val="Lgende"/>
                        <w:rPr>
                          <w:noProof/>
                          <w:color w:val="auto"/>
                        </w:rPr>
                      </w:pPr>
                      <w:bookmarkStart w:id="65" w:name="_Toc92868020"/>
                      <w:r w:rsidRPr="007854E9">
                        <w:rPr>
                          <w:color w:val="auto"/>
                        </w:rPr>
                        <w:t xml:space="preserve">Carte </w:t>
                      </w:r>
                      <w:r w:rsidRPr="007854E9">
                        <w:rPr>
                          <w:color w:val="auto"/>
                        </w:rPr>
                        <w:fldChar w:fldCharType="begin"/>
                      </w:r>
                      <w:r w:rsidRPr="007854E9">
                        <w:rPr>
                          <w:color w:val="auto"/>
                        </w:rPr>
                        <w:instrText xml:space="preserve"> SEQ Carte \* ARABIC </w:instrText>
                      </w:r>
                      <w:r w:rsidRPr="007854E9">
                        <w:rPr>
                          <w:color w:val="auto"/>
                        </w:rPr>
                        <w:fldChar w:fldCharType="separate"/>
                      </w:r>
                      <w:r>
                        <w:rPr>
                          <w:noProof/>
                          <w:color w:val="auto"/>
                        </w:rPr>
                        <w:t>4</w:t>
                      </w:r>
                      <w:r w:rsidRPr="007854E9">
                        <w:rPr>
                          <w:color w:val="auto"/>
                        </w:rPr>
                        <w:fldChar w:fldCharType="end"/>
                      </w:r>
                      <w:r>
                        <w:rPr>
                          <w:color w:val="auto"/>
                        </w:rPr>
                        <w:t xml:space="preserve"> : Carrières et p</w:t>
                      </w:r>
                      <w:r w:rsidRPr="007854E9">
                        <w:rPr>
                          <w:color w:val="auto"/>
                        </w:rPr>
                        <w:t>oints de rejets des stations d'épuration</w:t>
                      </w:r>
                      <w:bookmarkEnd w:id="65"/>
                    </w:p>
                  </w:txbxContent>
                </v:textbox>
              </v:shape>
            </w:pict>
          </mc:Fallback>
        </mc:AlternateContent>
      </w:r>
      <w:r w:rsidR="00AB2293">
        <w:br w:type="page"/>
      </w:r>
    </w:p>
    <w:p w:rsidR="00E617AD" w:rsidRPr="007854E9" w:rsidRDefault="00814CC4" w:rsidP="00FF42EF">
      <w:pPr>
        <w:pStyle w:val="Titre2"/>
        <w:numPr>
          <w:ilvl w:val="1"/>
          <w:numId w:val="5"/>
        </w:numPr>
        <w:rPr>
          <w:rFonts w:asciiTheme="minorHAnsi" w:hAnsiTheme="minorHAnsi" w:cstheme="minorHAnsi"/>
          <w:color w:val="008000"/>
          <w:sz w:val="28"/>
        </w:rPr>
      </w:pPr>
      <w:bookmarkStart w:id="66" w:name="_Toc92867950"/>
      <w:r w:rsidRPr="007854E9">
        <w:rPr>
          <w:rFonts w:asciiTheme="minorHAnsi" w:hAnsiTheme="minorHAnsi" w:cstheme="minorHAnsi"/>
          <w:color w:val="008000"/>
          <w:sz w:val="28"/>
        </w:rPr>
        <w:t>Thématique agriculture</w:t>
      </w:r>
      <w:bookmarkEnd w:id="66"/>
      <w:r w:rsidRPr="007854E9">
        <w:rPr>
          <w:rFonts w:asciiTheme="minorHAnsi" w:hAnsiTheme="minorHAnsi" w:cstheme="minorHAnsi"/>
          <w:color w:val="008000"/>
          <w:sz w:val="32"/>
          <w:szCs w:val="28"/>
        </w:rPr>
        <w:t xml:space="preserve"> </w:t>
      </w:r>
    </w:p>
    <w:p w:rsidR="00E617AD" w:rsidRDefault="00CA3842" w:rsidP="009F7354">
      <w:r>
        <w:rPr>
          <w:noProof/>
          <w:lang w:eastAsia="fr-FR"/>
        </w:rPr>
        <w:drawing>
          <wp:anchor distT="0" distB="0" distL="114300" distR="114300" simplePos="0" relativeHeight="251533824" behindDoc="0" locked="0" layoutInCell="1" allowOverlap="1" wp14:anchorId="2C71B11D" wp14:editId="20A47BDB">
            <wp:simplePos x="0" y="0"/>
            <wp:positionH relativeFrom="column">
              <wp:posOffset>53106</wp:posOffset>
            </wp:positionH>
            <wp:positionV relativeFrom="paragraph">
              <wp:posOffset>162593</wp:posOffset>
            </wp:positionV>
            <wp:extent cx="10943758" cy="8065971"/>
            <wp:effectExtent l="19050" t="19050" r="10160" b="1143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rte points de prélèvement et réserve utile.png"/>
                    <pic:cNvPicPr/>
                  </pic:nvPicPr>
                  <pic:blipFill rotWithShape="1">
                    <a:blip r:embed="rId66" cstate="print">
                      <a:extLst>
                        <a:ext uri="{28A0092B-C50C-407E-A947-70E740481C1C}">
                          <a14:useLocalDpi xmlns:a14="http://schemas.microsoft.com/office/drawing/2010/main" val="0"/>
                        </a:ext>
                      </a:extLst>
                    </a:blip>
                    <a:srcRect l="4051"/>
                    <a:stretch/>
                  </pic:blipFill>
                  <pic:spPr bwMode="auto">
                    <a:xfrm>
                      <a:off x="0" y="0"/>
                      <a:ext cx="10945681" cy="8067388"/>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3A70">
        <w:rPr>
          <w:noProof/>
          <w:lang w:eastAsia="fr-FR"/>
        </w:rPr>
        <mc:AlternateContent>
          <mc:Choice Requires="wps">
            <w:drawing>
              <wp:anchor distT="45720" distB="45720" distL="114300" distR="114300" simplePos="0" relativeHeight="251534848" behindDoc="0" locked="0" layoutInCell="1" allowOverlap="1" wp14:anchorId="61303DA0" wp14:editId="12B8FE64">
                <wp:simplePos x="0" y="0"/>
                <wp:positionH relativeFrom="column">
                  <wp:posOffset>10682605</wp:posOffset>
                </wp:positionH>
                <wp:positionV relativeFrom="paragraph">
                  <wp:posOffset>159385</wp:posOffset>
                </wp:positionV>
                <wp:extent cx="2642235" cy="8067675"/>
                <wp:effectExtent l="0" t="0" r="24765" b="28575"/>
                <wp:wrapSquare wrapText="bothSides"/>
                <wp:docPr id="107"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235" cy="8067675"/>
                        </a:xfrm>
                        <a:prstGeom prst="rect">
                          <a:avLst/>
                        </a:prstGeom>
                        <a:solidFill>
                          <a:schemeClr val="accent3">
                            <a:lumMod val="20000"/>
                            <a:lumOff val="80000"/>
                          </a:schemeClr>
                        </a:solidFill>
                        <a:ln w="9525">
                          <a:solidFill>
                            <a:srgbClr val="000000"/>
                          </a:solidFill>
                          <a:miter lim="800000"/>
                          <a:headEnd/>
                          <a:tailEnd/>
                        </a:ln>
                      </wps:spPr>
                      <wps:txbx>
                        <w:txbxContent>
                          <w:p w:rsidR="006D4773" w:rsidRDefault="006D4773" w:rsidP="00482354">
                            <w:pPr>
                              <w:jc w:val="both"/>
                              <w:rPr>
                                <w:sz w:val="24"/>
                              </w:rPr>
                            </w:pPr>
                          </w:p>
                          <w:p w:rsidR="006D4773" w:rsidRDefault="006D4773" w:rsidP="00F57898">
                            <w:pPr>
                              <w:pStyle w:val="Sansinterligne"/>
                              <w:jc w:val="both"/>
                              <w:rPr>
                                <w:sz w:val="24"/>
                              </w:rPr>
                            </w:pPr>
                            <w:r w:rsidRPr="00F57898">
                              <w:rPr>
                                <w:sz w:val="24"/>
                              </w:rPr>
                              <w:t>La carte 5 présente la réserve utile des sols et les prélèvements agricoles en eau.</w:t>
                            </w:r>
                          </w:p>
                          <w:p w:rsidR="006D4773" w:rsidRPr="00F57898" w:rsidRDefault="006D4773" w:rsidP="00F57898">
                            <w:pPr>
                              <w:pStyle w:val="Sansinterligne"/>
                              <w:jc w:val="both"/>
                              <w:rPr>
                                <w:sz w:val="24"/>
                              </w:rPr>
                            </w:pPr>
                          </w:p>
                          <w:p w:rsidR="006D4773" w:rsidRDefault="006D4773" w:rsidP="00F57898">
                            <w:pPr>
                              <w:pStyle w:val="Sansinterligne"/>
                              <w:jc w:val="both"/>
                              <w:rPr>
                                <w:sz w:val="24"/>
                              </w:rPr>
                            </w:pPr>
                            <w:r w:rsidRPr="00F57898">
                              <w:rPr>
                                <w:sz w:val="24"/>
                              </w:rPr>
                              <w:t>La réserve utile représente la quantité d’eau en mm stockable dans le sol et disponible pour les plantes.</w:t>
                            </w:r>
                          </w:p>
                          <w:p w:rsidR="006D4773" w:rsidRPr="00F57898" w:rsidRDefault="006D4773" w:rsidP="00F57898">
                            <w:pPr>
                              <w:pStyle w:val="Sansinterligne"/>
                              <w:jc w:val="both"/>
                              <w:rPr>
                                <w:sz w:val="24"/>
                              </w:rPr>
                            </w:pPr>
                          </w:p>
                          <w:p w:rsidR="006D4773" w:rsidRDefault="006D4773" w:rsidP="00F57898">
                            <w:pPr>
                              <w:pStyle w:val="Sansinterligne"/>
                              <w:jc w:val="both"/>
                              <w:rPr>
                                <w:sz w:val="24"/>
                              </w:rPr>
                            </w:pPr>
                            <w:r w:rsidRPr="00F57898">
                              <w:rPr>
                                <w:sz w:val="24"/>
                              </w:rPr>
                              <w:t>Ainsi, il est cohérent de retrouver une densité plus forte de prélèvements pour l’irrigation sur les zones où la réserve utile est la plus faible : le stock s’épuisant plus rapidement pour une même consommation par la plante, l’irrigation devient nécessaire pour la culture.</w:t>
                            </w:r>
                          </w:p>
                          <w:p w:rsidR="006D4773" w:rsidRPr="00F57898" w:rsidRDefault="006D4773" w:rsidP="00F57898">
                            <w:pPr>
                              <w:pStyle w:val="Sansinterligne"/>
                              <w:jc w:val="both"/>
                              <w:rPr>
                                <w:sz w:val="24"/>
                              </w:rPr>
                            </w:pPr>
                          </w:p>
                          <w:p w:rsidR="006D4773" w:rsidRPr="00F57898" w:rsidRDefault="006D4773" w:rsidP="00F57898">
                            <w:pPr>
                              <w:pStyle w:val="Sansinterligne"/>
                              <w:jc w:val="both"/>
                              <w:rPr>
                                <w:sz w:val="24"/>
                              </w:rPr>
                            </w:pPr>
                            <w:r w:rsidRPr="00F57898">
                              <w:rPr>
                                <w:sz w:val="24"/>
                              </w:rPr>
                              <w:t>Cependant, des prélèvements agricoles se situent dans des zones à plus grande réserve utile : l’aval de la Seugne, et l’aval du Trèfle avec ses affluents le Nobla, le Villier et le Mortier.</w:t>
                            </w:r>
                          </w:p>
                          <w:p w:rsidR="006D4773" w:rsidRPr="00661F00" w:rsidRDefault="006D4773" w:rsidP="00482354">
                            <w:pPr>
                              <w:rPr>
                                <w:sz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303DA0" id="Text Box 45" o:spid="_x0000_s1051" type="#_x0000_t202" style="position:absolute;margin-left:841.15pt;margin-top:12.55pt;width:208.05pt;height:635.25pt;z-index:251534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" fillcolor="#eaf1dd [662]">
                <v:textbox>
                  <w:txbxContent>
                    <w:p w:rsidR="006D4773" w:rsidRDefault="006D4773" w:rsidP="00482354">
                      <w:pPr>
                        <w:jc w:val="both"/>
                        <w:rPr>
                          <w:sz w:val="24"/>
                        </w:rPr>
                      </w:pPr>
                    </w:p>
                    <w:p w:rsidR="006D4773" w:rsidRDefault="006D4773" w:rsidP="00F57898">
                      <w:pPr>
                        <w:pStyle w:val="Sansinterligne"/>
                        <w:jc w:val="both"/>
                        <w:rPr>
                          <w:sz w:val="24"/>
                        </w:rPr>
                      </w:pPr>
                      <w:r w:rsidRPr="00F57898">
                        <w:rPr>
                          <w:sz w:val="24"/>
                        </w:rPr>
                        <w:t>La carte 5 présente la réserve utile des sols et les prélèvements agricoles en eau.</w:t>
                      </w:r>
                    </w:p>
                    <w:p w:rsidR="006D4773" w:rsidRPr="00F57898" w:rsidRDefault="006D4773" w:rsidP="00F57898">
                      <w:pPr>
                        <w:pStyle w:val="Sansinterligne"/>
                        <w:jc w:val="both"/>
                        <w:rPr>
                          <w:sz w:val="24"/>
                        </w:rPr>
                      </w:pPr>
                    </w:p>
                    <w:p w:rsidR="006D4773" w:rsidRDefault="006D4773" w:rsidP="00F57898">
                      <w:pPr>
                        <w:pStyle w:val="Sansinterligne"/>
                        <w:jc w:val="both"/>
                        <w:rPr>
                          <w:sz w:val="24"/>
                        </w:rPr>
                      </w:pPr>
                      <w:r w:rsidRPr="00F57898">
                        <w:rPr>
                          <w:sz w:val="24"/>
                        </w:rPr>
                        <w:t>La réserve utile représente la quantité d’eau en mm stockable dans le sol et disponible pour les plantes.</w:t>
                      </w:r>
                    </w:p>
                    <w:p w:rsidR="006D4773" w:rsidRPr="00F57898" w:rsidRDefault="006D4773" w:rsidP="00F57898">
                      <w:pPr>
                        <w:pStyle w:val="Sansinterligne"/>
                        <w:jc w:val="both"/>
                        <w:rPr>
                          <w:sz w:val="24"/>
                        </w:rPr>
                      </w:pPr>
                    </w:p>
                    <w:p w:rsidR="006D4773" w:rsidRDefault="006D4773" w:rsidP="00F57898">
                      <w:pPr>
                        <w:pStyle w:val="Sansinterligne"/>
                        <w:jc w:val="both"/>
                        <w:rPr>
                          <w:sz w:val="24"/>
                        </w:rPr>
                      </w:pPr>
                      <w:r w:rsidRPr="00F57898">
                        <w:rPr>
                          <w:sz w:val="24"/>
                        </w:rPr>
                        <w:t>Ainsi, il est cohérent de retrouver une densité plus forte de prélèvements pour l’irrigation sur les zones où la réserve utile est la plus faible : le stock s’épuisant plus rapidement pour une même consommation par la plante, l’irrigation devient nécessaire pour la culture.</w:t>
                      </w:r>
                    </w:p>
                    <w:p w:rsidR="006D4773" w:rsidRPr="00F57898" w:rsidRDefault="006D4773" w:rsidP="00F57898">
                      <w:pPr>
                        <w:pStyle w:val="Sansinterligne"/>
                        <w:jc w:val="both"/>
                        <w:rPr>
                          <w:sz w:val="24"/>
                        </w:rPr>
                      </w:pPr>
                    </w:p>
                    <w:p w:rsidR="006D4773" w:rsidRPr="00F57898" w:rsidRDefault="006D4773" w:rsidP="00F57898">
                      <w:pPr>
                        <w:pStyle w:val="Sansinterligne"/>
                        <w:jc w:val="both"/>
                        <w:rPr>
                          <w:sz w:val="24"/>
                        </w:rPr>
                      </w:pPr>
                      <w:r w:rsidRPr="00F57898">
                        <w:rPr>
                          <w:sz w:val="24"/>
                        </w:rPr>
                        <w:t>Cependant, des prélèvements agricoles se situent dans des zones à plus grande réserve utile : l’aval de la Seugne, et l’aval du Trèfle avec ses affluents le Nobla, le Villier et le Mortier.</w:t>
                      </w:r>
                    </w:p>
                    <w:p w:rsidR="006D4773" w:rsidRPr="00661F00" w:rsidRDefault="006D4773" w:rsidP="00482354">
                      <w:pPr>
                        <w:rPr>
                          <w:sz w:val="20"/>
                        </w:rPr>
                      </w:pPr>
                    </w:p>
                  </w:txbxContent>
                </v:textbox>
                <w10:wrap type="square"/>
              </v:shape>
            </w:pict>
          </mc:Fallback>
        </mc:AlternateContent>
      </w:r>
    </w:p>
    <w:p w:rsidR="00E617AD" w:rsidRDefault="00E617AD" w:rsidP="009F7354"/>
    <w:p w:rsidR="00E617AD" w:rsidRDefault="00B20D5E" w:rsidP="009F7354">
      <w:r>
        <w:rPr>
          <w:noProof/>
          <w:lang w:eastAsia="fr-FR"/>
        </w:rPr>
        <mc:AlternateContent>
          <mc:Choice Requires="wps">
            <w:drawing>
              <wp:anchor distT="0" distB="0" distL="114300" distR="114300" simplePos="0" relativeHeight="251538944" behindDoc="0" locked="0" layoutInCell="1" allowOverlap="1" wp14:anchorId="5E03FEF2" wp14:editId="5A5861BB">
                <wp:simplePos x="0" y="0"/>
                <wp:positionH relativeFrom="column">
                  <wp:posOffset>55245</wp:posOffset>
                </wp:positionH>
                <wp:positionV relativeFrom="paragraph">
                  <wp:posOffset>7822565</wp:posOffset>
                </wp:positionV>
                <wp:extent cx="7543800" cy="118534"/>
                <wp:effectExtent l="0" t="0" r="0" b="0"/>
                <wp:wrapNone/>
                <wp:docPr id="150" name="Zone de texte 150"/>
                <wp:cNvGraphicFramePr/>
                <a:graphic xmlns:a="http://schemas.openxmlformats.org/drawingml/2006/main">
                  <a:graphicData uri="http://schemas.microsoft.com/office/word/2010/wordprocessingShape">
                    <wps:wsp>
                      <wps:cNvSpPr txBox="1"/>
                      <wps:spPr>
                        <a:xfrm>
                          <a:off x="0" y="0"/>
                          <a:ext cx="7543800" cy="118534"/>
                        </a:xfrm>
                        <a:prstGeom prst="rect">
                          <a:avLst/>
                        </a:prstGeom>
                        <a:solidFill>
                          <a:prstClr val="white"/>
                        </a:solidFill>
                        <a:ln>
                          <a:noFill/>
                        </a:ln>
                        <a:effectLst/>
                      </wps:spPr>
                      <wps:txbx>
                        <w:txbxContent>
                          <w:p w:rsidR="006D4773" w:rsidRPr="007854E9" w:rsidRDefault="006D4773" w:rsidP="007854E9">
                            <w:pPr>
                              <w:pStyle w:val="Lgende"/>
                              <w:rPr>
                                <w:noProof/>
                                <w:color w:val="auto"/>
                              </w:rPr>
                            </w:pPr>
                            <w:bookmarkStart w:id="67" w:name="_Toc92868021"/>
                            <w:r w:rsidRPr="007854E9">
                              <w:rPr>
                                <w:color w:val="auto"/>
                              </w:rPr>
                              <w:t xml:space="preserve">Carte </w:t>
                            </w:r>
                            <w:r w:rsidRPr="007854E9">
                              <w:rPr>
                                <w:color w:val="auto"/>
                              </w:rPr>
                              <w:fldChar w:fldCharType="begin"/>
                            </w:r>
                            <w:r w:rsidRPr="007854E9">
                              <w:rPr>
                                <w:color w:val="auto"/>
                              </w:rPr>
                              <w:instrText xml:space="preserve"> SEQ Carte \* ARABIC </w:instrText>
                            </w:r>
                            <w:r w:rsidRPr="007854E9">
                              <w:rPr>
                                <w:color w:val="auto"/>
                              </w:rPr>
                              <w:fldChar w:fldCharType="separate"/>
                            </w:r>
                            <w:r>
                              <w:rPr>
                                <w:noProof/>
                                <w:color w:val="auto"/>
                              </w:rPr>
                              <w:t>5</w:t>
                            </w:r>
                            <w:r w:rsidRPr="007854E9">
                              <w:rPr>
                                <w:color w:val="auto"/>
                              </w:rPr>
                              <w:fldChar w:fldCharType="end"/>
                            </w:r>
                            <w:r w:rsidRPr="007854E9">
                              <w:rPr>
                                <w:color w:val="auto"/>
                              </w:rPr>
                              <w:t xml:space="preserve"> : Prélèvements agricoles et réserve utile</w:t>
                            </w:r>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03FEF2" id="Zone de texte 150" o:spid="_x0000_s1052" type="#_x0000_t202" style="position:absolute;margin-left:4.35pt;margin-top:615.95pt;width:594pt;height:9.35pt;z-index:251538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" stroked="f">
                <v:textbox inset="0,0,0,0">
                  <w:txbxContent>
                    <w:p w:rsidR="006D4773" w:rsidRPr="007854E9" w:rsidRDefault="006D4773" w:rsidP="007854E9">
                      <w:pPr>
                        <w:pStyle w:val="Lgende"/>
                        <w:rPr>
                          <w:noProof/>
                          <w:color w:val="auto"/>
                        </w:rPr>
                      </w:pPr>
                      <w:bookmarkStart w:id="68" w:name="_Toc92868021"/>
                      <w:r w:rsidRPr="007854E9">
                        <w:rPr>
                          <w:color w:val="auto"/>
                        </w:rPr>
                        <w:t xml:space="preserve">Carte </w:t>
                      </w:r>
                      <w:r w:rsidRPr="007854E9">
                        <w:rPr>
                          <w:color w:val="auto"/>
                        </w:rPr>
                        <w:fldChar w:fldCharType="begin"/>
                      </w:r>
                      <w:r w:rsidRPr="007854E9">
                        <w:rPr>
                          <w:color w:val="auto"/>
                        </w:rPr>
                        <w:instrText xml:space="preserve"> SEQ Carte \* ARABIC </w:instrText>
                      </w:r>
                      <w:r w:rsidRPr="007854E9">
                        <w:rPr>
                          <w:color w:val="auto"/>
                        </w:rPr>
                        <w:fldChar w:fldCharType="separate"/>
                      </w:r>
                      <w:r>
                        <w:rPr>
                          <w:noProof/>
                          <w:color w:val="auto"/>
                        </w:rPr>
                        <w:t>5</w:t>
                      </w:r>
                      <w:r w:rsidRPr="007854E9">
                        <w:rPr>
                          <w:color w:val="auto"/>
                        </w:rPr>
                        <w:fldChar w:fldCharType="end"/>
                      </w:r>
                      <w:r w:rsidRPr="007854E9">
                        <w:rPr>
                          <w:color w:val="auto"/>
                        </w:rPr>
                        <w:t xml:space="preserve"> : Prélèvements agricoles et réserve utile</w:t>
                      </w:r>
                      <w:bookmarkEnd w:id="68"/>
                    </w:p>
                  </w:txbxContent>
                </v:textbox>
              </v:shape>
            </w:pict>
          </mc:Fallback>
        </mc:AlternateContent>
      </w:r>
      <w:r w:rsidR="00E617AD">
        <w:br w:type="page"/>
      </w:r>
    </w:p>
    <w:p w:rsidR="00CA3842" w:rsidRDefault="00CA3842" w:rsidP="009F7354">
      <w:pPr>
        <w:rPr>
          <w:noProof/>
          <w:lang w:eastAsia="fr-FR"/>
        </w:rPr>
      </w:pPr>
      <w:r>
        <w:rPr>
          <w:noProof/>
          <w:lang w:eastAsia="fr-FR"/>
        </w:rPr>
        <w:drawing>
          <wp:anchor distT="0" distB="0" distL="114300" distR="114300" simplePos="0" relativeHeight="251549184" behindDoc="0" locked="0" layoutInCell="1" allowOverlap="1" wp14:anchorId="0BAA1848" wp14:editId="1772315D">
            <wp:simplePos x="0" y="0"/>
            <wp:positionH relativeFrom="column">
              <wp:posOffset>-622637</wp:posOffset>
            </wp:positionH>
            <wp:positionV relativeFrom="paragraph">
              <wp:posOffset>210094</wp:posOffset>
            </wp:positionV>
            <wp:extent cx="11773535" cy="8648417"/>
            <wp:effectExtent l="19050" t="19050" r="18415" b="19685"/>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arte parcellaire irrigants 1_2.png"/>
                    <pic:cNvPicPr/>
                  </pic:nvPicPr>
                  <pic:blipFill rotWithShape="1">
                    <a:blip r:embed="rId67" cstate="print">
                      <a:extLst>
                        <a:ext uri="{28A0092B-C50C-407E-A947-70E740481C1C}">
                          <a14:useLocalDpi xmlns:a14="http://schemas.microsoft.com/office/drawing/2010/main" val="0"/>
                        </a:ext>
                      </a:extLst>
                    </a:blip>
                    <a:srcRect l="3738"/>
                    <a:stretch/>
                  </pic:blipFill>
                  <pic:spPr bwMode="auto">
                    <a:xfrm>
                      <a:off x="0" y="0"/>
                      <a:ext cx="11773535" cy="8648417"/>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617AD" w:rsidRDefault="00CA3842" w:rsidP="009F7354">
      <w:r>
        <w:rPr>
          <w:noProof/>
          <w:lang w:eastAsia="fr-FR"/>
        </w:rPr>
        <mc:AlternateContent>
          <mc:Choice Requires="wps">
            <w:drawing>
              <wp:anchor distT="0" distB="0" distL="114300" distR="114300" simplePos="0" relativeHeight="251536896" behindDoc="0" locked="0" layoutInCell="1" allowOverlap="1" wp14:anchorId="12DC80E6" wp14:editId="3049AF4D">
                <wp:simplePos x="0" y="0"/>
                <wp:positionH relativeFrom="column">
                  <wp:posOffset>5987</wp:posOffset>
                </wp:positionH>
                <wp:positionV relativeFrom="paragraph">
                  <wp:posOffset>8539571</wp:posOffset>
                </wp:positionV>
                <wp:extent cx="7778750" cy="181610"/>
                <wp:effectExtent l="0" t="0" r="0" b="8890"/>
                <wp:wrapNone/>
                <wp:docPr id="148" name="Zone de texte 148"/>
                <wp:cNvGraphicFramePr/>
                <a:graphic xmlns:a="http://schemas.openxmlformats.org/drawingml/2006/main">
                  <a:graphicData uri="http://schemas.microsoft.com/office/word/2010/wordprocessingShape">
                    <wps:wsp>
                      <wps:cNvSpPr txBox="1"/>
                      <wps:spPr>
                        <a:xfrm>
                          <a:off x="0" y="0"/>
                          <a:ext cx="7778750" cy="181610"/>
                        </a:xfrm>
                        <a:prstGeom prst="rect">
                          <a:avLst/>
                        </a:prstGeom>
                        <a:solidFill>
                          <a:prstClr val="white"/>
                        </a:solidFill>
                        <a:ln>
                          <a:noFill/>
                        </a:ln>
                        <a:effectLst/>
                      </wps:spPr>
                      <wps:txbx>
                        <w:txbxContent>
                          <w:p w:rsidR="006D4773" w:rsidRPr="00BC2015" w:rsidRDefault="006D4773" w:rsidP="00BC2015">
                            <w:pPr>
                              <w:pStyle w:val="Lgende"/>
                              <w:rPr>
                                <w:noProof/>
                                <w:color w:val="auto"/>
                              </w:rPr>
                            </w:pPr>
                            <w:bookmarkStart w:id="69" w:name="_Toc92868022"/>
                            <w:r w:rsidRPr="00BC2015">
                              <w:rPr>
                                <w:color w:val="auto"/>
                              </w:rPr>
                              <w:t xml:space="preserve">Carte </w:t>
                            </w:r>
                            <w:r w:rsidRPr="00BC2015">
                              <w:rPr>
                                <w:color w:val="auto"/>
                              </w:rPr>
                              <w:fldChar w:fldCharType="begin"/>
                            </w:r>
                            <w:r w:rsidRPr="00BC2015">
                              <w:rPr>
                                <w:color w:val="auto"/>
                              </w:rPr>
                              <w:instrText xml:space="preserve"> SEQ Carte \* ARABIC </w:instrText>
                            </w:r>
                            <w:r w:rsidRPr="00BC2015">
                              <w:rPr>
                                <w:color w:val="auto"/>
                              </w:rPr>
                              <w:fldChar w:fldCharType="separate"/>
                            </w:r>
                            <w:r>
                              <w:rPr>
                                <w:noProof/>
                                <w:color w:val="auto"/>
                              </w:rPr>
                              <w:t>6</w:t>
                            </w:r>
                            <w:r w:rsidRPr="00BC2015">
                              <w:rPr>
                                <w:color w:val="auto"/>
                              </w:rPr>
                              <w:fldChar w:fldCharType="end"/>
                            </w:r>
                            <w:r w:rsidRPr="00BC2015">
                              <w:rPr>
                                <w:color w:val="auto"/>
                              </w:rPr>
                              <w:t xml:space="preserve"> : Parcellaire des exploitations irrigantes - partie aval</w:t>
                            </w:r>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C80E6" id="Zone de texte 148" o:spid="_x0000_s1053" type="#_x0000_t202" style="position:absolute;margin-left:.45pt;margin-top:672.4pt;width:612.5pt;height:14.3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" stroked="f">
                <v:textbox inset="0,0,0,0">
                  <w:txbxContent>
                    <w:p w:rsidR="006D4773" w:rsidRPr="00BC2015" w:rsidRDefault="006D4773" w:rsidP="00BC2015">
                      <w:pPr>
                        <w:pStyle w:val="Lgende"/>
                        <w:rPr>
                          <w:noProof/>
                          <w:color w:val="auto"/>
                        </w:rPr>
                      </w:pPr>
                      <w:bookmarkStart w:id="70" w:name="_Toc92868022"/>
                      <w:r w:rsidRPr="00BC2015">
                        <w:rPr>
                          <w:color w:val="auto"/>
                        </w:rPr>
                        <w:t xml:space="preserve">Carte </w:t>
                      </w:r>
                      <w:r w:rsidRPr="00BC2015">
                        <w:rPr>
                          <w:color w:val="auto"/>
                        </w:rPr>
                        <w:fldChar w:fldCharType="begin"/>
                      </w:r>
                      <w:r w:rsidRPr="00BC2015">
                        <w:rPr>
                          <w:color w:val="auto"/>
                        </w:rPr>
                        <w:instrText xml:space="preserve"> SEQ Carte \* ARABIC </w:instrText>
                      </w:r>
                      <w:r w:rsidRPr="00BC2015">
                        <w:rPr>
                          <w:color w:val="auto"/>
                        </w:rPr>
                        <w:fldChar w:fldCharType="separate"/>
                      </w:r>
                      <w:r>
                        <w:rPr>
                          <w:noProof/>
                          <w:color w:val="auto"/>
                        </w:rPr>
                        <w:t>6</w:t>
                      </w:r>
                      <w:r w:rsidRPr="00BC2015">
                        <w:rPr>
                          <w:color w:val="auto"/>
                        </w:rPr>
                        <w:fldChar w:fldCharType="end"/>
                      </w:r>
                      <w:r w:rsidRPr="00BC2015">
                        <w:rPr>
                          <w:color w:val="auto"/>
                        </w:rPr>
                        <w:t xml:space="preserve"> : Parcellaire des exploitations irrigantes - partie aval</w:t>
                      </w:r>
                      <w:bookmarkEnd w:id="70"/>
                    </w:p>
                  </w:txbxContent>
                </v:textbox>
              </v:shape>
            </w:pict>
          </mc:Fallback>
        </mc:AlternateContent>
      </w:r>
      <w:r w:rsidR="00466FA8">
        <w:rPr>
          <w:noProof/>
          <w:lang w:eastAsia="fr-FR"/>
        </w:rPr>
        <mc:AlternateContent>
          <mc:Choice Requires="wps">
            <w:drawing>
              <wp:anchor distT="45720" distB="45720" distL="114300" distR="114300" simplePos="0" relativeHeight="251667968" behindDoc="0" locked="0" layoutInCell="1" allowOverlap="1" wp14:anchorId="15D6FC36" wp14:editId="739651EC">
                <wp:simplePos x="0" y="0"/>
                <wp:positionH relativeFrom="column">
                  <wp:posOffset>11149330</wp:posOffset>
                </wp:positionH>
                <wp:positionV relativeFrom="paragraph">
                  <wp:posOffset>-105410</wp:posOffset>
                </wp:positionV>
                <wp:extent cx="2362200" cy="8648700"/>
                <wp:effectExtent l="0" t="0" r="19050" b="19050"/>
                <wp:wrapSquare wrapText="bothSides"/>
                <wp:docPr id="10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8648700"/>
                        </a:xfrm>
                        <a:prstGeom prst="rect">
                          <a:avLst/>
                        </a:prstGeom>
                        <a:solidFill>
                          <a:schemeClr val="accent3">
                            <a:lumMod val="20000"/>
                            <a:lumOff val="80000"/>
                          </a:schemeClr>
                        </a:solidFill>
                        <a:ln w="9525">
                          <a:solidFill>
                            <a:srgbClr val="000000"/>
                          </a:solidFill>
                          <a:miter lim="800000"/>
                          <a:headEnd/>
                          <a:tailEnd/>
                        </a:ln>
                      </wps:spPr>
                      <wps:txbx>
                        <w:txbxContent>
                          <w:p w:rsidR="006D4773" w:rsidRDefault="006D4773" w:rsidP="00F57898">
                            <w:pPr>
                              <w:pStyle w:val="Sansinterligne"/>
                              <w:jc w:val="both"/>
                              <w:rPr>
                                <w:sz w:val="24"/>
                              </w:rPr>
                            </w:pPr>
                          </w:p>
                          <w:p w:rsidR="006D4773" w:rsidRDefault="006D4773" w:rsidP="00F57898">
                            <w:pPr>
                              <w:pStyle w:val="Sansinterligne"/>
                              <w:jc w:val="both"/>
                              <w:rPr>
                                <w:sz w:val="24"/>
                              </w:rPr>
                            </w:pPr>
                            <w:r w:rsidRPr="00F57898">
                              <w:rPr>
                                <w:sz w:val="24"/>
                              </w:rPr>
                              <w:t>Les cartes 6 et 7 représentent l’assolement de 2018 sur lequel ont été entourées en bleu les parcelles des exploitations irrigantes. A noter que tout le parcellaire de l’exploitation irrigante est entouré.</w:t>
                            </w:r>
                          </w:p>
                          <w:p w:rsidR="006D4773" w:rsidRPr="00F57898" w:rsidRDefault="006D4773" w:rsidP="00F57898">
                            <w:pPr>
                              <w:pStyle w:val="Sansinterligne"/>
                              <w:jc w:val="both"/>
                              <w:rPr>
                                <w:sz w:val="24"/>
                              </w:rPr>
                            </w:pPr>
                          </w:p>
                          <w:p w:rsidR="006D4773" w:rsidRDefault="006D4773" w:rsidP="00F57898">
                            <w:pPr>
                              <w:pStyle w:val="Sansinterligne"/>
                              <w:jc w:val="both"/>
                              <w:rPr>
                                <w:sz w:val="24"/>
                              </w:rPr>
                            </w:pPr>
                            <w:r w:rsidRPr="00F57898">
                              <w:rPr>
                                <w:sz w:val="24"/>
                              </w:rPr>
                              <w:t>La majeure partie des exploitations irrigantes se retrouve entre Pons et Jonzac autour de la Seugne moyenne et de la Rochette (ou la Maine), dans le delta de la Seugne à la confluence avec la Charente, ainsi que sur l’aval du Trèfle, le Nobla et le Villiers.</w:t>
                            </w:r>
                          </w:p>
                          <w:p w:rsidR="006D4773" w:rsidRPr="00F57898" w:rsidRDefault="006D4773" w:rsidP="00F57898">
                            <w:pPr>
                              <w:pStyle w:val="Sansinterligne"/>
                              <w:jc w:val="both"/>
                              <w:rPr>
                                <w:sz w:val="24"/>
                              </w:rPr>
                            </w:pPr>
                          </w:p>
                          <w:p w:rsidR="006D4773" w:rsidRDefault="006D4773" w:rsidP="00F57898">
                            <w:pPr>
                              <w:pStyle w:val="Sansinterligne"/>
                              <w:jc w:val="both"/>
                              <w:rPr>
                                <w:sz w:val="24"/>
                              </w:rPr>
                            </w:pPr>
                            <w:r w:rsidRPr="00F57898">
                              <w:rPr>
                                <w:sz w:val="24"/>
                              </w:rPr>
                              <w:t>L’assolement fait également ressortir l’aire de production du cognac, avec une majorité de vignes, au centre-est du bassin versant. L’amont au sud du bassin est caractérisé par une majorité de cultures de céréales et oléoprotéagineux en sec principalement.</w:t>
                            </w:r>
                          </w:p>
                          <w:p w:rsidR="006D4773" w:rsidRPr="00F57898" w:rsidRDefault="006D4773" w:rsidP="00F57898">
                            <w:pPr>
                              <w:pStyle w:val="Sansinterligne"/>
                              <w:jc w:val="both"/>
                              <w:rPr>
                                <w:sz w:val="24"/>
                              </w:rPr>
                            </w:pPr>
                          </w:p>
                          <w:p w:rsidR="006D4773" w:rsidRPr="00F57898" w:rsidRDefault="006D4773" w:rsidP="00F57898">
                            <w:pPr>
                              <w:pStyle w:val="Sansinterligne"/>
                              <w:jc w:val="both"/>
                              <w:rPr>
                                <w:sz w:val="24"/>
                              </w:rPr>
                            </w:pPr>
                            <w:r w:rsidRPr="00F57898">
                              <w:rPr>
                                <w:sz w:val="24"/>
                              </w:rPr>
                              <w:t>En Charente-Maritime, l’élevage est en net recul. Entre 2000 et 2010, le total des bovins (lait et viande) est passé de 120 694 à 108 313 têtes, soit une baisse de 10% environ. La diminution du nombre de vaches est plus marquée pour les vaches laitières (-30%) que les vaches à viande. (Source : Recensements agricoles 2000 et 2010, Agreste).</w:t>
                            </w:r>
                          </w:p>
                          <w:p w:rsidR="006D4773" w:rsidRPr="00563A70" w:rsidRDefault="006D4773" w:rsidP="00563A70">
                            <w:pPr>
                              <w:shd w:val="clear" w:color="auto" w:fill="EAF1DD" w:themeFill="accent3" w:themeFillTint="33"/>
                              <w:jc w:val="both"/>
                              <w:rPr>
                                <w:sz w:val="24"/>
                              </w:rPr>
                            </w:pPr>
                          </w:p>
                          <w:p w:rsidR="006D4773" w:rsidRPr="00661F00" w:rsidRDefault="006D4773" w:rsidP="00DC3D57">
                            <w:pPr>
                              <w:rPr>
                                <w:sz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D6FC36" id="Text Box 42" o:spid="_x0000_s1054" type="#_x0000_t202" style="position:absolute;margin-left:877.9pt;margin-top:-8.3pt;width:186pt;height:681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" fillcolor="#eaf1dd [662]">
                <v:textbox>
                  <w:txbxContent>
                    <w:p w:rsidR="006D4773" w:rsidRDefault="006D4773" w:rsidP="00F57898">
                      <w:pPr>
                        <w:pStyle w:val="Sansinterligne"/>
                        <w:jc w:val="both"/>
                        <w:rPr>
                          <w:sz w:val="24"/>
                        </w:rPr>
                      </w:pPr>
                    </w:p>
                    <w:p w:rsidR="006D4773" w:rsidRDefault="006D4773" w:rsidP="00F57898">
                      <w:pPr>
                        <w:pStyle w:val="Sansinterligne"/>
                        <w:jc w:val="both"/>
                        <w:rPr>
                          <w:sz w:val="24"/>
                        </w:rPr>
                      </w:pPr>
                      <w:r w:rsidRPr="00F57898">
                        <w:rPr>
                          <w:sz w:val="24"/>
                        </w:rPr>
                        <w:t>Les cartes 6 et 7 représentent l’assolement de 2018 sur lequel ont été entourées en bleu les parcelles des exploitations irrigantes. A noter que tout le parcellaire de l’exploitation irrigante est entouré.</w:t>
                      </w:r>
                    </w:p>
                    <w:p w:rsidR="006D4773" w:rsidRPr="00F57898" w:rsidRDefault="006D4773" w:rsidP="00F57898">
                      <w:pPr>
                        <w:pStyle w:val="Sansinterligne"/>
                        <w:jc w:val="both"/>
                        <w:rPr>
                          <w:sz w:val="24"/>
                        </w:rPr>
                      </w:pPr>
                    </w:p>
                    <w:p w:rsidR="006D4773" w:rsidRDefault="006D4773" w:rsidP="00F57898">
                      <w:pPr>
                        <w:pStyle w:val="Sansinterligne"/>
                        <w:jc w:val="both"/>
                        <w:rPr>
                          <w:sz w:val="24"/>
                        </w:rPr>
                      </w:pPr>
                      <w:r w:rsidRPr="00F57898">
                        <w:rPr>
                          <w:sz w:val="24"/>
                        </w:rPr>
                        <w:t>La majeure partie des exploitations irrigantes se retrouve entre Pons et Jonzac autour de la Seugne moyenne et de la Rochette (ou la Maine), dans le delta de la Seugne à la confluence avec la Charente, ainsi que sur l’aval du Trèfle, le Nobla et le Villiers.</w:t>
                      </w:r>
                    </w:p>
                    <w:p w:rsidR="006D4773" w:rsidRPr="00F57898" w:rsidRDefault="006D4773" w:rsidP="00F57898">
                      <w:pPr>
                        <w:pStyle w:val="Sansinterligne"/>
                        <w:jc w:val="both"/>
                        <w:rPr>
                          <w:sz w:val="24"/>
                        </w:rPr>
                      </w:pPr>
                    </w:p>
                    <w:p w:rsidR="006D4773" w:rsidRDefault="006D4773" w:rsidP="00F57898">
                      <w:pPr>
                        <w:pStyle w:val="Sansinterligne"/>
                        <w:jc w:val="both"/>
                        <w:rPr>
                          <w:sz w:val="24"/>
                        </w:rPr>
                      </w:pPr>
                      <w:r w:rsidRPr="00F57898">
                        <w:rPr>
                          <w:sz w:val="24"/>
                        </w:rPr>
                        <w:t>L’assolement fait également ressortir l’aire de production du cognac, avec une majorité de vignes, au centre-est du bassin versant. L’amont au sud du bassin est caractérisé par une majorité de cultures de céréales et oléoprotéagineux en sec principalement.</w:t>
                      </w:r>
                    </w:p>
                    <w:p w:rsidR="006D4773" w:rsidRPr="00F57898" w:rsidRDefault="006D4773" w:rsidP="00F57898">
                      <w:pPr>
                        <w:pStyle w:val="Sansinterligne"/>
                        <w:jc w:val="both"/>
                        <w:rPr>
                          <w:sz w:val="24"/>
                        </w:rPr>
                      </w:pPr>
                    </w:p>
                    <w:p w:rsidR="006D4773" w:rsidRPr="00F57898" w:rsidRDefault="006D4773" w:rsidP="00F57898">
                      <w:pPr>
                        <w:pStyle w:val="Sansinterligne"/>
                        <w:jc w:val="both"/>
                        <w:rPr>
                          <w:sz w:val="24"/>
                        </w:rPr>
                      </w:pPr>
                      <w:r w:rsidRPr="00F57898">
                        <w:rPr>
                          <w:sz w:val="24"/>
                        </w:rPr>
                        <w:t>En Charente-Maritime, l’élevage est en net recul. Entre 2000 et 2010, le total des bovins (lait et viande) est passé de 120 694 à 108 313 têtes, soit une baisse de 10% environ. La diminution du nombre de vaches est plus marquée pour les vaches laitières (-30%) que les vaches à viande. (Source : Recensements agricoles 2000 et 2010, Agreste).</w:t>
                      </w:r>
                    </w:p>
                    <w:p w:rsidR="006D4773" w:rsidRPr="00563A70" w:rsidRDefault="006D4773" w:rsidP="00563A70">
                      <w:pPr>
                        <w:shd w:val="clear" w:color="auto" w:fill="EAF1DD" w:themeFill="accent3" w:themeFillTint="33"/>
                        <w:jc w:val="both"/>
                        <w:rPr>
                          <w:sz w:val="24"/>
                        </w:rPr>
                      </w:pPr>
                    </w:p>
                    <w:p w:rsidR="006D4773" w:rsidRPr="00661F00" w:rsidRDefault="006D4773" w:rsidP="00DC3D57">
                      <w:pPr>
                        <w:rPr>
                          <w:sz w:val="20"/>
                        </w:rPr>
                      </w:pPr>
                    </w:p>
                  </w:txbxContent>
                </v:textbox>
                <w10:wrap type="square"/>
              </v:shape>
            </w:pict>
          </mc:Fallback>
        </mc:AlternateContent>
      </w:r>
      <w:r w:rsidR="00E617AD">
        <w:br w:type="page"/>
      </w:r>
    </w:p>
    <w:p w:rsidR="009D53CE" w:rsidRDefault="00466FA8" w:rsidP="009F7354">
      <w:r>
        <w:rPr>
          <w:noProof/>
          <w:lang w:eastAsia="fr-FR"/>
        </w:rPr>
        <w:drawing>
          <wp:anchor distT="0" distB="0" distL="114300" distR="114300" simplePos="0" relativeHeight="251547136" behindDoc="0" locked="0" layoutInCell="1" allowOverlap="1" wp14:anchorId="68D1AE50" wp14:editId="4F191C56">
            <wp:simplePos x="0" y="0"/>
            <wp:positionH relativeFrom="column">
              <wp:posOffset>3719</wp:posOffset>
            </wp:positionH>
            <wp:positionV relativeFrom="paragraph">
              <wp:posOffset>-342167</wp:posOffset>
            </wp:positionV>
            <wp:extent cx="12506837" cy="8844298"/>
            <wp:effectExtent l="19050" t="19050" r="28575" b="13970"/>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arte parcellaire irrigants 2_2.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2506837" cy="8844298"/>
                    </a:xfrm>
                    <a:prstGeom prst="rect">
                      <a:avLst/>
                    </a:prstGeom>
                    <a:noFill/>
                    <a:ln w="12700" cap="flat" cmpd="sng" algn="ctr">
                      <a:solidFill>
                        <a:sysClr val="windowText" lastClr="000000"/>
                      </a:solid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535872" behindDoc="0" locked="0" layoutInCell="1" allowOverlap="1" wp14:anchorId="1160F0F4" wp14:editId="4F086EB9">
                <wp:simplePos x="0" y="0"/>
                <wp:positionH relativeFrom="column">
                  <wp:posOffset>92710</wp:posOffset>
                </wp:positionH>
                <wp:positionV relativeFrom="paragraph">
                  <wp:posOffset>8629650</wp:posOffset>
                </wp:positionV>
                <wp:extent cx="8146415" cy="635"/>
                <wp:effectExtent l="0" t="0" r="6985" b="0"/>
                <wp:wrapNone/>
                <wp:docPr id="147" name="Zone de texte 147"/>
                <wp:cNvGraphicFramePr/>
                <a:graphic xmlns:a="http://schemas.openxmlformats.org/drawingml/2006/main">
                  <a:graphicData uri="http://schemas.microsoft.com/office/word/2010/wordprocessingShape">
                    <wps:wsp>
                      <wps:cNvSpPr txBox="1"/>
                      <wps:spPr>
                        <a:xfrm>
                          <a:off x="0" y="0"/>
                          <a:ext cx="8146415" cy="635"/>
                        </a:xfrm>
                        <a:prstGeom prst="rect">
                          <a:avLst/>
                        </a:prstGeom>
                        <a:solidFill>
                          <a:prstClr val="white"/>
                        </a:solidFill>
                        <a:ln>
                          <a:noFill/>
                        </a:ln>
                        <a:effectLst/>
                      </wps:spPr>
                      <wps:txbx>
                        <w:txbxContent>
                          <w:p w:rsidR="006D4773" w:rsidRPr="00BC2015" w:rsidRDefault="006D4773" w:rsidP="00BC2015">
                            <w:pPr>
                              <w:pStyle w:val="Lgende"/>
                              <w:rPr>
                                <w:noProof/>
                                <w:color w:val="auto"/>
                              </w:rPr>
                            </w:pPr>
                            <w:bookmarkStart w:id="71" w:name="_Toc92868023"/>
                            <w:r w:rsidRPr="00BC2015">
                              <w:rPr>
                                <w:color w:val="auto"/>
                              </w:rPr>
                              <w:t xml:space="preserve">Carte </w:t>
                            </w:r>
                            <w:r w:rsidRPr="00BC2015">
                              <w:rPr>
                                <w:color w:val="auto"/>
                              </w:rPr>
                              <w:fldChar w:fldCharType="begin"/>
                            </w:r>
                            <w:r w:rsidRPr="00BC2015">
                              <w:rPr>
                                <w:color w:val="auto"/>
                              </w:rPr>
                              <w:instrText xml:space="preserve"> SEQ Carte \* ARABIC </w:instrText>
                            </w:r>
                            <w:r w:rsidRPr="00BC2015">
                              <w:rPr>
                                <w:color w:val="auto"/>
                              </w:rPr>
                              <w:fldChar w:fldCharType="separate"/>
                            </w:r>
                            <w:r>
                              <w:rPr>
                                <w:noProof/>
                                <w:color w:val="auto"/>
                              </w:rPr>
                              <w:t>7</w:t>
                            </w:r>
                            <w:r w:rsidRPr="00BC2015">
                              <w:rPr>
                                <w:color w:val="auto"/>
                              </w:rPr>
                              <w:fldChar w:fldCharType="end"/>
                            </w:r>
                            <w:r w:rsidRPr="00BC2015">
                              <w:rPr>
                                <w:color w:val="auto"/>
                              </w:rPr>
                              <w:t xml:space="preserve"> : Parcellaire des exploitations irrigantes - partie amont</w:t>
                            </w:r>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60F0F4" id="Zone de texte 147" o:spid="_x0000_s1055" type="#_x0000_t202" style="position:absolute;margin-left:7.3pt;margin-top:679.5pt;width:641.45pt;height:.05pt;z-index:251535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" stroked="f">
                <v:textbox style="mso-fit-shape-to-text:t" inset="0,0,0,0">
                  <w:txbxContent>
                    <w:p w:rsidR="006D4773" w:rsidRPr="00BC2015" w:rsidRDefault="006D4773" w:rsidP="00BC2015">
                      <w:pPr>
                        <w:pStyle w:val="Lgende"/>
                        <w:rPr>
                          <w:noProof/>
                          <w:color w:val="auto"/>
                        </w:rPr>
                      </w:pPr>
                      <w:bookmarkStart w:id="72" w:name="_Toc92868023"/>
                      <w:r w:rsidRPr="00BC2015">
                        <w:rPr>
                          <w:color w:val="auto"/>
                        </w:rPr>
                        <w:t xml:space="preserve">Carte </w:t>
                      </w:r>
                      <w:r w:rsidRPr="00BC2015">
                        <w:rPr>
                          <w:color w:val="auto"/>
                        </w:rPr>
                        <w:fldChar w:fldCharType="begin"/>
                      </w:r>
                      <w:r w:rsidRPr="00BC2015">
                        <w:rPr>
                          <w:color w:val="auto"/>
                        </w:rPr>
                        <w:instrText xml:space="preserve"> SEQ Carte \* ARABIC </w:instrText>
                      </w:r>
                      <w:r w:rsidRPr="00BC2015">
                        <w:rPr>
                          <w:color w:val="auto"/>
                        </w:rPr>
                        <w:fldChar w:fldCharType="separate"/>
                      </w:r>
                      <w:r>
                        <w:rPr>
                          <w:noProof/>
                          <w:color w:val="auto"/>
                        </w:rPr>
                        <w:t>7</w:t>
                      </w:r>
                      <w:r w:rsidRPr="00BC2015">
                        <w:rPr>
                          <w:color w:val="auto"/>
                        </w:rPr>
                        <w:fldChar w:fldCharType="end"/>
                      </w:r>
                      <w:r w:rsidRPr="00BC2015">
                        <w:rPr>
                          <w:color w:val="auto"/>
                        </w:rPr>
                        <w:t xml:space="preserve"> : Parcellaire des exploitations irrigantes - partie amont</w:t>
                      </w:r>
                      <w:bookmarkEnd w:id="72"/>
                    </w:p>
                  </w:txbxContent>
                </v:textbox>
              </v:shape>
            </w:pict>
          </mc:Fallback>
        </mc:AlternateContent>
      </w:r>
      <w:r w:rsidR="009D53CE">
        <w:br w:type="page"/>
      </w:r>
    </w:p>
    <w:p w:rsidR="00177276" w:rsidRDefault="0035007E">
      <w:pPr>
        <w:sectPr w:rsidR="00177276" w:rsidSect="0063712B">
          <w:pgSz w:w="23814" w:h="16839" w:orient="landscape" w:code="8"/>
          <w:pgMar w:top="1276" w:right="1417" w:bottom="1417" w:left="1417" w:header="708" w:footer="708" w:gutter="0"/>
          <w:cols w:space="708"/>
          <w:docGrid w:linePitch="360"/>
        </w:sectPr>
      </w:pPr>
      <w:r w:rsidRPr="008E6B8D">
        <w:rPr>
          <w:noProof/>
          <w:lang w:eastAsia="fr-FR"/>
        </w:rPr>
        <w:drawing>
          <wp:anchor distT="0" distB="0" distL="114300" distR="114300" simplePos="0" relativeHeight="251799040" behindDoc="0" locked="0" layoutInCell="1" allowOverlap="1" wp14:anchorId="6E7F80C9" wp14:editId="2C7CA30B">
            <wp:simplePos x="0" y="0"/>
            <wp:positionH relativeFrom="column">
              <wp:posOffset>3056188</wp:posOffset>
            </wp:positionH>
            <wp:positionV relativeFrom="paragraph">
              <wp:posOffset>-5648</wp:posOffset>
            </wp:positionV>
            <wp:extent cx="7519670" cy="2906395"/>
            <wp:effectExtent l="0" t="0" r="24130" b="27305"/>
            <wp:wrapNone/>
            <wp:docPr id="101" name="Graphique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r w:rsidR="00D61AA7">
        <w:rPr>
          <w:noProof/>
          <w:lang w:eastAsia="fr-FR"/>
        </w:rPr>
        <mc:AlternateContent>
          <mc:Choice Requires="wps">
            <w:drawing>
              <wp:anchor distT="45720" distB="45720" distL="114300" distR="114300" simplePos="0" relativeHeight="251795968" behindDoc="0" locked="0" layoutInCell="1" allowOverlap="1" wp14:anchorId="4487B8EF" wp14:editId="25CE7DCB">
                <wp:simplePos x="0" y="0"/>
                <wp:positionH relativeFrom="column">
                  <wp:posOffset>10573385</wp:posOffset>
                </wp:positionH>
                <wp:positionV relativeFrom="paragraph">
                  <wp:posOffset>-5715</wp:posOffset>
                </wp:positionV>
                <wp:extent cx="2818765" cy="8065770"/>
                <wp:effectExtent l="0" t="0" r="19685" b="11430"/>
                <wp:wrapSquare wrapText="bothSides"/>
                <wp:docPr id="9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8765" cy="8065770"/>
                        </a:xfrm>
                        <a:prstGeom prst="rect">
                          <a:avLst/>
                        </a:prstGeom>
                        <a:solidFill>
                          <a:schemeClr val="accent3">
                            <a:lumMod val="20000"/>
                            <a:lumOff val="80000"/>
                          </a:schemeClr>
                        </a:solidFill>
                        <a:ln w="9525">
                          <a:solidFill>
                            <a:srgbClr val="000000"/>
                          </a:solidFill>
                          <a:miter lim="800000"/>
                          <a:headEnd/>
                          <a:tailEnd/>
                        </a:ln>
                      </wps:spPr>
                      <wps:txbx>
                        <w:txbxContent>
                          <w:p w:rsidR="006D4773" w:rsidRDefault="006D4773" w:rsidP="00F4612B">
                            <w:pPr>
                              <w:shd w:val="clear" w:color="auto" w:fill="EAF1DD" w:themeFill="accent3" w:themeFillTint="33"/>
                              <w:jc w:val="both"/>
                              <w:rPr>
                                <w:sz w:val="24"/>
                              </w:rPr>
                            </w:pPr>
                          </w:p>
                          <w:p w:rsidR="006D4773" w:rsidRDefault="006D4773" w:rsidP="00F57898">
                            <w:pPr>
                              <w:pStyle w:val="Sansinterligne"/>
                              <w:jc w:val="both"/>
                              <w:rPr>
                                <w:sz w:val="24"/>
                              </w:rPr>
                            </w:pPr>
                            <w:r w:rsidRPr="00F57898">
                              <w:rPr>
                                <w:sz w:val="24"/>
                              </w:rPr>
                              <w:t>La carte 8 représente le parcellaire des irrigants selon leur consommation en 2016. A noter que tout le parcellaire de l’exploitation irrigante est entouré (certaines parcelles peuvent ne pas être irriguées).</w:t>
                            </w:r>
                          </w:p>
                          <w:p w:rsidR="006D4773" w:rsidRPr="00F57898" w:rsidRDefault="006D4773" w:rsidP="00F57898">
                            <w:pPr>
                              <w:pStyle w:val="Sansinterligne"/>
                              <w:jc w:val="both"/>
                              <w:rPr>
                                <w:sz w:val="24"/>
                              </w:rPr>
                            </w:pPr>
                          </w:p>
                          <w:p w:rsidR="006D4773" w:rsidRDefault="006D4773" w:rsidP="00F57898">
                            <w:pPr>
                              <w:pStyle w:val="Sansinterligne"/>
                              <w:jc w:val="both"/>
                              <w:rPr>
                                <w:sz w:val="24"/>
                              </w:rPr>
                            </w:pPr>
                            <w:r w:rsidRPr="00F57898">
                              <w:rPr>
                                <w:sz w:val="24"/>
                              </w:rPr>
                              <w:t xml:space="preserve">Concernant les surfaces irriguées, 6292 hectares étaient irrigués au début des années 2000 (Plan de Gestion des Etiages) et 4282 hectares en moyenne de 2015 à 2020 (Source : OUGC Saintonge, comité quantitatif février 2020), représentant une </w:t>
                            </w:r>
                            <w:r w:rsidRPr="00F57898">
                              <w:rPr>
                                <w:b/>
                                <w:sz w:val="24"/>
                              </w:rPr>
                              <w:t>baisse moyenne de 32%</w:t>
                            </w:r>
                            <w:r w:rsidRPr="00F57898">
                              <w:rPr>
                                <w:sz w:val="24"/>
                              </w:rPr>
                              <w:t xml:space="preserve">. </w:t>
                            </w:r>
                          </w:p>
                          <w:p w:rsidR="006D4773" w:rsidRPr="00F57898" w:rsidRDefault="006D4773" w:rsidP="00F57898">
                            <w:pPr>
                              <w:pStyle w:val="Sansinterligne"/>
                              <w:jc w:val="both"/>
                              <w:rPr>
                                <w:sz w:val="24"/>
                              </w:rPr>
                            </w:pPr>
                          </w:p>
                          <w:p w:rsidR="006D4773" w:rsidRPr="00F57898" w:rsidRDefault="006D4773" w:rsidP="00F57898">
                            <w:pPr>
                              <w:pStyle w:val="Sansinterligne"/>
                              <w:jc w:val="both"/>
                              <w:rPr>
                                <w:sz w:val="24"/>
                              </w:rPr>
                            </w:pPr>
                            <w:r w:rsidRPr="00F57898">
                              <w:rPr>
                                <w:sz w:val="24"/>
                              </w:rPr>
                              <w:t>Le graphique affiche l'évolution des surfaces irriguées (toutes cultures confondues)  de 2015 à 2020 sur le bassin versant de la Seugne. Sur cette période, les surfaces irriguées sont en légères baisses.</w:t>
                            </w:r>
                          </w:p>
                          <w:p w:rsidR="006D4773" w:rsidRPr="0038711C" w:rsidRDefault="006D4773" w:rsidP="0035007E">
                            <w:pPr>
                              <w:shd w:val="clear" w:color="auto" w:fill="EAF1DD" w:themeFill="accent3" w:themeFillTint="33"/>
                              <w:jc w:val="both"/>
                              <w:rPr>
                                <w:sz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87B8EF" id="_x0000_s1056" type="#_x0000_t202" style="position:absolute;margin-left:832.55pt;margin-top:-.45pt;width:221.95pt;height:635.1pt;z-index:251795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" fillcolor="#eaf1dd [662]">
                <v:textbox>
                  <w:txbxContent>
                    <w:p w:rsidR="006D4773" w:rsidRDefault="006D4773" w:rsidP="00F4612B">
                      <w:pPr>
                        <w:shd w:val="clear" w:color="auto" w:fill="EAF1DD" w:themeFill="accent3" w:themeFillTint="33"/>
                        <w:jc w:val="both"/>
                        <w:rPr>
                          <w:sz w:val="24"/>
                        </w:rPr>
                      </w:pPr>
                    </w:p>
                    <w:p w:rsidR="006D4773" w:rsidRDefault="006D4773" w:rsidP="00F57898">
                      <w:pPr>
                        <w:pStyle w:val="Sansinterligne"/>
                        <w:jc w:val="both"/>
                        <w:rPr>
                          <w:sz w:val="24"/>
                        </w:rPr>
                      </w:pPr>
                      <w:r w:rsidRPr="00F57898">
                        <w:rPr>
                          <w:sz w:val="24"/>
                        </w:rPr>
                        <w:t>La carte 8 représente le parcellaire des irrigants selon leur consommation en 2016. A noter que tout le parcellaire de l’exploitation irrigante est entouré (certaines parcelles peuvent ne pas être irriguées).</w:t>
                      </w:r>
                    </w:p>
                    <w:p w:rsidR="006D4773" w:rsidRPr="00F57898" w:rsidRDefault="006D4773" w:rsidP="00F57898">
                      <w:pPr>
                        <w:pStyle w:val="Sansinterligne"/>
                        <w:jc w:val="both"/>
                        <w:rPr>
                          <w:sz w:val="24"/>
                        </w:rPr>
                      </w:pPr>
                    </w:p>
                    <w:p w:rsidR="006D4773" w:rsidRDefault="006D4773" w:rsidP="00F57898">
                      <w:pPr>
                        <w:pStyle w:val="Sansinterligne"/>
                        <w:jc w:val="both"/>
                        <w:rPr>
                          <w:sz w:val="24"/>
                        </w:rPr>
                      </w:pPr>
                      <w:r w:rsidRPr="00F57898">
                        <w:rPr>
                          <w:sz w:val="24"/>
                        </w:rPr>
                        <w:t xml:space="preserve">Concernant les surfaces irriguées, 6292 hectares étaient irrigués au début des années 2000 (Plan de Gestion des Etiages) et 4282 hectares en moyenne de 2015 à 2020 (Source : OUGC Saintonge, comité quantitatif février 2020), représentant une </w:t>
                      </w:r>
                      <w:r w:rsidRPr="00F57898">
                        <w:rPr>
                          <w:b/>
                          <w:sz w:val="24"/>
                        </w:rPr>
                        <w:t>baisse moyenne de 32%</w:t>
                      </w:r>
                      <w:r w:rsidRPr="00F57898">
                        <w:rPr>
                          <w:sz w:val="24"/>
                        </w:rPr>
                        <w:t xml:space="preserve">. </w:t>
                      </w:r>
                    </w:p>
                    <w:p w:rsidR="006D4773" w:rsidRPr="00F57898" w:rsidRDefault="006D4773" w:rsidP="00F57898">
                      <w:pPr>
                        <w:pStyle w:val="Sansinterligne"/>
                        <w:jc w:val="both"/>
                        <w:rPr>
                          <w:sz w:val="24"/>
                        </w:rPr>
                      </w:pPr>
                    </w:p>
                    <w:p w:rsidR="006D4773" w:rsidRPr="00F57898" w:rsidRDefault="006D4773" w:rsidP="00F57898">
                      <w:pPr>
                        <w:pStyle w:val="Sansinterligne"/>
                        <w:jc w:val="both"/>
                        <w:rPr>
                          <w:sz w:val="24"/>
                        </w:rPr>
                      </w:pPr>
                      <w:r w:rsidRPr="00F57898">
                        <w:rPr>
                          <w:sz w:val="24"/>
                        </w:rPr>
                        <w:t>Le graphique affiche l'évolution des surfaces irriguées (toutes cultures confondues)  de 2015 à 2020 sur le bassin versant de la Seugne. Sur cette période, les surfaces irriguées sont en légères baisses.</w:t>
                      </w:r>
                    </w:p>
                    <w:p w:rsidR="006D4773" w:rsidRPr="0038711C" w:rsidRDefault="006D4773" w:rsidP="0035007E">
                      <w:pPr>
                        <w:shd w:val="clear" w:color="auto" w:fill="EAF1DD" w:themeFill="accent3" w:themeFillTint="33"/>
                        <w:jc w:val="both"/>
                        <w:rPr>
                          <w:sz w:val="24"/>
                        </w:rPr>
                      </w:pPr>
                    </w:p>
                  </w:txbxContent>
                </v:textbox>
                <w10:wrap type="square"/>
              </v:shape>
            </w:pict>
          </mc:Fallback>
        </mc:AlternateContent>
      </w:r>
      <w:r w:rsidR="00D61AA7">
        <w:rPr>
          <w:noProof/>
          <w:lang w:eastAsia="fr-FR"/>
        </w:rPr>
        <w:drawing>
          <wp:anchor distT="0" distB="0" distL="114300" distR="114300" simplePos="0" relativeHeight="251747840" behindDoc="0" locked="0" layoutInCell="1" allowOverlap="1" wp14:anchorId="7B69873F" wp14:editId="1A767067">
            <wp:simplePos x="0" y="0"/>
            <wp:positionH relativeFrom="column">
              <wp:posOffset>-660128</wp:posOffset>
            </wp:positionH>
            <wp:positionV relativeFrom="paragraph">
              <wp:posOffset>6895</wp:posOffset>
            </wp:positionV>
            <wp:extent cx="11407775" cy="8051800"/>
            <wp:effectExtent l="19050" t="19050" r="22225" b="2540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uniquement_parcellaire_exploitations_irrigantes_2.png"/>
                    <pic:cNvPicPr/>
                  </pic:nvPicPr>
                  <pic:blipFill rotWithShape="1">
                    <a:blip r:embed="rId70" cstate="print">
                      <a:extLst>
                        <a:ext uri="{28A0092B-C50C-407E-A947-70E740481C1C}">
                          <a14:useLocalDpi xmlns:a14="http://schemas.microsoft.com/office/drawing/2010/main" val="0"/>
                        </a:ext>
                      </a:extLst>
                    </a:blip>
                    <a:srcRect l="11377" r="-11567"/>
                    <a:stretch/>
                  </pic:blipFill>
                  <pic:spPr bwMode="auto">
                    <a:xfrm>
                      <a:off x="0" y="0"/>
                      <a:ext cx="11407775" cy="80518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anchor>
        </w:drawing>
      </w:r>
      <w:bookmarkStart w:id="73" w:name="_Hlk66730572"/>
      <w:bookmarkEnd w:id="73"/>
      <w:r w:rsidR="00177276">
        <w:rPr>
          <w:noProof/>
          <w:lang w:eastAsia="fr-FR"/>
        </w:rPr>
        <mc:AlternateContent>
          <mc:Choice Requires="wps">
            <w:drawing>
              <wp:anchor distT="0" distB="0" distL="114300" distR="114300" simplePos="0" relativeHeight="251548160" behindDoc="0" locked="0" layoutInCell="1" allowOverlap="1" wp14:anchorId="7DBCADD5" wp14:editId="4A65C375">
                <wp:simplePos x="0" y="0"/>
                <wp:positionH relativeFrom="column">
                  <wp:posOffset>-161290</wp:posOffset>
                </wp:positionH>
                <wp:positionV relativeFrom="paragraph">
                  <wp:posOffset>8072755</wp:posOffset>
                </wp:positionV>
                <wp:extent cx="8146415" cy="635"/>
                <wp:effectExtent l="0" t="0" r="6985" b="0"/>
                <wp:wrapNone/>
                <wp:docPr id="158" name="Zone de texte 158"/>
                <wp:cNvGraphicFramePr/>
                <a:graphic xmlns:a="http://schemas.openxmlformats.org/drawingml/2006/main">
                  <a:graphicData uri="http://schemas.microsoft.com/office/word/2010/wordprocessingShape">
                    <wps:wsp>
                      <wps:cNvSpPr txBox="1"/>
                      <wps:spPr>
                        <a:xfrm>
                          <a:off x="0" y="0"/>
                          <a:ext cx="8146415" cy="635"/>
                        </a:xfrm>
                        <a:prstGeom prst="rect">
                          <a:avLst/>
                        </a:prstGeom>
                        <a:solidFill>
                          <a:prstClr val="white"/>
                        </a:solidFill>
                        <a:ln>
                          <a:noFill/>
                        </a:ln>
                        <a:effectLst/>
                      </wps:spPr>
                      <wps:txbx>
                        <w:txbxContent>
                          <w:p w:rsidR="006D4773" w:rsidRPr="00BC2015" w:rsidRDefault="006D4773" w:rsidP="003275BA">
                            <w:pPr>
                              <w:pStyle w:val="Lgende"/>
                              <w:rPr>
                                <w:noProof/>
                                <w:color w:val="auto"/>
                              </w:rPr>
                            </w:pPr>
                            <w:bookmarkStart w:id="74" w:name="_Toc92868024"/>
                            <w:r w:rsidRPr="00BC2015">
                              <w:rPr>
                                <w:color w:val="auto"/>
                              </w:rPr>
                              <w:t xml:space="preserve">Carte </w:t>
                            </w:r>
                            <w:r w:rsidRPr="00BC2015">
                              <w:rPr>
                                <w:color w:val="auto"/>
                              </w:rPr>
                              <w:fldChar w:fldCharType="begin"/>
                            </w:r>
                            <w:r w:rsidRPr="00BC2015">
                              <w:rPr>
                                <w:color w:val="auto"/>
                              </w:rPr>
                              <w:instrText xml:space="preserve"> SEQ Carte \* ARABIC </w:instrText>
                            </w:r>
                            <w:r w:rsidRPr="00BC2015">
                              <w:rPr>
                                <w:color w:val="auto"/>
                              </w:rPr>
                              <w:fldChar w:fldCharType="separate"/>
                            </w:r>
                            <w:r>
                              <w:rPr>
                                <w:noProof/>
                                <w:color w:val="auto"/>
                              </w:rPr>
                              <w:t>8</w:t>
                            </w:r>
                            <w:r w:rsidRPr="00BC2015">
                              <w:rPr>
                                <w:color w:val="auto"/>
                              </w:rPr>
                              <w:fldChar w:fldCharType="end"/>
                            </w:r>
                            <w:r>
                              <w:rPr>
                                <w:color w:val="auto"/>
                              </w:rPr>
                              <w:t xml:space="preserve"> : Vue d’ensemble du p</w:t>
                            </w:r>
                            <w:r w:rsidRPr="00BC2015">
                              <w:rPr>
                                <w:color w:val="auto"/>
                              </w:rPr>
                              <w:t>arcellaire des exploita</w:t>
                            </w:r>
                            <w:r>
                              <w:rPr>
                                <w:color w:val="auto"/>
                              </w:rPr>
                              <w:t>tions irrigantes</w:t>
                            </w:r>
                            <w:bookmarkEnd w:id="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BCADD5" id="Zone de texte 158" o:spid="_x0000_s1057" type="#_x0000_t202" style="position:absolute;margin-left:-12.7pt;margin-top:635.65pt;width:641.45pt;height:.05pt;z-index:25154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" stroked="f">
                <v:textbox style="mso-fit-shape-to-text:t" inset="0,0,0,0">
                  <w:txbxContent>
                    <w:p w:rsidR="006D4773" w:rsidRPr="00BC2015" w:rsidRDefault="006D4773" w:rsidP="003275BA">
                      <w:pPr>
                        <w:pStyle w:val="Lgende"/>
                        <w:rPr>
                          <w:noProof/>
                          <w:color w:val="auto"/>
                        </w:rPr>
                      </w:pPr>
                      <w:bookmarkStart w:id="75" w:name="_Toc92868024"/>
                      <w:r w:rsidRPr="00BC2015">
                        <w:rPr>
                          <w:color w:val="auto"/>
                        </w:rPr>
                        <w:t xml:space="preserve">Carte </w:t>
                      </w:r>
                      <w:r w:rsidRPr="00BC2015">
                        <w:rPr>
                          <w:color w:val="auto"/>
                        </w:rPr>
                        <w:fldChar w:fldCharType="begin"/>
                      </w:r>
                      <w:r w:rsidRPr="00BC2015">
                        <w:rPr>
                          <w:color w:val="auto"/>
                        </w:rPr>
                        <w:instrText xml:space="preserve"> SEQ Carte \* ARABIC </w:instrText>
                      </w:r>
                      <w:r w:rsidRPr="00BC2015">
                        <w:rPr>
                          <w:color w:val="auto"/>
                        </w:rPr>
                        <w:fldChar w:fldCharType="separate"/>
                      </w:r>
                      <w:r>
                        <w:rPr>
                          <w:noProof/>
                          <w:color w:val="auto"/>
                        </w:rPr>
                        <w:t>8</w:t>
                      </w:r>
                      <w:r w:rsidRPr="00BC2015">
                        <w:rPr>
                          <w:color w:val="auto"/>
                        </w:rPr>
                        <w:fldChar w:fldCharType="end"/>
                      </w:r>
                      <w:r>
                        <w:rPr>
                          <w:color w:val="auto"/>
                        </w:rPr>
                        <w:t xml:space="preserve"> : Vue d’ensemble du p</w:t>
                      </w:r>
                      <w:r w:rsidRPr="00BC2015">
                        <w:rPr>
                          <w:color w:val="auto"/>
                        </w:rPr>
                        <w:t>arcellaire des exploita</w:t>
                      </w:r>
                      <w:r>
                        <w:rPr>
                          <w:color w:val="auto"/>
                        </w:rPr>
                        <w:t>tions irrigantes</w:t>
                      </w:r>
                      <w:bookmarkEnd w:id="75"/>
                    </w:p>
                  </w:txbxContent>
                </v:textbox>
              </v:shape>
            </w:pict>
          </mc:Fallback>
        </mc:AlternateContent>
      </w:r>
    </w:p>
    <w:p w:rsidR="00DE7C41" w:rsidRDefault="00DE7C41"/>
    <w:p w:rsidR="0038711C" w:rsidRDefault="0035007E" w:rsidP="0038711C">
      <w:pPr>
        <w:keepNext/>
      </w:pPr>
      <w:r>
        <w:rPr>
          <w:noProof/>
          <w:lang w:eastAsia="fr-FR"/>
        </w:rPr>
        <w:drawing>
          <wp:anchor distT="0" distB="0" distL="114300" distR="114300" simplePos="0" relativeHeight="251801088" behindDoc="0" locked="0" layoutInCell="1" allowOverlap="1" wp14:anchorId="646FBEFC" wp14:editId="2DFEACE7">
            <wp:simplePos x="0" y="0"/>
            <wp:positionH relativeFrom="column">
              <wp:posOffset>7614252</wp:posOffset>
            </wp:positionH>
            <wp:positionV relativeFrom="paragraph">
              <wp:posOffset>1103095</wp:posOffset>
            </wp:positionV>
            <wp:extent cx="5505450" cy="2019300"/>
            <wp:effectExtent l="19050" t="19050" r="19050" b="19050"/>
            <wp:wrapNone/>
            <wp:docPr id="2" name="Graphique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page">
              <wp14:pctWidth>0</wp14:pctWidth>
            </wp14:sizeRelH>
            <wp14:sizeRelV relativeFrom="page">
              <wp14:pctHeight>0</wp14:pctHeight>
            </wp14:sizeRelV>
          </wp:anchor>
        </w:drawing>
      </w:r>
      <w:r w:rsidRPr="00D9721E">
        <w:rPr>
          <w:noProof/>
          <w:sz w:val="24"/>
          <w:lang w:eastAsia="fr-FR"/>
        </w:rPr>
        <w:drawing>
          <wp:inline distT="0" distB="0" distL="0" distR="0" wp14:anchorId="1E3BEE37" wp14:editId="7C2E74B7">
            <wp:extent cx="13322300" cy="5155453"/>
            <wp:effectExtent l="0" t="0" r="12700" b="26670"/>
            <wp:docPr id="184" name="Graphique 184"/>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35007E" w:rsidRPr="0038711C" w:rsidRDefault="0038711C" w:rsidP="0035007E">
      <w:pPr>
        <w:pStyle w:val="Lgende"/>
        <w:rPr>
          <w:color w:val="auto"/>
        </w:rPr>
      </w:pPr>
      <w:bookmarkStart w:id="76" w:name="_Toc92867979"/>
      <w:r w:rsidRPr="0038711C">
        <w:rPr>
          <w:color w:val="auto"/>
        </w:rPr>
        <w:t xml:space="preserve">Figure </w:t>
      </w:r>
      <w:r w:rsidRPr="0038711C">
        <w:rPr>
          <w:color w:val="auto"/>
        </w:rPr>
        <w:fldChar w:fldCharType="begin"/>
      </w:r>
      <w:r w:rsidRPr="0038711C">
        <w:rPr>
          <w:color w:val="auto"/>
        </w:rPr>
        <w:instrText xml:space="preserve"> SEQ Figure \* ARABIC </w:instrText>
      </w:r>
      <w:r w:rsidRPr="0038711C">
        <w:rPr>
          <w:color w:val="auto"/>
        </w:rPr>
        <w:fldChar w:fldCharType="separate"/>
      </w:r>
      <w:r w:rsidR="004C3EC2">
        <w:rPr>
          <w:noProof/>
          <w:color w:val="auto"/>
        </w:rPr>
        <w:t>7</w:t>
      </w:r>
      <w:r w:rsidRPr="0038711C">
        <w:rPr>
          <w:color w:val="auto"/>
        </w:rPr>
        <w:fldChar w:fldCharType="end"/>
      </w:r>
      <w:r w:rsidRPr="0038711C">
        <w:rPr>
          <w:color w:val="auto"/>
        </w:rPr>
        <w:t xml:space="preserve"> ; Evolution des surfaces irriguées par cultures</w:t>
      </w:r>
      <w:r w:rsidR="0035007E">
        <w:rPr>
          <w:color w:val="auto"/>
        </w:rPr>
        <w:t xml:space="preserve"> (Sources : OUGC Saintonge)</w:t>
      </w:r>
      <w:bookmarkEnd w:id="76"/>
    </w:p>
    <w:p w:rsidR="0038711C" w:rsidRDefault="0038711C" w:rsidP="0038711C">
      <w:pPr>
        <w:pStyle w:val="Sansinterligne"/>
      </w:pPr>
    </w:p>
    <w:p w:rsidR="009958F3" w:rsidRPr="00BA0127" w:rsidRDefault="0038711C" w:rsidP="002135C6">
      <w:pPr>
        <w:pStyle w:val="Sansinterligne"/>
        <w:jc w:val="both"/>
      </w:pPr>
      <w:r w:rsidRPr="00BA0127">
        <w:t xml:space="preserve">Le graphique </w:t>
      </w:r>
      <w:r w:rsidR="00A53154" w:rsidRPr="00BA0127">
        <w:t xml:space="preserve">présente par cultures ou types de cultures l'évolution des surfaces irriguées de 2015 à 2020. Au total sur le bassin-versant de la Seugne </w:t>
      </w:r>
      <w:r w:rsidR="00C26AC7" w:rsidRPr="00BA0127">
        <w:t>les surfaces irriguées sont en très légères baisses  La</w:t>
      </w:r>
      <w:r w:rsidR="00A53154" w:rsidRPr="00BA0127">
        <w:t xml:space="preserve"> culture la plus irriguée sur le </w:t>
      </w:r>
      <w:r w:rsidR="00C26AC7" w:rsidRPr="00BA0127">
        <w:t xml:space="preserve">sur le territoire </w:t>
      </w:r>
      <w:r w:rsidR="00A53154" w:rsidRPr="00BA0127">
        <w:t>est le maïs grain avec une moyenne de 2700 ha</w:t>
      </w:r>
      <w:r w:rsidR="00C26AC7" w:rsidRPr="00BA0127">
        <w:t>. S'en suive</w:t>
      </w:r>
      <w:r w:rsidR="009958F3" w:rsidRPr="00BA0127">
        <w:t>nt</w:t>
      </w:r>
      <w:r w:rsidR="00C26AC7" w:rsidRPr="00BA0127">
        <w:t xml:space="preserve"> bien en dessous les céréales hors maïs</w:t>
      </w:r>
      <w:r w:rsidR="00A53154" w:rsidRPr="00BA0127">
        <w:t xml:space="preserve"> </w:t>
      </w:r>
      <w:r w:rsidR="00E64370" w:rsidRPr="00BA0127">
        <w:t>(blé dur, blé tendre et orge)</w:t>
      </w:r>
      <w:r w:rsidR="009958F3" w:rsidRPr="00BA0127">
        <w:t xml:space="preserve"> avec une moyenne de 490 ha. A noter que les blés ont moins été semés suite aux hivers pluvieux de 2019 et 2020 et que la fluctuation est importante (irrigation </w:t>
      </w:r>
      <w:r w:rsidR="009958F3" w:rsidRPr="00BA0127">
        <w:rPr>
          <w:lang w:eastAsia="fr-FR"/>
        </w:rPr>
        <w:t>uniquement si printemps sec)</w:t>
      </w:r>
      <w:r w:rsidR="009A51E0" w:rsidRPr="00BA0127">
        <w:rPr>
          <w:lang w:eastAsia="fr-FR"/>
        </w:rPr>
        <w:t>.</w:t>
      </w:r>
      <w:r w:rsidR="00BA0127">
        <w:rPr>
          <w:lang w:eastAsia="fr-FR"/>
        </w:rPr>
        <w:t xml:space="preserve"> Les surfaces irriguées de maïs ensilage connaissent une baisse à l'inverse du maïs pop-corn</w:t>
      </w:r>
      <w:r w:rsidR="00C4504C">
        <w:rPr>
          <w:lang w:eastAsia="fr-FR"/>
        </w:rPr>
        <w:t xml:space="preserve">. En 2015 et 2016, les surfaces de maïs pop-corn sont faibles dues au début des déclarations. Elles sont cohérentes en 2017 et 2018 mais en 2019 le problème de livraison des semences américaines bloquées au port pour contrôle sanitaire ne permet pas de les semer à temps. En 2020, les surfaces irriguées </w:t>
      </w:r>
      <w:r w:rsidR="002135C6">
        <w:rPr>
          <w:lang w:eastAsia="fr-FR"/>
        </w:rPr>
        <w:t xml:space="preserve">sont également réduites en raison du contexte sanitaire (fermeture des cinémas) et des déclarations non réalisées. Les surfaces irriguées des cultures arboricoles connaissent une légère augmentation (moyenne de 170 ha) tout comme la vigne en 2019 et 2020. </w:t>
      </w:r>
    </w:p>
    <w:p w:rsidR="00E64370" w:rsidRPr="00BA0127" w:rsidRDefault="00781E09" w:rsidP="0038711C">
      <w:pPr>
        <w:pStyle w:val="Sansinterligne"/>
      </w:pPr>
      <w:r w:rsidRPr="00BA0127">
        <w:rPr>
          <w:noProof/>
          <w:lang w:eastAsia="fr-FR"/>
        </w:rPr>
        <w:drawing>
          <wp:anchor distT="0" distB="0" distL="114300" distR="114300" simplePos="0" relativeHeight="251796992" behindDoc="0" locked="0" layoutInCell="1" allowOverlap="1" wp14:anchorId="1D408E4A" wp14:editId="509F5F75">
            <wp:simplePos x="0" y="0"/>
            <wp:positionH relativeFrom="column">
              <wp:posOffset>-2540</wp:posOffset>
            </wp:positionH>
            <wp:positionV relativeFrom="paragraph">
              <wp:posOffset>134620</wp:posOffset>
            </wp:positionV>
            <wp:extent cx="355600" cy="355600"/>
            <wp:effectExtent l="0" t="0" r="6350" b="6350"/>
            <wp:wrapNone/>
            <wp:docPr id="34" name="Image 34" descr="C:\Users\33669\Desktop\SYRES17\IMAGES - ICONES\ex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33669\Desktop\SYRES17\IMAGES - ICONES\exc.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55600" cy="355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711C" w:rsidRPr="00BA0127" w:rsidRDefault="00E64370" w:rsidP="00781E09">
      <w:pPr>
        <w:pStyle w:val="Sansinterligne"/>
        <w:ind w:left="708"/>
        <w:rPr>
          <w:color w:val="E36C0A" w:themeColor="accent6" w:themeShade="BF"/>
        </w:rPr>
      </w:pPr>
      <w:r w:rsidRPr="00BA0127">
        <w:rPr>
          <w:color w:val="E36C0A" w:themeColor="accent6" w:themeShade="BF"/>
          <w:lang w:eastAsia="fr-FR"/>
        </w:rPr>
        <w:t xml:space="preserve">Les surfaces réellement irriguées sont des données déclaratives sollicitées aux exploitants lors de la demande de volume réalisée en fin d'année. </w:t>
      </w:r>
      <w:r w:rsidR="00781E09" w:rsidRPr="00BA0127">
        <w:rPr>
          <w:color w:val="E36C0A" w:themeColor="accent6" w:themeShade="BF"/>
          <w:lang w:eastAsia="fr-FR"/>
        </w:rPr>
        <w:t>L</w:t>
      </w:r>
      <w:r w:rsidRPr="00BA0127">
        <w:rPr>
          <w:color w:val="E36C0A" w:themeColor="accent6" w:themeShade="BF"/>
          <w:lang w:eastAsia="fr-FR"/>
        </w:rPr>
        <w:t>es valeurs absolues ne sont pas exhaustives</w:t>
      </w:r>
      <w:r w:rsidR="00781E09" w:rsidRPr="00BA0127">
        <w:rPr>
          <w:color w:val="E36C0A" w:themeColor="accent6" w:themeShade="BF"/>
          <w:lang w:eastAsia="fr-FR"/>
        </w:rPr>
        <w:t xml:space="preserve"> mais elles donnent des tendances</w:t>
      </w:r>
      <w:r w:rsidRPr="00BA0127">
        <w:rPr>
          <w:color w:val="E36C0A" w:themeColor="accent6" w:themeShade="BF"/>
          <w:lang w:eastAsia="fr-FR"/>
        </w:rPr>
        <w:t xml:space="preserve">. </w:t>
      </w:r>
      <w:r w:rsidR="00781E09" w:rsidRPr="00BA0127">
        <w:rPr>
          <w:color w:val="E36C0A" w:themeColor="accent6" w:themeShade="BF"/>
          <w:lang w:eastAsia="fr-FR"/>
        </w:rPr>
        <w:t xml:space="preserve">Les données de 2015 sont à analyser avec recul </w:t>
      </w:r>
      <w:r w:rsidR="00A473B7">
        <w:rPr>
          <w:color w:val="E36C0A" w:themeColor="accent6" w:themeShade="BF"/>
          <w:lang w:eastAsia="fr-FR"/>
        </w:rPr>
        <w:t>du fait de leur première année de de déclaration.</w:t>
      </w:r>
    </w:p>
    <w:p w:rsidR="00420E31" w:rsidRPr="00BA0127" w:rsidRDefault="00420E31" w:rsidP="0038711C">
      <w:pPr>
        <w:pStyle w:val="Sansinterligne"/>
      </w:pPr>
      <w:r w:rsidRPr="00BA0127">
        <w:br w:type="page"/>
      </w:r>
    </w:p>
    <w:p w:rsidR="00377E7C" w:rsidRDefault="00377E7C"/>
    <w:p w:rsidR="009D53CE" w:rsidRDefault="000F310D" w:rsidP="009F7354">
      <w:r>
        <w:rPr>
          <w:noProof/>
          <w:lang w:eastAsia="fr-FR"/>
        </w:rPr>
        <mc:AlternateContent>
          <mc:Choice Requires="wps">
            <w:drawing>
              <wp:anchor distT="45720" distB="45720" distL="114300" distR="114300" simplePos="0" relativeHeight="251564544" behindDoc="0" locked="0" layoutInCell="1" allowOverlap="1" wp14:anchorId="0D1DFCA6" wp14:editId="52722A6B">
                <wp:simplePos x="0" y="0"/>
                <wp:positionH relativeFrom="column">
                  <wp:posOffset>11139805</wp:posOffset>
                </wp:positionH>
                <wp:positionV relativeFrom="paragraph">
                  <wp:posOffset>-57150</wp:posOffset>
                </wp:positionV>
                <wp:extent cx="2394585" cy="8568055"/>
                <wp:effectExtent l="0" t="0" r="24765" b="23495"/>
                <wp:wrapSquare wrapText="bothSides"/>
                <wp:docPr id="10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4585" cy="8568055"/>
                        </a:xfrm>
                        <a:prstGeom prst="rect">
                          <a:avLst/>
                        </a:prstGeom>
                        <a:solidFill>
                          <a:schemeClr val="accent3">
                            <a:lumMod val="20000"/>
                            <a:lumOff val="80000"/>
                          </a:schemeClr>
                        </a:solidFill>
                        <a:ln w="9525">
                          <a:solidFill>
                            <a:srgbClr val="000000"/>
                          </a:solidFill>
                          <a:miter lim="800000"/>
                          <a:headEnd/>
                          <a:tailEnd/>
                        </a:ln>
                      </wps:spPr>
                      <wps:txbx>
                        <w:txbxContent>
                          <w:p w:rsidR="006D4773" w:rsidRDefault="006D4773" w:rsidP="00A67467">
                            <w:pPr>
                              <w:jc w:val="both"/>
                              <w:rPr>
                                <w:sz w:val="24"/>
                              </w:rPr>
                            </w:pPr>
                          </w:p>
                          <w:p w:rsidR="006D4773" w:rsidRDefault="006D4773" w:rsidP="0038711C">
                            <w:pPr>
                              <w:pStyle w:val="Sansinterligne"/>
                              <w:jc w:val="both"/>
                              <w:rPr>
                                <w:sz w:val="24"/>
                              </w:rPr>
                            </w:pPr>
                            <w:r w:rsidRPr="0038711C">
                              <w:rPr>
                                <w:sz w:val="24"/>
                              </w:rPr>
                              <w:t>La carte ci-contre illustre la part de chaque type de culture dans les zones humides potentielles.</w:t>
                            </w:r>
                          </w:p>
                          <w:p w:rsidR="006D4773" w:rsidRPr="0038711C" w:rsidRDefault="006D4773" w:rsidP="0038711C">
                            <w:pPr>
                              <w:pStyle w:val="Sansinterligne"/>
                              <w:jc w:val="both"/>
                              <w:rPr>
                                <w:sz w:val="24"/>
                              </w:rPr>
                            </w:pPr>
                          </w:p>
                          <w:p w:rsidR="006D4773" w:rsidRPr="0038711C" w:rsidRDefault="006D4773" w:rsidP="0038711C">
                            <w:pPr>
                              <w:pStyle w:val="Sansinterligne"/>
                              <w:jc w:val="both"/>
                              <w:rPr>
                                <w:sz w:val="24"/>
                              </w:rPr>
                            </w:pPr>
                            <w:r w:rsidRPr="0038711C">
                              <w:rPr>
                                <w:sz w:val="24"/>
                              </w:rPr>
                              <w:t>Les zones humides sont à la fois des zones vulnérables au manque d’eau, et des zones qui rendent des services écosystémiques (épuration, soutien d’étiage…).</w:t>
                            </w:r>
                          </w:p>
                          <w:p w:rsidR="006D4773" w:rsidRDefault="006D4773" w:rsidP="0038711C">
                            <w:pPr>
                              <w:pStyle w:val="Sansinterligne"/>
                              <w:jc w:val="both"/>
                              <w:rPr>
                                <w:sz w:val="24"/>
                              </w:rPr>
                            </w:pPr>
                          </w:p>
                          <w:p w:rsidR="006D4773" w:rsidRPr="0038711C" w:rsidRDefault="006D4773" w:rsidP="0038711C">
                            <w:pPr>
                              <w:pStyle w:val="Sansinterligne"/>
                              <w:jc w:val="both"/>
                              <w:rPr>
                                <w:sz w:val="24"/>
                              </w:rPr>
                            </w:pPr>
                            <w:r w:rsidRPr="0038711C">
                              <w:rPr>
                                <w:sz w:val="24"/>
                              </w:rPr>
                              <w:t>Une partie de ces zones a été mise en culture, ce qui entraine une perte de leur fonctionnalité.</w:t>
                            </w:r>
                          </w:p>
                          <w:p w:rsidR="006D4773" w:rsidRDefault="006D4773" w:rsidP="0038711C">
                            <w:pPr>
                              <w:pStyle w:val="Sansinterligne"/>
                              <w:jc w:val="both"/>
                              <w:rPr>
                                <w:sz w:val="24"/>
                              </w:rPr>
                            </w:pPr>
                          </w:p>
                          <w:p w:rsidR="006D4773" w:rsidRPr="0038711C" w:rsidRDefault="006D4773" w:rsidP="0038711C">
                            <w:pPr>
                              <w:pStyle w:val="Sansinterligne"/>
                              <w:jc w:val="both"/>
                              <w:rPr>
                                <w:sz w:val="24"/>
                              </w:rPr>
                            </w:pPr>
                            <w:r w:rsidRPr="0038711C">
                              <w:rPr>
                                <w:sz w:val="24"/>
                              </w:rPr>
                              <w:t>Y sont majoritairement cultivés les céréales (maïs et céréales à paille), puis les oléoprotéagineux, les surfaces toujours en herbe et les fourrages.</w:t>
                            </w:r>
                          </w:p>
                          <w:p w:rsidR="006D4773" w:rsidRPr="00661F00" w:rsidRDefault="006D4773" w:rsidP="00E4037C">
                            <w:pPr>
                              <w:rPr>
                                <w:sz w:val="20"/>
                              </w:rPr>
                            </w:pPr>
                          </w:p>
                          <w:p w:rsidR="006D4773" w:rsidRPr="00661F00" w:rsidRDefault="006D4773" w:rsidP="00E4037C">
                            <w:pPr>
                              <w:rPr>
                                <w:sz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1DFCA6" id="Text Box 41" o:spid="_x0000_s1058" type="#_x0000_t202" style="position:absolute;margin-left:877.15pt;margin-top:-4.5pt;width:188.55pt;height:674.65pt;z-index:251564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" fillcolor="#eaf1dd [662]">
                <v:textbox>
                  <w:txbxContent>
                    <w:p w:rsidR="006D4773" w:rsidRDefault="006D4773" w:rsidP="00A67467">
                      <w:pPr>
                        <w:jc w:val="both"/>
                        <w:rPr>
                          <w:sz w:val="24"/>
                        </w:rPr>
                      </w:pPr>
                    </w:p>
                    <w:p w:rsidR="006D4773" w:rsidRDefault="006D4773" w:rsidP="0038711C">
                      <w:pPr>
                        <w:pStyle w:val="Sansinterligne"/>
                        <w:jc w:val="both"/>
                        <w:rPr>
                          <w:sz w:val="24"/>
                        </w:rPr>
                      </w:pPr>
                      <w:r w:rsidRPr="0038711C">
                        <w:rPr>
                          <w:sz w:val="24"/>
                        </w:rPr>
                        <w:t>La carte ci-contre illustre la part de chaque type de culture dans les zones humides potentielles.</w:t>
                      </w:r>
                    </w:p>
                    <w:p w:rsidR="006D4773" w:rsidRPr="0038711C" w:rsidRDefault="006D4773" w:rsidP="0038711C">
                      <w:pPr>
                        <w:pStyle w:val="Sansinterligne"/>
                        <w:jc w:val="both"/>
                        <w:rPr>
                          <w:sz w:val="24"/>
                        </w:rPr>
                      </w:pPr>
                    </w:p>
                    <w:p w:rsidR="006D4773" w:rsidRPr="0038711C" w:rsidRDefault="006D4773" w:rsidP="0038711C">
                      <w:pPr>
                        <w:pStyle w:val="Sansinterligne"/>
                        <w:jc w:val="both"/>
                        <w:rPr>
                          <w:sz w:val="24"/>
                        </w:rPr>
                      </w:pPr>
                      <w:r w:rsidRPr="0038711C">
                        <w:rPr>
                          <w:sz w:val="24"/>
                        </w:rPr>
                        <w:t>Les zones humides sont à la fois des zones vulnérables au manque d’eau, et des zones qui rendent des services écosystémiques (épuration, soutien d’étiage…).</w:t>
                      </w:r>
                    </w:p>
                    <w:p w:rsidR="006D4773" w:rsidRDefault="006D4773" w:rsidP="0038711C">
                      <w:pPr>
                        <w:pStyle w:val="Sansinterligne"/>
                        <w:jc w:val="both"/>
                        <w:rPr>
                          <w:sz w:val="24"/>
                        </w:rPr>
                      </w:pPr>
                    </w:p>
                    <w:p w:rsidR="006D4773" w:rsidRPr="0038711C" w:rsidRDefault="006D4773" w:rsidP="0038711C">
                      <w:pPr>
                        <w:pStyle w:val="Sansinterligne"/>
                        <w:jc w:val="both"/>
                        <w:rPr>
                          <w:sz w:val="24"/>
                        </w:rPr>
                      </w:pPr>
                      <w:r w:rsidRPr="0038711C">
                        <w:rPr>
                          <w:sz w:val="24"/>
                        </w:rPr>
                        <w:t>Une partie de ces zones a été mise en culture, ce qui entraine une perte de leur fonctionnalité.</w:t>
                      </w:r>
                    </w:p>
                    <w:p w:rsidR="006D4773" w:rsidRDefault="006D4773" w:rsidP="0038711C">
                      <w:pPr>
                        <w:pStyle w:val="Sansinterligne"/>
                        <w:jc w:val="both"/>
                        <w:rPr>
                          <w:sz w:val="24"/>
                        </w:rPr>
                      </w:pPr>
                    </w:p>
                    <w:p w:rsidR="006D4773" w:rsidRPr="0038711C" w:rsidRDefault="006D4773" w:rsidP="0038711C">
                      <w:pPr>
                        <w:pStyle w:val="Sansinterligne"/>
                        <w:jc w:val="both"/>
                        <w:rPr>
                          <w:sz w:val="24"/>
                        </w:rPr>
                      </w:pPr>
                      <w:r w:rsidRPr="0038711C">
                        <w:rPr>
                          <w:sz w:val="24"/>
                        </w:rPr>
                        <w:t>Y sont majoritairement cultivés les céréales (maïs et céréales à paille), puis les oléoprotéagineux, les surfaces toujours en herbe et les fourrages.</w:t>
                      </w:r>
                    </w:p>
                    <w:p w:rsidR="006D4773" w:rsidRPr="00661F00" w:rsidRDefault="006D4773" w:rsidP="00E4037C">
                      <w:pPr>
                        <w:rPr>
                          <w:sz w:val="20"/>
                        </w:rPr>
                      </w:pPr>
                    </w:p>
                    <w:p w:rsidR="006D4773" w:rsidRPr="00661F00" w:rsidRDefault="006D4773" w:rsidP="00E4037C">
                      <w:pPr>
                        <w:rPr>
                          <w:sz w:val="20"/>
                        </w:rPr>
                      </w:pPr>
                    </w:p>
                  </w:txbxContent>
                </v:textbox>
                <w10:wrap type="square"/>
              </v:shape>
            </w:pict>
          </mc:Fallback>
        </mc:AlternateContent>
      </w:r>
      <w:r w:rsidR="003F5A3B">
        <w:rPr>
          <w:noProof/>
          <w:lang w:eastAsia="fr-FR"/>
        </w:rPr>
        <w:drawing>
          <wp:anchor distT="0" distB="0" distL="114300" distR="114300" simplePos="0" relativeHeight="251544064" behindDoc="0" locked="0" layoutInCell="1" allowOverlap="1" wp14:anchorId="00D23AF8" wp14:editId="1C2CE562">
            <wp:simplePos x="0" y="0"/>
            <wp:positionH relativeFrom="column">
              <wp:posOffset>-431709</wp:posOffset>
            </wp:positionH>
            <wp:positionV relativeFrom="paragraph">
              <wp:posOffset>-37374</wp:posOffset>
            </wp:positionV>
            <wp:extent cx="12083415" cy="8544872"/>
            <wp:effectExtent l="19050" t="19050" r="13335" b="27940"/>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arte assolement dans ZH.png"/>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12091555" cy="8550628"/>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7467">
        <w:rPr>
          <w:noProof/>
          <w:lang w:eastAsia="fr-FR"/>
        </w:rPr>
        <mc:AlternateContent>
          <mc:Choice Requires="wps">
            <w:drawing>
              <wp:anchor distT="0" distB="0" distL="114300" distR="114300" simplePos="0" relativeHeight="251553280" behindDoc="0" locked="0" layoutInCell="1" allowOverlap="1" wp14:anchorId="0168974E" wp14:editId="24813AE1">
                <wp:simplePos x="0" y="0"/>
                <wp:positionH relativeFrom="column">
                  <wp:posOffset>52705</wp:posOffset>
                </wp:positionH>
                <wp:positionV relativeFrom="paragraph">
                  <wp:posOffset>8743315</wp:posOffset>
                </wp:positionV>
                <wp:extent cx="8146415" cy="190500"/>
                <wp:effectExtent l="0" t="0" r="6985" b="0"/>
                <wp:wrapNone/>
                <wp:docPr id="146" name="Zone de texte 146"/>
                <wp:cNvGraphicFramePr/>
                <a:graphic xmlns:a="http://schemas.openxmlformats.org/drawingml/2006/main">
                  <a:graphicData uri="http://schemas.microsoft.com/office/word/2010/wordprocessingShape">
                    <wps:wsp>
                      <wps:cNvSpPr txBox="1"/>
                      <wps:spPr>
                        <a:xfrm>
                          <a:off x="0" y="0"/>
                          <a:ext cx="8146415" cy="190500"/>
                        </a:xfrm>
                        <a:prstGeom prst="rect">
                          <a:avLst/>
                        </a:prstGeom>
                        <a:solidFill>
                          <a:prstClr val="white"/>
                        </a:solidFill>
                        <a:ln>
                          <a:noFill/>
                        </a:ln>
                        <a:effectLst/>
                      </wps:spPr>
                      <wps:txbx>
                        <w:txbxContent>
                          <w:p w:rsidR="006D4773" w:rsidRPr="00BC2015" w:rsidRDefault="006D4773" w:rsidP="00BC2015">
                            <w:pPr>
                              <w:pStyle w:val="Lgende"/>
                              <w:rPr>
                                <w:noProof/>
                                <w:color w:val="auto"/>
                              </w:rPr>
                            </w:pPr>
                            <w:bookmarkStart w:id="77" w:name="_Toc92868025"/>
                            <w:r w:rsidRPr="00BC2015">
                              <w:rPr>
                                <w:color w:val="auto"/>
                              </w:rPr>
                              <w:t xml:space="preserve">Carte </w:t>
                            </w:r>
                            <w:r w:rsidRPr="00BC2015">
                              <w:rPr>
                                <w:color w:val="auto"/>
                              </w:rPr>
                              <w:fldChar w:fldCharType="begin"/>
                            </w:r>
                            <w:r w:rsidRPr="00BC2015">
                              <w:rPr>
                                <w:color w:val="auto"/>
                              </w:rPr>
                              <w:instrText xml:space="preserve"> SEQ Carte \* ARABIC </w:instrText>
                            </w:r>
                            <w:r w:rsidRPr="00BC2015">
                              <w:rPr>
                                <w:color w:val="auto"/>
                              </w:rPr>
                              <w:fldChar w:fldCharType="separate"/>
                            </w:r>
                            <w:r>
                              <w:rPr>
                                <w:noProof/>
                                <w:color w:val="auto"/>
                              </w:rPr>
                              <w:t>9</w:t>
                            </w:r>
                            <w:r w:rsidRPr="00BC2015">
                              <w:rPr>
                                <w:color w:val="auto"/>
                              </w:rPr>
                              <w:fldChar w:fldCharType="end"/>
                            </w:r>
                            <w:r w:rsidRPr="00BC2015">
                              <w:rPr>
                                <w:color w:val="auto"/>
                              </w:rPr>
                              <w:t xml:space="preserve"> : Répartition de l'assolement dans les zones humides</w:t>
                            </w:r>
                            <w:r>
                              <w:rPr>
                                <w:color w:val="auto"/>
                              </w:rPr>
                              <w:t xml:space="preserve"> potentielles</w:t>
                            </w:r>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68974E" id="Zone de texte 146" o:spid="_x0000_s1059" type="#_x0000_t202" style="position:absolute;margin-left:4.15pt;margin-top:688.45pt;width:641.45pt;height:15pt;z-index:25155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" stroked="f">
                <v:textbox inset="0,0,0,0">
                  <w:txbxContent>
                    <w:p w:rsidR="006D4773" w:rsidRPr="00BC2015" w:rsidRDefault="006D4773" w:rsidP="00BC2015">
                      <w:pPr>
                        <w:pStyle w:val="Lgende"/>
                        <w:rPr>
                          <w:noProof/>
                          <w:color w:val="auto"/>
                        </w:rPr>
                      </w:pPr>
                      <w:bookmarkStart w:id="78" w:name="_Toc92868025"/>
                      <w:r w:rsidRPr="00BC2015">
                        <w:rPr>
                          <w:color w:val="auto"/>
                        </w:rPr>
                        <w:t xml:space="preserve">Carte </w:t>
                      </w:r>
                      <w:r w:rsidRPr="00BC2015">
                        <w:rPr>
                          <w:color w:val="auto"/>
                        </w:rPr>
                        <w:fldChar w:fldCharType="begin"/>
                      </w:r>
                      <w:r w:rsidRPr="00BC2015">
                        <w:rPr>
                          <w:color w:val="auto"/>
                        </w:rPr>
                        <w:instrText xml:space="preserve"> SEQ Carte \* ARABIC </w:instrText>
                      </w:r>
                      <w:r w:rsidRPr="00BC2015">
                        <w:rPr>
                          <w:color w:val="auto"/>
                        </w:rPr>
                        <w:fldChar w:fldCharType="separate"/>
                      </w:r>
                      <w:r>
                        <w:rPr>
                          <w:noProof/>
                          <w:color w:val="auto"/>
                        </w:rPr>
                        <w:t>9</w:t>
                      </w:r>
                      <w:r w:rsidRPr="00BC2015">
                        <w:rPr>
                          <w:color w:val="auto"/>
                        </w:rPr>
                        <w:fldChar w:fldCharType="end"/>
                      </w:r>
                      <w:r w:rsidRPr="00BC2015">
                        <w:rPr>
                          <w:color w:val="auto"/>
                        </w:rPr>
                        <w:t xml:space="preserve"> : Répartition de l'assolement dans les zones humides</w:t>
                      </w:r>
                      <w:r>
                        <w:rPr>
                          <w:color w:val="auto"/>
                        </w:rPr>
                        <w:t xml:space="preserve"> potentielles</w:t>
                      </w:r>
                      <w:bookmarkEnd w:id="78"/>
                    </w:p>
                  </w:txbxContent>
                </v:textbox>
              </v:shape>
            </w:pict>
          </mc:Fallback>
        </mc:AlternateContent>
      </w:r>
      <w:r w:rsidR="009D53CE">
        <w:br w:type="page"/>
      </w:r>
    </w:p>
    <w:p w:rsidR="00CA3842" w:rsidRDefault="000F310D" w:rsidP="009F7354">
      <w:pPr>
        <w:rPr>
          <w:noProof/>
          <w:lang w:eastAsia="fr-FR"/>
        </w:rPr>
      </w:pPr>
      <w:r>
        <w:rPr>
          <w:noProof/>
          <w:lang w:eastAsia="fr-FR"/>
        </w:rPr>
        <mc:AlternateContent>
          <mc:Choice Requires="wps">
            <w:drawing>
              <wp:anchor distT="45720" distB="45720" distL="114300" distR="114300" simplePos="0" relativeHeight="251727360" behindDoc="0" locked="0" layoutInCell="1" allowOverlap="1" wp14:anchorId="0CBC9A07" wp14:editId="3A6DC26E">
                <wp:simplePos x="0" y="0"/>
                <wp:positionH relativeFrom="column">
                  <wp:posOffset>10919460</wp:posOffset>
                </wp:positionH>
                <wp:positionV relativeFrom="paragraph">
                  <wp:posOffset>27940</wp:posOffset>
                </wp:positionV>
                <wp:extent cx="2401570" cy="8993505"/>
                <wp:effectExtent l="0" t="0" r="17780" b="17145"/>
                <wp:wrapSquare wrapText="bothSides"/>
                <wp:docPr id="10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8993505"/>
                        </a:xfrm>
                        <a:prstGeom prst="rect">
                          <a:avLst/>
                        </a:prstGeom>
                        <a:solidFill>
                          <a:schemeClr val="accent3">
                            <a:lumMod val="20000"/>
                            <a:lumOff val="80000"/>
                          </a:schemeClr>
                        </a:solidFill>
                        <a:ln w="9525">
                          <a:solidFill>
                            <a:srgbClr val="000000"/>
                          </a:solidFill>
                          <a:miter lim="800000"/>
                          <a:headEnd/>
                          <a:tailEnd/>
                        </a:ln>
                      </wps:spPr>
                      <wps:txbx>
                        <w:txbxContent>
                          <w:p w:rsidR="006D4773" w:rsidRDefault="006D4773" w:rsidP="0038711C">
                            <w:pPr>
                              <w:pStyle w:val="Sansinterligne"/>
                              <w:jc w:val="both"/>
                            </w:pPr>
                          </w:p>
                          <w:p w:rsidR="006D4773" w:rsidRPr="0038711C" w:rsidRDefault="006D4773" w:rsidP="0038711C">
                            <w:pPr>
                              <w:pStyle w:val="Sansinterligne"/>
                              <w:jc w:val="both"/>
                              <w:rPr>
                                <w:sz w:val="24"/>
                              </w:rPr>
                            </w:pPr>
                            <w:r w:rsidRPr="0038711C">
                              <w:rPr>
                                <w:sz w:val="24"/>
                              </w:rPr>
                              <w:t>Sur la carte 10 sont présentées les surfaces agricoles en agriculture biologique, qui sont largement minoritaires sur le territoire et représentent 1,34% de la surface agricole utile.</w:t>
                            </w:r>
                          </w:p>
                          <w:p w:rsidR="006D4773" w:rsidRDefault="006D4773" w:rsidP="0038711C">
                            <w:pPr>
                              <w:pStyle w:val="Sansinterligne"/>
                              <w:jc w:val="both"/>
                              <w:rPr>
                                <w:sz w:val="24"/>
                              </w:rPr>
                            </w:pPr>
                          </w:p>
                          <w:p w:rsidR="006D4773" w:rsidRPr="0038711C" w:rsidRDefault="006D4773" w:rsidP="0038711C">
                            <w:pPr>
                              <w:pStyle w:val="Sansinterligne"/>
                              <w:jc w:val="both"/>
                              <w:rPr>
                                <w:sz w:val="24"/>
                              </w:rPr>
                            </w:pPr>
                            <w:r w:rsidRPr="0038711C">
                              <w:rPr>
                                <w:sz w:val="24"/>
                              </w:rPr>
                              <w:t>A noter qu’il n’existe pas de contrainte de réduction de l’intrant " eau " dans les cahiers des charges de l’agriculture biologique.</w:t>
                            </w:r>
                          </w:p>
                          <w:p w:rsidR="006D4773" w:rsidRDefault="006D4773" w:rsidP="0038711C">
                            <w:pPr>
                              <w:pStyle w:val="Sansinterligne"/>
                              <w:jc w:val="both"/>
                              <w:rPr>
                                <w:sz w:val="24"/>
                              </w:rPr>
                            </w:pPr>
                          </w:p>
                          <w:p w:rsidR="006D4773" w:rsidRPr="0038711C" w:rsidRDefault="006D4773" w:rsidP="0038711C">
                            <w:pPr>
                              <w:pStyle w:val="Sansinterligne"/>
                              <w:jc w:val="both"/>
                              <w:rPr>
                                <w:sz w:val="24"/>
                              </w:rPr>
                            </w:pPr>
                            <w:r w:rsidRPr="0038711C">
                              <w:rPr>
                                <w:sz w:val="24"/>
                              </w:rPr>
                              <w:t>Pour comparaison, au niveau national en 2019, 8,5% de la SAU est engagée dans une démarche d’agriculture biologique. Pour la région Nouvelle-Aquitaine, ce chiffre est de 7% (Source : Agence Bio).</w:t>
                            </w:r>
                          </w:p>
                          <w:p w:rsidR="006D4773" w:rsidRPr="00661F00" w:rsidRDefault="006D4773" w:rsidP="00257650">
                            <w:pPr>
                              <w:rPr>
                                <w:sz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BC9A07" id="Text Box 40" o:spid="_x0000_s1060" type="#_x0000_t202" style="position:absolute;margin-left:859.8pt;margin-top:2.2pt;width:189.1pt;height:708.15pt;z-index:251727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" fillcolor="#eaf1dd [662]">
                <v:textbox>
                  <w:txbxContent>
                    <w:p w:rsidR="006D4773" w:rsidRDefault="006D4773" w:rsidP="0038711C">
                      <w:pPr>
                        <w:pStyle w:val="Sansinterligne"/>
                        <w:jc w:val="both"/>
                      </w:pPr>
                    </w:p>
                    <w:p w:rsidR="006D4773" w:rsidRPr="0038711C" w:rsidRDefault="006D4773" w:rsidP="0038711C">
                      <w:pPr>
                        <w:pStyle w:val="Sansinterligne"/>
                        <w:jc w:val="both"/>
                        <w:rPr>
                          <w:sz w:val="24"/>
                        </w:rPr>
                      </w:pPr>
                      <w:r w:rsidRPr="0038711C">
                        <w:rPr>
                          <w:sz w:val="24"/>
                        </w:rPr>
                        <w:t>Sur la carte 10 sont présentées les surfaces agricoles en agriculture biologique, qui sont largement minoritaires sur le territoire et représentent 1,34% de la surface agricole utile.</w:t>
                      </w:r>
                    </w:p>
                    <w:p w:rsidR="006D4773" w:rsidRDefault="006D4773" w:rsidP="0038711C">
                      <w:pPr>
                        <w:pStyle w:val="Sansinterligne"/>
                        <w:jc w:val="both"/>
                        <w:rPr>
                          <w:sz w:val="24"/>
                        </w:rPr>
                      </w:pPr>
                    </w:p>
                    <w:p w:rsidR="006D4773" w:rsidRPr="0038711C" w:rsidRDefault="006D4773" w:rsidP="0038711C">
                      <w:pPr>
                        <w:pStyle w:val="Sansinterligne"/>
                        <w:jc w:val="both"/>
                        <w:rPr>
                          <w:sz w:val="24"/>
                        </w:rPr>
                      </w:pPr>
                      <w:r w:rsidRPr="0038711C">
                        <w:rPr>
                          <w:sz w:val="24"/>
                        </w:rPr>
                        <w:t>A noter qu’il n’existe pas de contrainte de réduction de l’intrant " eau " dans les cahiers des charges de l’agriculture biologique.</w:t>
                      </w:r>
                    </w:p>
                    <w:p w:rsidR="006D4773" w:rsidRDefault="006D4773" w:rsidP="0038711C">
                      <w:pPr>
                        <w:pStyle w:val="Sansinterligne"/>
                        <w:jc w:val="both"/>
                        <w:rPr>
                          <w:sz w:val="24"/>
                        </w:rPr>
                      </w:pPr>
                    </w:p>
                    <w:p w:rsidR="006D4773" w:rsidRPr="0038711C" w:rsidRDefault="006D4773" w:rsidP="0038711C">
                      <w:pPr>
                        <w:pStyle w:val="Sansinterligne"/>
                        <w:jc w:val="both"/>
                        <w:rPr>
                          <w:sz w:val="24"/>
                        </w:rPr>
                      </w:pPr>
                      <w:r w:rsidRPr="0038711C">
                        <w:rPr>
                          <w:sz w:val="24"/>
                        </w:rPr>
                        <w:t>Pour comparaison, au niveau national en 2019, 8,5% de la SAU est engagée dans une démarche d’agriculture biologique. Pour la région Nouvelle-Aquitaine, ce chiffre est de 7% (Source : Agence Bio).</w:t>
                      </w:r>
                    </w:p>
                    <w:p w:rsidR="006D4773" w:rsidRPr="00661F00" w:rsidRDefault="006D4773" w:rsidP="00257650">
                      <w:pPr>
                        <w:rPr>
                          <w:sz w:val="20"/>
                        </w:rPr>
                      </w:pPr>
                    </w:p>
                  </w:txbxContent>
                </v:textbox>
                <w10:wrap type="square"/>
              </v:shape>
            </w:pict>
          </mc:Fallback>
        </mc:AlternateContent>
      </w:r>
      <w:r w:rsidR="00CA3842">
        <w:rPr>
          <w:noProof/>
          <w:lang w:eastAsia="fr-FR"/>
        </w:rPr>
        <w:drawing>
          <wp:anchor distT="0" distB="0" distL="114300" distR="114300" simplePos="0" relativeHeight="251551232" behindDoc="0" locked="0" layoutInCell="1" allowOverlap="1" wp14:anchorId="1FC8BF2B" wp14:editId="735A99DA">
            <wp:simplePos x="0" y="0"/>
            <wp:positionH relativeFrom="column">
              <wp:posOffset>3634105</wp:posOffset>
            </wp:positionH>
            <wp:positionV relativeFrom="paragraph">
              <wp:posOffset>37466</wp:posOffset>
            </wp:positionV>
            <wp:extent cx="3448483" cy="2590658"/>
            <wp:effectExtent l="0" t="0" r="0" b="635"/>
            <wp:wrapNone/>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454210" cy="2594960"/>
                    </a:xfrm>
                    <a:prstGeom prst="rect">
                      <a:avLst/>
                    </a:prstGeom>
                    <a:noFill/>
                    <a:ln w="12700" cap="flat" cmpd="sng" algn="ctr">
                      <a:no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p>
    <w:p w:rsidR="00E617AD" w:rsidRDefault="003F5A3B" w:rsidP="009F7354">
      <w:r>
        <w:rPr>
          <w:noProof/>
          <w:lang w:eastAsia="fr-FR"/>
        </w:rPr>
        <w:drawing>
          <wp:anchor distT="0" distB="0" distL="114300" distR="114300" simplePos="0" relativeHeight="251539968" behindDoc="0" locked="0" layoutInCell="1" allowOverlap="1" wp14:anchorId="75CD3A1A" wp14:editId="5D3AE5AA">
            <wp:simplePos x="0" y="0"/>
            <wp:positionH relativeFrom="column">
              <wp:posOffset>-235766</wp:posOffset>
            </wp:positionH>
            <wp:positionV relativeFrom="paragraph">
              <wp:posOffset>-287746</wp:posOffset>
            </wp:positionV>
            <wp:extent cx="12138660" cy="8960900"/>
            <wp:effectExtent l="19050" t="19050" r="15240" b="12065"/>
            <wp:wrapNone/>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Carte bio RPG18.png"/>
                    <pic:cNvPicPr/>
                  </pic:nvPicPr>
                  <pic:blipFill rotWithShape="1">
                    <a:blip r:embed="rId76" cstate="print">
                      <a:extLst>
                        <a:ext uri="{28A0092B-C50C-407E-A947-70E740481C1C}">
                          <a14:useLocalDpi xmlns:a14="http://schemas.microsoft.com/office/drawing/2010/main" val="0"/>
                        </a:ext>
                      </a:extLst>
                    </a:blip>
                    <a:srcRect l="4209"/>
                    <a:stretch/>
                  </pic:blipFill>
                  <pic:spPr bwMode="auto">
                    <a:xfrm>
                      <a:off x="0" y="0"/>
                      <a:ext cx="12138660" cy="89609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7467">
        <w:rPr>
          <w:noProof/>
          <w:lang w:eastAsia="fr-FR"/>
        </w:rPr>
        <mc:AlternateContent>
          <mc:Choice Requires="wps">
            <w:drawing>
              <wp:anchor distT="0" distB="0" distL="114300" distR="114300" simplePos="0" relativeHeight="251537920" behindDoc="0" locked="0" layoutInCell="1" allowOverlap="1" wp14:anchorId="37898C17" wp14:editId="32D02653">
                <wp:simplePos x="0" y="0"/>
                <wp:positionH relativeFrom="column">
                  <wp:posOffset>43180</wp:posOffset>
                </wp:positionH>
                <wp:positionV relativeFrom="paragraph">
                  <wp:posOffset>8800465</wp:posOffset>
                </wp:positionV>
                <wp:extent cx="2537460" cy="133350"/>
                <wp:effectExtent l="0" t="0" r="0" b="0"/>
                <wp:wrapNone/>
                <wp:docPr id="145" name="Zone de texte 145"/>
                <wp:cNvGraphicFramePr/>
                <a:graphic xmlns:a="http://schemas.openxmlformats.org/drawingml/2006/main">
                  <a:graphicData uri="http://schemas.microsoft.com/office/word/2010/wordprocessingShape">
                    <wps:wsp>
                      <wps:cNvSpPr txBox="1"/>
                      <wps:spPr>
                        <a:xfrm>
                          <a:off x="0" y="0"/>
                          <a:ext cx="2537460" cy="133350"/>
                        </a:xfrm>
                        <a:prstGeom prst="rect">
                          <a:avLst/>
                        </a:prstGeom>
                        <a:solidFill>
                          <a:prstClr val="white"/>
                        </a:solidFill>
                        <a:ln>
                          <a:noFill/>
                        </a:ln>
                        <a:effectLst/>
                      </wps:spPr>
                      <wps:txbx>
                        <w:txbxContent>
                          <w:p w:rsidR="006D4773" w:rsidRPr="00BC2015" w:rsidRDefault="006D4773" w:rsidP="00BC2015">
                            <w:pPr>
                              <w:pStyle w:val="Lgende"/>
                              <w:rPr>
                                <w:noProof/>
                                <w:color w:val="auto"/>
                              </w:rPr>
                            </w:pPr>
                            <w:bookmarkStart w:id="79" w:name="_Toc92868026"/>
                            <w:r w:rsidRPr="00BC2015">
                              <w:rPr>
                                <w:color w:val="auto"/>
                              </w:rPr>
                              <w:t xml:space="preserve">Carte </w:t>
                            </w:r>
                            <w:r w:rsidRPr="00BC2015">
                              <w:rPr>
                                <w:color w:val="auto"/>
                              </w:rPr>
                              <w:fldChar w:fldCharType="begin"/>
                            </w:r>
                            <w:r w:rsidRPr="00BC2015">
                              <w:rPr>
                                <w:color w:val="auto"/>
                              </w:rPr>
                              <w:instrText xml:space="preserve"> SEQ Carte \* ARABIC </w:instrText>
                            </w:r>
                            <w:r w:rsidRPr="00BC2015">
                              <w:rPr>
                                <w:color w:val="auto"/>
                              </w:rPr>
                              <w:fldChar w:fldCharType="separate"/>
                            </w:r>
                            <w:r>
                              <w:rPr>
                                <w:noProof/>
                                <w:color w:val="auto"/>
                              </w:rPr>
                              <w:t>10</w:t>
                            </w:r>
                            <w:r w:rsidRPr="00BC2015">
                              <w:rPr>
                                <w:color w:val="auto"/>
                              </w:rPr>
                              <w:fldChar w:fldCharType="end"/>
                            </w:r>
                            <w:r w:rsidRPr="00BC2015">
                              <w:rPr>
                                <w:color w:val="auto"/>
                              </w:rPr>
                              <w:t xml:space="preserve"> : Surface agricole en agriculture biologique</w:t>
                            </w:r>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98C17" id="Zone de texte 145" o:spid="_x0000_s1061" type="#_x0000_t202" style="position:absolute;margin-left:3.4pt;margin-top:692.95pt;width:199.8pt;height:10.5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" stroked="f">
                <v:textbox inset="0,0,0,0">
                  <w:txbxContent>
                    <w:p w:rsidR="006D4773" w:rsidRPr="00BC2015" w:rsidRDefault="006D4773" w:rsidP="00BC2015">
                      <w:pPr>
                        <w:pStyle w:val="Lgende"/>
                        <w:rPr>
                          <w:noProof/>
                          <w:color w:val="auto"/>
                        </w:rPr>
                      </w:pPr>
                      <w:bookmarkStart w:id="80" w:name="_Toc92868026"/>
                      <w:r w:rsidRPr="00BC2015">
                        <w:rPr>
                          <w:color w:val="auto"/>
                        </w:rPr>
                        <w:t xml:space="preserve">Carte </w:t>
                      </w:r>
                      <w:r w:rsidRPr="00BC2015">
                        <w:rPr>
                          <w:color w:val="auto"/>
                        </w:rPr>
                        <w:fldChar w:fldCharType="begin"/>
                      </w:r>
                      <w:r w:rsidRPr="00BC2015">
                        <w:rPr>
                          <w:color w:val="auto"/>
                        </w:rPr>
                        <w:instrText xml:space="preserve"> SEQ Carte \* ARABIC </w:instrText>
                      </w:r>
                      <w:r w:rsidRPr="00BC2015">
                        <w:rPr>
                          <w:color w:val="auto"/>
                        </w:rPr>
                        <w:fldChar w:fldCharType="separate"/>
                      </w:r>
                      <w:r>
                        <w:rPr>
                          <w:noProof/>
                          <w:color w:val="auto"/>
                        </w:rPr>
                        <w:t>10</w:t>
                      </w:r>
                      <w:r w:rsidRPr="00BC2015">
                        <w:rPr>
                          <w:color w:val="auto"/>
                        </w:rPr>
                        <w:fldChar w:fldCharType="end"/>
                      </w:r>
                      <w:r w:rsidRPr="00BC2015">
                        <w:rPr>
                          <w:color w:val="auto"/>
                        </w:rPr>
                        <w:t xml:space="preserve"> : Surface agricole en agriculture biologique</w:t>
                      </w:r>
                      <w:bookmarkEnd w:id="80"/>
                    </w:p>
                  </w:txbxContent>
                </v:textbox>
              </v:shape>
            </w:pict>
          </mc:Fallback>
        </mc:AlternateContent>
      </w:r>
      <w:r w:rsidR="00E617AD">
        <w:br w:type="page"/>
      </w:r>
    </w:p>
    <w:p w:rsidR="00AB2293" w:rsidRPr="009F7354" w:rsidRDefault="00F33D30" w:rsidP="009F7354">
      <w:pPr>
        <w:pStyle w:val="Titre2"/>
        <w:numPr>
          <w:ilvl w:val="1"/>
          <w:numId w:val="5"/>
        </w:numPr>
        <w:rPr>
          <w:rFonts w:asciiTheme="minorHAnsi" w:hAnsiTheme="minorHAnsi" w:cstheme="minorHAnsi"/>
          <w:color w:val="267449"/>
          <w:sz w:val="28"/>
          <w:szCs w:val="28"/>
        </w:rPr>
      </w:pPr>
      <w:bookmarkStart w:id="81" w:name="_Toc92867951"/>
      <w:r>
        <w:rPr>
          <w:rFonts w:asciiTheme="minorHAnsi" w:hAnsiTheme="minorHAnsi" w:cstheme="minorHAnsi"/>
          <w:color w:val="267449"/>
          <w:sz w:val="28"/>
          <w:szCs w:val="28"/>
        </w:rPr>
        <w:t>Thématique</w:t>
      </w:r>
      <w:r w:rsidR="00AB2293" w:rsidRPr="009F7354">
        <w:rPr>
          <w:rFonts w:asciiTheme="minorHAnsi" w:hAnsiTheme="minorHAnsi" w:cstheme="minorHAnsi"/>
          <w:color w:val="267449"/>
          <w:sz w:val="28"/>
          <w:szCs w:val="28"/>
        </w:rPr>
        <w:t xml:space="preserve"> état des milieux</w:t>
      </w:r>
      <w:bookmarkEnd w:id="81"/>
    </w:p>
    <w:p w:rsidR="002D5AB7" w:rsidRDefault="00D0055A" w:rsidP="009F7354">
      <w:r>
        <w:rPr>
          <w:noProof/>
          <w:lang w:eastAsia="fr-FR"/>
        </w:rPr>
        <mc:AlternateContent>
          <mc:Choice Requires="wps">
            <w:drawing>
              <wp:anchor distT="45720" distB="45720" distL="114300" distR="114300" simplePos="0" relativeHeight="251542016" behindDoc="0" locked="0" layoutInCell="1" allowOverlap="1" wp14:anchorId="765AFB11" wp14:editId="1B5EAEDE">
                <wp:simplePos x="0" y="0"/>
                <wp:positionH relativeFrom="column">
                  <wp:posOffset>10253345</wp:posOffset>
                </wp:positionH>
                <wp:positionV relativeFrom="paragraph">
                  <wp:posOffset>186055</wp:posOffset>
                </wp:positionV>
                <wp:extent cx="2722880" cy="7998460"/>
                <wp:effectExtent l="0" t="0" r="20320" b="21590"/>
                <wp:wrapSquare wrapText="bothSides"/>
                <wp:docPr id="9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2880" cy="7998460"/>
                        </a:xfrm>
                        <a:prstGeom prst="rect">
                          <a:avLst/>
                        </a:prstGeom>
                        <a:solidFill>
                          <a:schemeClr val="accent3">
                            <a:lumMod val="20000"/>
                            <a:lumOff val="80000"/>
                          </a:schemeClr>
                        </a:solidFill>
                        <a:ln w="12700">
                          <a:solidFill>
                            <a:srgbClr val="000000"/>
                          </a:solidFill>
                          <a:miter lim="800000"/>
                          <a:headEnd/>
                          <a:tailEnd/>
                        </a:ln>
                      </wps:spPr>
                      <wps:txbx>
                        <w:txbxContent>
                          <w:p w:rsidR="006D4773" w:rsidRDefault="006D4773" w:rsidP="001E301B">
                            <w:pPr>
                              <w:pStyle w:val="Sansinterligne"/>
                              <w:jc w:val="both"/>
                              <w:rPr>
                                <w:sz w:val="24"/>
                              </w:rPr>
                            </w:pPr>
                          </w:p>
                          <w:p w:rsidR="006D4773" w:rsidRDefault="006D4773" w:rsidP="001E301B">
                            <w:pPr>
                              <w:pStyle w:val="Sansinterligne"/>
                              <w:jc w:val="both"/>
                              <w:rPr>
                                <w:sz w:val="24"/>
                              </w:rPr>
                            </w:pPr>
                            <w:r w:rsidRPr="00D0055A">
                              <w:rPr>
                                <w:sz w:val="24"/>
                              </w:rPr>
                              <w:t xml:space="preserve">La problématique des ouvrages a été relevée par les usagers du territoire lors de la phase d'entretiens (diagnostic préalable) et appuie l'enjeu de la restauration de la continuité écologique. Cette dernière fait référence à la libre circulation des organismes aquatiques le long des cours d’eau (accès aux lieux de reproduction, d’alimentation, d’abris, de croissance…), au bon fonctionnement des réservoirs biologiques ainsi qu’au bon déroulement du transport sédimentaire trouvent sur l'axe principal de la Seugne et ses affluents en partie amont.  </w:t>
                            </w:r>
                          </w:p>
                          <w:p w:rsidR="006D4773" w:rsidRPr="00D0055A" w:rsidRDefault="006D4773" w:rsidP="001E301B">
                            <w:pPr>
                              <w:pStyle w:val="Sansinterligne"/>
                              <w:jc w:val="both"/>
                              <w:rPr>
                                <w:sz w:val="24"/>
                              </w:rPr>
                            </w:pPr>
                            <w:r>
                              <w:rPr>
                                <w:sz w:val="24"/>
                              </w:rPr>
                              <w:t>Sur le bassin, 312 obstacles à l'écoulement répartis en 16 barrages (tous sur le Tâtre), 42 buses ou radiers et 254 seuils en rivière.</w:t>
                            </w:r>
                          </w:p>
                          <w:p w:rsidR="006D4773" w:rsidRPr="00D0055A" w:rsidRDefault="006D4773" w:rsidP="001E301B">
                            <w:pPr>
                              <w:pStyle w:val="Sansinterligne"/>
                              <w:jc w:val="both"/>
                              <w:rPr>
                                <w:sz w:val="24"/>
                              </w:rPr>
                            </w:pPr>
                          </w:p>
                          <w:p w:rsidR="006D4773" w:rsidRPr="00D0055A" w:rsidRDefault="006D4773" w:rsidP="001E301B">
                            <w:pPr>
                              <w:pStyle w:val="Sansinterligne"/>
                              <w:jc w:val="both"/>
                              <w:rPr>
                                <w:sz w:val="24"/>
                              </w:rPr>
                            </w:pPr>
                            <w:r w:rsidRPr="00D0055A">
                              <w:rPr>
                                <w:sz w:val="24"/>
                              </w:rPr>
                              <w:t>Les réservoirs biologiques se situent sur le bras de la Seugne à la Charente, le ruisseau le Tarnac, la Viveronne et le Pharaon.</w:t>
                            </w:r>
                          </w:p>
                          <w:p w:rsidR="006D4773" w:rsidRPr="00D0055A" w:rsidRDefault="006D4773" w:rsidP="001E301B">
                            <w:pPr>
                              <w:pStyle w:val="Sansinterligne"/>
                              <w:jc w:val="both"/>
                              <w:rPr>
                                <w:sz w:val="24"/>
                              </w:rPr>
                            </w:pPr>
                            <w:r w:rsidRPr="00D0055A">
                              <w:rPr>
                                <w:sz w:val="24"/>
                              </w:rPr>
                              <w:t>Les axes migrateurs se localisent sur le lit majeur de la Seugne, le Trèfle et le Veillard (ou Romade).</w:t>
                            </w:r>
                          </w:p>
                          <w:p w:rsidR="006D4773" w:rsidRPr="00D0055A" w:rsidRDefault="006D4773" w:rsidP="001E301B">
                            <w:pPr>
                              <w:pStyle w:val="Sansinterligne"/>
                              <w:jc w:val="both"/>
                              <w:rPr>
                                <w:sz w:val="24"/>
                              </w:rPr>
                            </w:pPr>
                          </w:p>
                          <w:p w:rsidR="006D4773" w:rsidRDefault="006D4773" w:rsidP="001E301B">
                            <w:pPr>
                              <w:pStyle w:val="Sansinterligne"/>
                              <w:jc w:val="both"/>
                              <w:rPr>
                                <w:sz w:val="24"/>
                              </w:rPr>
                            </w:pPr>
                            <w:r w:rsidRPr="00D0055A">
                              <w:rPr>
                                <w:sz w:val="24"/>
                              </w:rPr>
                              <w:t>26 points de présence de frayères sont recensés sur l'ensemble du bassin.</w:t>
                            </w:r>
                          </w:p>
                          <w:p w:rsidR="006D4773" w:rsidRPr="00CC5CC2" w:rsidRDefault="006D4773" w:rsidP="00CC5CC2">
                            <w:pPr>
                              <w:pStyle w:val="Default"/>
                              <w:jc w:val="both"/>
                              <w:rPr>
                                <w:rFonts w:asciiTheme="minorHAnsi" w:hAnsiTheme="minorHAnsi" w:cstheme="minorBidi"/>
                                <w:color w:val="auto"/>
                                <w:szCs w:val="22"/>
                              </w:rPr>
                            </w:pPr>
                            <w:r w:rsidRPr="00CC5CC2">
                              <w:rPr>
                                <w:rFonts w:asciiTheme="minorHAnsi" w:hAnsiTheme="minorHAnsi" w:cstheme="minorBidi"/>
                                <w:color w:val="auto"/>
                                <w:szCs w:val="22"/>
                              </w:rPr>
                              <w:t xml:space="preserve">L'aval du bassin (delta de la Seugne et en amont de Pons) présente des frayères à brochets et l'amont, des frayères </w:t>
                            </w:r>
                            <w:r>
                              <w:rPr>
                                <w:rFonts w:asciiTheme="minorHAnsi" w:hAnsiTheme="minorHAnsi" w:cstheme="minorBidi"/>
                                <w:color w:val="auto"/>
                                <w:szCs w:val="22"/>
                              </w:rPr>
                              <w:t xml:space="preserve">abritant les espèces suivantes </w:t>
                            </w:r>
                            <w:r w:rsidRPr="00CC5CC2">
                              <w:rPr>
                                <w:rFonts w:asciiTheme="minorHAnsi" w:hAnsiTheme="minorHAnsi" w:cstheme="minorBidi"/>
                                <w:color w:val="auto"/>
                                <w:szCs w:val="22"/>
                              </w:rPr>
                              <w:t xml:space="preserve">: </w:t>
                            </w:r>
                            <w:r>
                              <w:rPr>
                                <w:rFonts w:asciiTheme="minorHAnsi" w:hAnsiTheme="minorHAnsi" w:cstheme="minorBidi"/>
                                <w:color w:val="auto"/>
                                <w:szCs w:val="22"/>
                              </w:rPr>
                              <w:t>vandoise, lamproie de planer, l</w:t>
                            </w:r>
                            <w:r w:rsidRPr="00CC5CC2">
                              <w:rPr>
                                <w:rFonts w:asciiTheme="minorHAnsi" w:hAnsiTheme="minorHAnsi" w:cstheme="minorBidi"/>
                                <w:color w:val="auto"/>
                                <w:szCs w:val="22"/>
                              </w:rPr>
                              <w:t>amproie marine</w:t>
                            </w:r>
                            <w:r>
                              <w:rPr>
                                <w:rFonts w:asciiTheme="minorHAnsi" w:hAnsiTheme="minorHAnsi" w:cstheme="minorBidi"/>
                                <w:color w:val="auto"/>
                                <w:szCs w:val="22"/>
                              </w:rPr>
                              <w:t>,</w:t>
                            </w:r>
                            <w:r w:rsidRPr="00CC5CC2">
                              <w:rPr>
                                <w:rFonts w:asciiTheme="minorHAnsi" w:hAnsiTheme="minorHAnsi" w:cstheme="minorBidi"/>
                                <w:color w:val="auto"/>
                                <w:szCs w:val="22"/>
                              </w:rPr>
                              <w:t xml:space="preserve"> </w:t>
                            </w:r>
                            <w:r>
                              <w:rPr>
                                <w:rFonts w:asciiTheme="minorHAnsi" w:hAnsiTheme="minorHAnsi" w:cstheme="minorBidi"/>
                                <w:color w:val="auto"/>
                                <w:szCs w:val="22"/>
                              </w:rPr>
                              <w:t>lamproie de rivière, chabot, t</w:t>
                            </w:r>
                            <w:r w:rsidRPr="00CC5CC2">
                              <w:rPr>
                                <w:rFonts w:asciiTheme="minorHAnsi" w:hAnsiTheme="minorHAnsi" w:cstheme="minorBidi"/>
                                <w:color w:val="auto"/>
                                <w:szCs w:val="22"/>
                              </w:rPr>
                              <w:t>ruite fario</w:t>
                            </w:r>
                            <w:r>
                              <w:rPr>
                                <w:rFonts w:asciiTheme="minorHAnsi" w:hAnsiTheme="minorHAnsi" w:cstheme="minorBidi"/>
                                <w:color w:val="auto"/>
                                <w:szCs w:val="22"/>
                              </w:rPr>
                              <w:t>.</w:t>
                            </w:r>
                            <w:r w:rsidRPr="00CC5CC2">
                              <w:rPr>
                                <w:rFonts w:asciiTheme="minorHAnsi" w:hAnsiTheme="minorHAnsi" w:cstheme="minorBidi"/>
                                <w:color w:val="auto"/>
                                <w:szCs w:val="22"/>
                              </w:rPr>
                              <w:t xml:space="preserve"> </w:t>
                            </w:r>
                          </w:p>
                          <w:p w:rsidR="006D4773" w:rsidRDefault="006D4773" w:rsidP="001E301B">
                            <w:pPr>
                              <w:pStyle w:val="Sansinterligne"/>
                              <w:jc w:val="both"/>
                              <w:rPr>
                                <w:sz w:val="24"/>
                              </w:rPr>
                            </w:pPr>
                          </w:p>
                          <w:p w:rsidR="006D4773" w:rsidRPr="00D0055A" w:rsidRDefault="006D4773" w:rsidP="001E301B">
                            <w:pPr>
                              <w:pStyle w:val="Sansinterligne"/>
                              <w:jc w:val="both"/>
                              <w:rPr>
                                <w:sz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5AFB11" id="Text Box 39" o:spid="_x0000_s1062" type="#_x0000_t202" style="position:absolute;margin-left:807.35pt;margin-top:14.65pt;width:214.4pt;height:629.8pt;z-index:25154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" fillcolor="#eaf1dd [662]" strokeweight="1pt">
                <v:textbox>
                  <w:txbxContent>
                    <w:p w:rsidR="006D4773" w:rsidRDefault="006D4773" w:rsidP="001E301B">
                      <w:pPr>
                        <w:pStyle w:val="Sansinterligne"/>
                        <w:jc w:val="both"/>
                        <w:rPr>
                          <w:sz w:val="24"/>
                        </w:rPr>
                      </w:pPr>
                    </w:p>
                    <w:p w:rsidR="006D4773" w:rsidRDefault="006D4773" w:rsidP="001E301B">
                      <w:pPr>
                        <w:pStyle w:val="Sansinterligne"/>
                        <w:jc w:val="both"/>
                        <w:rPr>
                          <w:sz w:val="24"/>
                        </w:rPr>
                      </w:pPr>
                      <w:r w:rsidRPr="00D0055A">
                        <w:rPr>
                          <w:sz w:val="24"/>
                        </w:rPr>
                        <w:t xml:space="preserve">La problématique des ouvrages a été relevée par les usagers du territoire lors de la phase d'entretiens (diagnostic préalable) et appuie l'enjeu de la restauration de la continuité écologique. Cette dernière fait référence à la libre circulation des organismes aquatiques le long des cours d’eau (accès aux lieux de reproduction, d’alimentation, d’abris, de croissance…), au bon fonctionnement des réservoirs biologiques ainsi qu’au bon déroulement du transport sédimentaire trouvent sur l'axe principal de la Seugne et ses affluents en partie amont.  </w:t>
                      </w:r>
                    </w:p>
                    <w:p w:rsidR="006D4773" w:rsidRPr="00D0055A" w:rsidRDefault="006D4773" w:rsidP="001E301B">
                      <w:pPr>
                        <w:pStyle w:val="Sansinterligne"/>
                        <w:jc w:val="both"/>
                        <w:rPr>
                          <w:sz w:val="24"/>
                        </w:rPr>
                      </w:pPr>
                      <w:r>
                        <w:rPr>
                          <w:sz w:val="24"/>
                        </w:rPr>
                        <w:t>Sur le bassin, 312 obstacles à l'écoulement répartis en 16 barrages (tous sur le Tâtre), 42 buses ou radiers et 254 seuils en rivière.</w:t>
                      </w:r>
                    </w:p>
                    <w:p w:rsidR="006D4773" w:rsidRPr="00D0055A" w:rsidRDefault="006D4773" w:rsidP="001E301B">
                      <w:pPr>
                        <w:pStyle w:val="Sansinterligne"/>
                        <w:jc w:val="both"/>
                        <w:rPr>
                          <w:sz w:val="24"/>
                        </w:rPr>
                      </w:pPr>
                    </w:p>
                    <w:p w:rsidR="006D4773" w:rsidRPr="00D0055A" w:rsidRDefault="006D4773" w:rsidP="001E301B">
                      <w:pPr>
                        <w:pStyle w:val="Sansinterligne"/>
                        <w:jc w:val="both"/>
                        <w:rPr>
                          <w:sz w:val="24"/>
                        </w:rPr>
                      </w:pPr>
                      <w:r w:rsidRPr="00D0055A">
                        <w:rPr>
                          <w:sz w:val="24"/>
                        </w:rPr>
                        <w:t>Les réservoirs biologiques se situent sur le bras de la Seugne à la Charente, le ruisseau le Tarnac, la Viveronne et le Pharaon.</w:t>
                      </w:r>
                    </w:p>
                    <w:p w:rsidR="006D4773" w:rsidRPr="00D0055A" w:rsidRDefault="006D4773" w:rsidP="001E301B">
                      <w:pPr>
                        <w:pStyle w:val="Sansinterligne"/>
                        <w:jc w:val="both"/>
                        <w:rPr>
                          <w:sz w:val="24"/>
                        </w:rPr>
                      </w:pPr>
                      <w:r w:rsidRPr="00D0055A">
                        <w:rPr>
                          <w:sz w:val="24"/>
                        </w:rPr>
                        <w:t>Les axes migrateurs se localisent sur le lit majeur de la Seugne, le Trèfle et le Veillard (ou Romade).</w:t>
                      </w:r>
                    </w:p>
                    <w:p w:rsidR="006D4773" w:rsidRPr="00D0055A" w:rsidRDefault="006D4773" w:rsidP="001E301B">
                      <w:pPr>
                        <w:pStyle w:val="Sansinterligne"/>
                        <w:jc w:val="both"/>
                        <w:rPr>
                          <w:sz w:val="24"/>
                        </w:rPr>
                      </w:pPr>
                    </w:p>
                    <w:p w:rsidR="006D4773" w:rsidRDefault="006D4773" w:rsidP="001E301B">
                      <w:pPr>
                        <w:pStyle w:val="Sansinterligne"/>
                        <w:jc w:val="both"/>
                        <w:rPr>
                          <w:sz w:val="24"/>
                        </w:rPr>
                      </w:pPr>
                      <w:r w:rsidRPr="00D0055A">
                        <w:rPr>
                          <w:sz w:val="24"/>
                        </w:rPr>
                        <w:t>26 points de présence de frayères sont recensés sur l'ensemble du bassin.</w:t>
                      </w:r>
                    </w:p>
                    <w:p w:rsidR="006D4773" w:rsidRPr="00CC5CC2" w:rsidRDefault="006D4773" w:rsidP="00CC5CC2">
                      <w:pPr>
                        <w:pStyle w:val="Default"/>
                        <w:jc w:val="both"/>
                        <w:rPr>
                          <w:rFonts w:asciiTheme="minorHAnsi" w:hAnsiTheme="minorHAnsi" w:cstheme="minorBidi"/>
                          <w:color w:val="auto"/>
                          <w:szCs w:val="22"/>
                        </w:rPr>
                      </w:pPr>
                      <w:r w:rsidRPr="00CC5CC2">
                        <w:rPr>
                          <w:rFonts w:asciiTheme="minorHAnsi" w:hAnsiTheme="minorHAnsi" w:cstheme="minorBidi"/>
                          <w:color w:val="auto"/>
                          <w:szCs w:val="22"/>
                        </w:rPr>
                        <w:t xml:space="preserve">L'aval du bassin (delta de la Seugne et en amont de Pons) présente des frayères à brochets et l'amont, des frayères </w:t>
                      </w:r>
                      <w:r>
                        <w:rPr>
                          <w:rFonts w:asciiTheme="minorHAnsi" w:hAnsiTheme="minorHAnsi" w:cstheme="minorBidi"/>
                          <w:color w:val="auto"/>
                          <w:szCs w:val="22"/>
                        </w:rPr>
                        <w:t xml:space="preserve">abritant les espèces suivantes </w:t>
                      </w:r>
                      <w:r w:rsidRPr="00CC5CC2">
                        <w:rPr>
                          <w:rFonts w:asciiTheme="minorHAnsi" w:hAnsiTheme="minorHAnsi" w:cstheme="minorBidi"/>
                          <w:color w:val="auto"/>
                          <w:szCs w:val="22"/>
                        </w:rPr>
                        <w:t xml:space="preserve">: </w:t>
                      </w:r>
                      <w:r>
                        <w:rPr>
                          <w:rFonts w:asciiTheme="minorHAnsi" w:hAnsiTheme="minorHAnsi" w:cstheme="minorBidi"/>
                          <w:color w:val="auto"/>
                          <w:szCs w:val="22"/>
                        </w:rPr>
                        <w:t>vandoise, lamproie de planer, l</w:t>
                      </w:r>
                      <w:r w:rsidRPr="00CC5CC2">
                        <w:rPr>
                          <w:rFonts w:asciiTheme="minorHAnsi" w:hAnsiTheme="minorHAnsi" w:cstheme="minorBidi"/>
                          <w:color w:val="auto"/>
                          <w:szCs w:val="22"/>
                        </w:rPr>
                        <w:t>amproie marine</w:t>
                      </w:r>
                      <w:r>
                        <w:rPr>
                          <w:rFonts w:asciiTheme="minorHAnsi" w:hAnsiTheme="minorHAnsi" w:cstheme="minorBidi"/>
                          <w:color w:val="auto"/>
                          <w:szCs w:val="22"/>
                        </w:rPr>
                        <w:t>,</w:t>
                      </w:r>
                      <w:r w:rsidRPr="00CC5CC2">
                        <w:rPr>
                          <w:rFonts w:asciiTheme="minorHAnsi" w:hAnsiTheme="minorHAnsi" w:cstheme="minorBidi"/>
                          <w:color w:val="auto"/>
                          <w:szCs w:val="22"/>
                        </w:rPr>
                        <w:t xml:space="preserve"> </w:t>
                      </w:r>
                      <w:r>
                        <w:rPr>
                          <w:rFonts w:asciiTheme="minorHAnsi" w:hAnsiTheme="minorHAnsi" w:cstheme="minorBidi"/>
                          <w:color w:val="auto"/>
                          <w:szCs w:val="22"/>
                        </w:rPr>
                        <w:t>lamproie de rivière, chabot, t</w:t>
                      </w:r>
                      <w:r w:rsidRPr="00CC5CC2">
                        <w:rPr>
                          <w:rFonts w:asciiTheme="minorHAnsi" w:hAnsiTheme="minorHAnsi" w:cstheme="minorBidi"/>
                          <w:color w:val="auto"/>
                          <w:szCs w:val="22"/>
                        </w:rPr>
                        <w:t>ruite fario</w:t>
                      </w:r>
                      <w:r>
                        <w:rPr>
                          <w:rFonts w:asciiTheme="minorHAnsi" w:hAnsiTheme="minorHAnsi" w:cstheme="minorBidi"/>
                          <w:color w:val="auto"/>
                          <w:szCs w:val="22"/>
                        </w:rPr>
                        <w:t>.</w:t>
                      </w:r>
                      <w:r w:rsidRPr="00CC5CC2">
                        <w:rPr>
                          <w:rFonts w:asciiTheme="minorHAnsi" w:hAnsiTheme="minorHAnsi" w:cstheme="minorBidi"/>
                          <w:color w:val="auto"/>
                          <w:szCs w:val="22"/>
                        </w:rPr>
                        <w:t xml:space="preserve"> </w:t>
                      </w:r>
                    </w:p>
                    <w:p w:rsidR="006D4773" w:rsidRDefault="006D4773" w:rsidP="001E301B">
                      <w:pPr>
                        <w:pStyle w:val="Sansinterligne"/>
                        <w:jc w:val="both"/>
                        <w:rPr>
                          <w:sz w:val="24"/>
                        </w:rPr>
                      </w:pPr>
                    </w:p>
                    <w:p w:rsidR="006D4773" w:rsidRPr="00D0055A" w:rsidRDefault="006D4773" w:rsidP="001E301B">
                      <w:pPr>
                        <w:pStyle w:val="Sansinterligne"/>
                        <w:jc w:val="both"/>
                        <w:rPr>
                          <w:sz w:val="24"/>
                        </w:rPr>
                      </w:pPr>
                    </w:p>
                  </w:txbxContent>
                </v:textbox>
                <w10:wrap type="square"/>
              </v:shape>
            </w:pict>
          </mc:Fallback>
        </mc:AlternateContent>
      </w:r>
      <w:r w:rsidR="003F5A3B">
        <w:rPr>
          <w:noProof/>
          <w:lang w:eastAsia="fr-FR"/>
        </w:rPr>
        <w:drawing>
          <wp:anchor distT="0" distB="0" distL="114300" distR="114300" simplePos="0" relativeHeight="251529728" behindDoc="0" locked="0" layoutInCell="1" allowOverlap="1" wp14:anchorId="1A673F83" wp14:editId="05FC354C">
            <wp:simplePos x="0" y="0"/>
            <wp:positionH relativeFrom="column">
              <wp:posOffset>115089</wp:posOffset>
            </wp:positionH>
            <wp:positionV relativeFrom="paragraph">
              <wp:posOffset>196229</wp:posOffset>
            </wp:positionV>
            <wp:extent cx="11662067" cy="7988440"/>
            <wp:effectExtent l="19050" t="19050" r="15875" b="1270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ontinuite ecologique_Seugne.png"/>
                    <pic:cNvPicPr/>
                  </pic:nvPicPr>
                  <pic:blipFill rotWithShape="1">
                    <a:blip r:embed="rId77" cstate="print">
                      <a:extLst>
                        <a:ext uri="{28A0092B-C50C-407E-A947-70E740481C1C}">
                          <a14:useLocalDpi xmlns:a14="http://schemas.microsoft.com/office/drawing/2010/main" val="0"/>
                        </a:ext>
                      </a:extLst>
                    </a:blip>
                    <a:srcRect t="3130"/>
                    <a:stretch/>
                  </pic:blipFill>
                  <pic:spPr bwMode="auto">
                    <a:xfrm>
                      <a:off x="0" y="0"/>
                      <a:ext cx="11662067" cy="798844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D5AB7" w:rsidRDefault="00BC2015" w:rsidP="009F7354">
      <w:r>
        <w:rPr>
          <w:noProof/>
          <w:lang w:eastAsia="fr-FR"/>
        </w:rPr>
        <mc:AlternateContent>
          <mc:Choice Requires="wps">
            <w:drawing>
              <wp:anchor distT="0" distB="0" distL="114300" distR="114300" simplePos="0" relativeHeight="251556352" behindDoc="0" locked="0" layoutInCell="1" allowOverlap="1" wp14:anchorId="37955AA2" wp14:editId="77C2D144">
                <wp:simplePos x="0" y="0"/>
                <wp:positionH relativeFrom="column">
                  <wp:posOffset>185308</wp:posOffset>
                </wp:positionH>
                <wp:positionV relativeFrom="paragraph">
                  <wp:posOffset>8006080</wp:posOffset>
                </wp:positionV>
                <wp:extent cx="1592580" cy="160867"/>
                <wp:effectExtent l="0" t="0" r="7620" b="0"/>
                <wp:wrapNone/>
                <wp:docPr id="144" name="Zone de texte 144"/>
                <wp:cNvGraphicFramePr/>
                <a:graphic xmlns:a="http://schemas.openxmlformats.org/drawingml/2006/main">
                  <a:graphicData uri="http://schemas.microsoft.com/office/word/2010/wordprocessingShape">
                    <wps:wsp>
                      <wps:cNvSpPr txBox="1"/>
                      <wps:spPr>
                        <a:xfrm>
                          <a:off x="0" y="0"/>
                          <a:ext cx="1592580" cy="160867"/>
                        </a:xfrm>
                        <a:prstGeom prst="rect">
                          <a:avLst/>
                        </a:prstGeom>
                        <a:solidFill>
                          <a:prstClr val="white"/>
                        </a:solidFill>
                        <a:ln>
                          <a:noFill/>
                        </a:ln>
                        <a:effectLst/>
                      </wps:spPr>
                      <wps:txbx>
                        <w:txbxContent>
                          <w:p w:rsidR="006D4773" w:rsidRPr="00BC2015" w:rsidRDefault="006D4773" w:rsidP="00BC2015">
                            <w:pPr>
                              <w:pStyle w:val="Lgende"/>
                              <w:rPr>
                                <w:noProof/>
                                <w:color w:val="auto"/>
                              </w:rPr>
                            </w:pPr>
                            <w:bookmarkStart w:id="82" w:name="_Toc92868027"/>
                            <w:r w:rsidRPr="00BC2015">
                              <w:rPr>
                                <w:color w:val="auto"/>
                              </w:rPr>
                              <w:t xml:space="preserve">Carte </w:t>
                            </w:r>
                            <w:r w:rsidRPr="00BC2015">
                              <w:rPr>
                                <w:color w:val="auto"/>
                              </w:rPr>
                              <w:fldChar w:fldCharType="begin"/>
                            </w:r>
                            <w:r w:rsidRPr="00BC2015">
                              <w:rPr>
                                <w:color w:val="auto"/>
                              </w:rPr>
                              <w:instrText xml:space="preserve"> SEQ Carte \* ARABIC </w:instrText>
                            </w:r>
                            <w:r w:rsidRPr="00BC2015">
                              <w:rPr>
                                <w:color w:val="auto"/>
                              </w:rPr>
                              <w:fldChar w:fldCharType="separate"/>
                            </w:r>
                            <w:r>
                              <w:rPr>
                                <w:noProof/>
                                <w:color w:val="auto"/>
                              </w:rPr>
                              <w:t>11</w:t>
                            </w:r>
                            <w:r w:rsidRPr="00BC2015">
                              <w:rPr>
                                <w:color w:val="auto"/>
                              </w:rPr>
                              <w:fldChar w:fldCharType="end"/>
                            </w:r>
                            <w:r w:rsidRPr="00BC2015">
                              <w:rPr>
                                <w:color w:val="auto"/>
                              </w:rPr>
                              <w:t xml:space="preserve"> : Continuité écologique</w:t>
                            </w:r>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55AA2" id="Zone de texte 144" o:spid="_x0000_s1063" type="#_x0000_t202" style="position:absolute;margin-left:14.6pt;margin-top:630.4pt;width:125.4pt;height:12.65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" stroked="f">
                <v:textbox inset="0,0,0,0">
                  <w:txbxContent>
                    <w:p w:rsidR="006D4773" w:rsidRPr="00BC2015" w:rsidRDefault="006D4773" w:rsidP="00BC2015">
                      <w:pPr>
                        <w:pStyle w:val="Lgende"/>
                        <w:rPr>
                          <w:noProof/>
                          <w:color w:val="auto"/>
                        </w:rPr>
                      </w:pPr>
                      <w:bookmarkStart w:id="83" w:name="_Toc92868027"/>
                      <w:r w:rsidRPr="00BC2015">
                        <w:rPr>
                          <w:color w:val="auto"/>
                        </w:rPr>
                        <w:t xml:space="preserve">Carte </w:t>
                      </w:r>
                      <w:r w:rsidRPr="00BC2015">
                        <w:rPr>
                          <w:color w:val="auto"/>
                        </w:rPr>
                        <w:fldChar w:fldCharType="begin"/>
                      </w:r>
                      <w:r w:rsidRPr="00BC2015">
                        <w:rPr>
                          <w:color w:val="auto"/>
                        </w:rPr>
                        <w:instrText xml:space="preserve"> SEQ Carte \* ARABIC </w:instrText>
                      </w:r>
                      <w:r w:rsidRPr="00BC2015">
                        <w:rPr>
                          <w:color w:val="auto"/>
                        </w:rPr>
                        <w:fldChar w:fldCharType="separate"/>
                      </w:r>
                      <w:r>
                        <w:rPr>
                          <w:noProof/>
                          <w:color w:val="auto"/>
                        </w:rPr>
                        <w:t>11</w:t>
                      </w:r>
                      <w:r w:rsidRPr="00BC2015">
                        <w:rPr>
                          <w:color w:val="auto"/>
                        </w:rPr>
                        <w:fldChar w:fldCharType="end"/>
                      </w:r>
                      <w:r w:rsidRPr="00BC2015">
                        <w:rPr>
                          <w:color w:val="auto"/>
                        </w:rPr>
                        <w:t xml:space="preserve"> : Continuité écologique</w:t>
                      </w:r>
                      <w:bookmarkEnd w:id="83"/>
                    </w:p>
                  </w:txbxContent>
                </v:textbox>
              </v:shape>
            </w:pict>
          </mc:Fallback>
        </mc:AlternateContent>
      </w:r>
      <w:r w:rsidR="002D5AB7">
        <w:br w:type="page"/>
      </w:r>
    </w:p>
    <w:p w:rsidR="002D5AB7" w:rsidRDefault="004E40DA" w:rsidP="009F7354">
      <w:r>
        <w:rPr>
          <w:noProof/>
          <w:lang w:eastAsia="fr-FR"/>
        </w:rPr>
        <mc:AlternateContent>
          <mc:Choice Requires="wps">
            <w:drawing>
              <wp:anchor distT="45720" distB="45720" distL="114300" distR="114300" simplePos="0" relativeHeight="251550208" behindDoc="0" locked="0" layoutInCell="1" allowOverlap="1" wp14:anchorId="07E3046F" wp14:editId="2B2DCB00">
                <wp:simplePos x="0" y="0"/>
                <wp:positionH relativeFrom="column">
                  <wp:posOffset>10614660</wp:posOffset>
                </wp:positionH>
                <wp:positionV relativeFrom="paragraph">
                  <wp:posOffset>-234950</wp:posOffset>
                </wp:positionV>
                <wp:extent cx="2541905" cy="8686800"/>
                <wp:effectExtent l="0" t="0" r="10795" b="19050"/>
                <wp:wrapSquare wrapText="bothSides"/>
                <wp:docPr id="98"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905" cy="8686800"/>
                        </a:xfrm>
                        <a:prstGeom prst="rect">
                          <a:avLst/>
                        </a:prstGeom>
                        <a:solidFill>
                          <a:schemeClr val="accent3">
                            <a:lumMod val="20000"/>
                            <a:lumOff val="80000"/>
                          </a:schemeClr>
                        </a:solidFill>
                        <a:ln w="12700">
                          <a:solidFill>
                            <a:srgbClr val="000000"/>
                          </a:solidFill>
                          <a:miter lim="800000"/>
                          <a:headEnd/>
                          <a:tailEnd/>
                        </a:ln>
                      </wps:spPr>
                      <wps:txbx>
                        <w:txbxContent>
                          <w:p w:rsidR="006D4773" w:rsidRDefault="006D4773" w:rsidP="001E301B">
                            <w:pPr>
                              <w:pStyle w:val="Sansinterligne"/>
                              <w:jc w:val="both"/>
                              <w:rPr>
                                <w:sz w:val="24"/>
                              </w:rPr>
                            </w:pPr>
                          </w:p>
                          <w:p w:rsidR="006D4773" w:rsidRPr="00D0055A" w:rsidRDefault="006D4773" w:rsidP="001E301B">
                            <w:pPr>
                              <w:pStyle w:val="Sansinterligne"/>
                              <w:jc w:val="both"/>
                              <w:rPr>
                                <w:sz w:val="24"/>
                              </w:rPr>
                            </w:pPr>
                            <w:r w:rsidRPr="00D0055A">
                              <w:rPr>
                                <w:sz w:val="24"/>
                              </w:rPr>
                              <w:t>Le taux de rectitude permet de caractériser la proportion rectiligne du lit à l’échelle d’un tronçon considéré comme homogène.</w:t>
                            </w:r>
                          </w:p>
                          <w:p w:rsidR="006D4773" w:rsidRPr="00D0055A" w:rsidRDefault="006D4773" w:rsidP="001E301B">
                            <w:pPr>
                              <w:pStyle w:val="Sansinterligne"/>
                              <w:jc w:val="both"/>
                              <w:rPr>
                                <w:sz w:val="24"/>
                              </w:rPr>
                            </w:pPr>
                          </w:p>
                          <w:p w:rsidR="006D4773" w:rsidRPr="00D0055A" w:rsidRDefault="006D4773" w:rsidP="001E301B">
                            <w:pPr>
                              <w:pStyle w:val="Sansinterligne"/>
                              <w:jc w:val="both"/>
                              <w:rPr>
                                <w:sz w:val="24"/>
                              </w:rPr>
                            </w:pPr>
                            <w:r w:rsidRPr="00D0055A">
                              <w:rPr>
                                <w:sz w:val="24"/>
                              </w:rPr>
                              <w:t>La rectification vise à supprimer les méandres des cours d’eau.</w:t>
                            </w:r>
                          </w:p>
                          <w:p w:rsidR="006D4773" w:rsidRPr="00D0055A" w:rsidRDefault="006D4773" w:rsidP="00952F93">
                            <w:pPr>
                              <w:pStyle w:val="Sansinterligne"/>
                              <w:jc w:val="both"/>
                              <w:rPr>
                                <w:sz w:val="24"/>
                              </w:rPr>
                            </w:pPr>
                          </w:p>
                          <w:p w:rsidR="006D4773" w:rsidRPr="00D0055A" w:rsidRDefault="006D4773" w:rsidP="00952F93">
                            <w:pPr>
                              <w:pStyle w:val="Sansinterligne"/>
                              <w:jc w:val="both"/>
                              <w:rPr>
                                <w:sz w:val="24"/>
                              </w:rPr>
                            </w:pPr>
                            <w:r w:rsidRPr="00D0055A">
                              <w:rPr>
                                <w:sz w:val="24"/>
                              </w:rPr>
                              <w:t>Comme tous les principaux cours d’eau sur ce territoire, la Seugne amont a fait l’objet d’importants travaux de recalibrage (surtout dans sa partie entre le Pharaon et Jonzac) avec la rectification de nombreux méandres et la suppression d’anciens bras, représentant un linéaire de 6,5 km. L'aval du bassin est également concerné avec la Seugne,  La Soute ou encore Le Médoc.</w:t>
                            </w:r>
                          </w:p>
                          <w:p w:rsidR="006D4773" w:rsidRPr="00D0055A" w:rsidRDefault="006D4773" w:rsidP="001E301B">
                            <w:pPr>
                              <w:pStyle w:val="Sansinterligne"/>
                              <w:jc w:val="both"/>
                              <w:rPr>
                                <w:sz w:val="24"/>
                              </w:rPr>
                            </w:pPr>
                          </w:p>
                          <w:p w:rsidR="006D4773" w:rsidRPr="00D0055A" w:rsidRDefault="006D4773" w:rsidP="001E301B">
                            <w:pPr>
                              <w:pStyle w:val="Sansinterligne"/>
                              <w:jc w:val="both"/>
                              <w:rPr>
                                <w:sz w:val="24"/>
                              </w:rPr>
                            </w:pPr>
                            <w:r w:rsidRPr="00D0055A">
                              <w:rPr>
                                <w:sz w:val="24"/>
                              </w:rPr>
                              <w:t>La rectification des cours d’eau entraine la banalisation des habitats aquatiques, la disparition des espèces les plus sensibles, réduit les capacités d’auto-épuration, abaisse la nappe d’accompagnement, accélère les écoulements et peut renforcer les débordements de façon locale, rend les berges instables, etc.</w:t>
                            </w:r>
                          </w:p>
                          <w:p w:rsidR="006D4773" w:rsidRPr="00D0055A" w:rsidRDefault="006D4773" w:rsidP="001E301B">
                            <w:pPr>
                              <w:pStyle w:val="Sansinterligne"/>
                              <w:jc w:val="both"/>
                              <w:rPr>
                                <w:sz w:val="24"/>
                              </w:rPr>
                            </w:pPr>
                          </w:p>
                          <w:p w:rsidR="006D4773" w:rsidRPr="00D0055A" w:rsidRDefault="006D4773" w:rsidP="001E301B">
                            <w:pPr>
                              <w:pStyle w:val="Sansinterligne"/>
                              <w:jc w:val="both"/>
                              <w:rPr>
                                <w:sz w:val="24"/>
                              </w:rPr>
                            </w:pPr>
                            <w:r w:rsidRPr="00D0055A">
                              <w:rPr>
                                <w:sz w:val="24"/>
                              </w:rPr>
                              <w:t>Les données rajoutées sur la carte (nombre de km de cours d'eau supprimés) sont issues de l'étude diagnostic SEGI de 2004.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E3046F" id="_x0000_s1064" type="#_x0000_t202" style="position:absolute;margin-left:835.8pt;margin-top:-18.5pt;width:200.15pt;height:684pt;z-index:251550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" fillcolor="#eaf1dd [662]" strokeweight="1pt">
                <v:textbox>
                  <w:txbxContent>
                    <w:p w:rsidR="006D4773" w:rsidRDefault="006D4773" w:rsidP="001E301B">
                      <w:pPr>
                        <w:pStyle w:val="Sansinterligne"/>
                        <w:jc w:val="both"/>
                        <w:rPr>
                          <w:sz w:val="24"/>
                        </w:rPr>
                      </w:pPr>
                    </w:p>
                    <w:p w:rsidR="006D4773" w:rsidRPr="00D0055A" w:rsidRDefault="006D4773" w:rsidP="001E301B">
                      <w:pPr>
                        <w:pStyle w:val="Sansinterligne"/>
                        <w:jc w:val="both"/>
                        <w:rPr>
                          <w:sz w:val="24"/>
                        </w:rPr>
                      </w:pPr>
                      <w:r w:rsidRPr="00D0055A">
                        <w:rPr>
                          <w:sz w:val="24"/>
                        </w:rPr>
                        <w:t>Le taux de rectitude permet de caractériser la proportion rectiligne du lit à l’échelle d’un tronçon considéré comme homogène.</w:t>
                      </w:r>
                    </w:p>
                    <w:p w:rsidR="006D4773" w:rsidRPr="00D0055A" w:rsidRDefault="006D4773" w:rsidP="001E301B">
                      <w:pPr>
                        <w:pStyle w:val="Sansinterligne"/>
                        <w:jc w:val="both"/>
                        <w:rPr>
                          <w:sz w:val="24"/>
                        </w:rPr>
                      </w:pPr>
                    </w:p>
                    <w:p w:rsidR="006D4773" w:rsidRPr="00D0055A" w:rsidRDefault="006D4773" w:rsidP="001E301B">
                      <w:pPr>
                        <w:pStyle w:val="Sansinterligne"/>
                        <w:jc w:val="both"/>
                        <w:rPr>
                          <w:sz w:val="24"/>
                        </w:rPr>
                      </w:pPr>
                      <w:r w:rsidRPr="00D0055A">
                        <w:rPr>
                          <w:sz w:val="24"/>
                        </w:rPr>
                        <w:t>La rectification vise à supprimer les méandres des cours d’eau.</w:t>
                      </w:r>
                    </w:p>
                    <w:p w:rsidR="006D4773" w:rsidRPr="00D0055A" w:rsidRDefault="006D4773" w:rsidP="00952F93">
                      <w:pPr>
                        <w:pStyle w:val="Sansinterligne"/>
                        <w:jc w:val="both"/>
                        <w:rPr>
                          <w:sz w:val="24"/>
                        </w:rPr>
                      </w:pPr>
                    </w:p>
                    <w:p w:rsidR="006D4773" w:rsidRPr="00D0055A" w:rsidRDefault="006D4773" w:rsidP="00952F93">
                      <w:pPr>
                        <w:pStyle w:val="Sansinterligne"/>
                        <w:jc w:val="both"/>
                        <w:rPr>
                          <w:sz w:val="24"/>
                        </w:rPr>
                      </w:pPr>
                      <w:r w:rsidRPr="00D0055A">
                        <w:rPr>
                          <w:sz w:val="24"/>
                        </w:rPr>
                        <w:t>Comme tous les principaux cours d’eau sur ce territoire, la Seugne amont a fait l’objet d’importants travaux de recalibrage (surtout dans sa partie entre le Pharaon et Jonzac) avec la rectification de nombreux méandres et la suppression d’anciens bras, représentant un linéaire de 6,5 km. L'aval du bassin est également concerné avec la Seugne,  La Soute ou encore Le Médoc.</w:t>
                      </w:r>
                    </w:p>
                    <w:p w:rsidR="006D4773" w:rsidRPr="00D0055A" w:rsidRDefault="006D4773" w:rsidP="001E301B">
                      <w:pPr>
                        <w:pStyle w:val="Sansinterligne"/>
                        <w:jc w:val="both"/>
                        <w:rPr>
                          <w:sz w:val="24"/>
                        </w:rPr>
                      </w:pPr>
                    </w:p>
                    <w:p w:rsidR="006D4773" w:rsidRPr="00D0055A" w:rsidRDefault="006D4773" w:rsidP="001E301B">
                      <w:pPr>
                        <w:pStyle w:val="Sansinterligne"/>
                        <w:jc w:val="both"/>
                        <w:rPr>
                          <w:sz w:val="24"/>
                        </w:rPr>
                      </w:pPr>
                      <w:r w:rsidRPr="00D0055A">
                        <w:rPr>
                          <w:sz w:val="24"/>
                        </w:rPr>
                        <w:t>La rectification des cours d’eau entraine la banalisation des habitats aquatiques, la disparition des espèces les plus sensibles, réduit les capacités d’auto-épuration, abaisse la nappe d’accompagnement, accélère les écoulements et peut renforcer les débordements de façon locale, rend les berges instables, etc.</w:t>
                      </w:r>
                    </w:p>
                    <w:p w:rsidR="006D4773" w:rsidRPr="00D0055A" w:rsidRDefault="006D4773" w:rsidP="001E301B">
                      <w:pPr>
                        <w:pStyle w:val="Sansinterligne"/>
                        <w:jc w:val="both"/>
                        <w:rPr>
                          <w:sz w:val="24"/>
                        </w:rPr>
                      </w:pPr>
                    </w:p>
                    <w:p w:rsidR="006D4773" w:rsidRPr="00D0055A" w:rsidRDefault="006D4773" w:rsidP="001E301B">
                      <w:pPr>
                        <w:pStyle w:val="Sansinterligne"/>
                        <w:jc w:val="both"/>
                        <w:rPr>
                          <w:sz w:val="24"/>
                        </w:rPr>
                      </w:pPr>
                      <w:r w:rsidRPr="00D0055A">
                        <w:rPr>
                          <w:sz w:val="24"/>
                        </w:rPr>
                        <w:t>Les données rajoutées sur la carte (nombre de km de cours d'eau supprimés) sont issues de l'étude diagnostic SEGI de 2004.</w:t>
                      </w:r>
                    </w:p>
                  </w:txbxContent>
                </v:textbox>
                <w10:wrap type="square"/>
              </v:shape>
            </w:pict>
          </mc:Fallback>
        </mc:AlternateContent>
      </w:r>
      <w:r w:rsidR="00720F0B">
        <w:rPr>
          <w:noProof/>
          <w:lang w:eastAsia="fr-FR"/>
        </w:rPr>
        <mc:AlternateContent>
          <mc:Choice Requires="wps">
            <w:drawing>
              <wp:anchor distT="0" distB="0" distL="114300" distR="114300" simplePos="0" relativeHeight="251596288" behindDoc="0" locked="0" layoutInCell="1" allowOverlap="1" wp14:anchorId="16D18D14" wp14:editId="001DF616">
                <wp:simplePos x="0" y="0"/>
                <wp:positionH relativeFrom="column">
                  <wp:posOffset>607457</wp:posOffset>
                </wp:positionH>
                <wp:positionV relativeFrom="paragraph">
                  <wp:posOffset>4113432</wp:posOffset>
                </wp:positionV>
                <wp:extent cx="1606941" cy="742950"/>
                <wp:effectExtent l="0" t="0" r="0" b="0"/>
                <wp:wrapNone/>
                <wp:docPr id="188" name="Zone de texte 188"/>
                <wp:cNvGraphicFramePr/>
                <a:graphic xmlns:a="http://schemas.openxmlformats.org/drawingml/2006/main">
                  <a:graphicData uri="http://schemas.microsoft.com/office/word/2010/wordprocessingShape">
                    <wps:wsp>
                      <wps:cNvSpPr txBox="1"/>
                      <wps:spPr>
                        <a:xfrm>
                          <a:off x="0" y="0"/>
                          <a:ext cx="1606941" cy="742950"/>
                        </a:xfrm>
                        <a:prstGeom prst="rect">
                          <a:avLst/>
                        </a:prstGeom>
                        <a:solidFill>
                          <a:schemeClr val="bg1">
                            <a:alpha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D4773" w:rsidRPr="002411FC" w:rsidRDefault="006D4773" w:rsidP="00CB0AF4">
                            <w:pPr>
                              <w:pStyle w:val="Sansinterligne"/>
                              <w:rPr>
                                <w:rFonts w:ascii="MV Boli" w:hAnsi="MV Boli" w:cs="MV Boli"/>
                                <w:sz w:val="20"/>
                              </w:rPr>
                            </w:pPr>
                            <w:r w:rsidRPr="002411FC">
                              <w:rPr>
                                <w:rFonts w:ascii="MV Boli" w:hAnsi="MV Boli" w:cs="MV Boli"/>
                                <w:b/>
                                <w:sz w:val="20"/>
                              </w:rPr>
                              <w:t xml:space="preserve">Le Tôrt </w:t>
                            </w:r>
                            <w:r w:rsidRPr="002411FC">
                              <w:rPr>
                                <w:rFonts w:ascii="MV Boli" w:hAnsi="MV Boli" w:cs="MV Boli"/>
                                <w:sz w:val="20"/>
                              </w:rPr>
                              <w:t>: 1,5 km de suppression de bras secondaires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18D14" id="Zone de texte 188" o:spid="_x0000_s1065" type="#_x0000_t202" style="position:absolute;margin-left:47.85pt;margin-top:323.9pt;width:126.55pt;height:58.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" fillcolor="white [3212]" stroked="f" strokeweight=".5pt">
                <v:fill opacity="39321f"/>
                <v:textbox>
                  <w:txbxContent>
                    <w:p w:rsidR="006D4773" w:rsidRPr="002411FC" w:rsidRDefault="006D4773" w:rsidP="00CB0AF4">
                      <w:pPr>
                        <w:pStyle w:val="Sansinterligne"/>
                        <w:rPr>
                          <w:rFonts w:ascii="MV Boli" w:hAnsi="MV Boli" w:cs="MV Boli"/>
                          <w:sz w:val="20"/>
                        </w:rPr>
                      </w:pPr>
                      <w:r w:rsidRPr="002411FC">
                        <w:rPr>
                          <w:rFonts w:ascii="MV Boli" w:hAnsi="MV Boli" w:cs="MV Boli"/>
                          <w:b/>
                          <w:sz w:val="20"/>
                        </w:rPr>
                        <w:t xml:space="preserve">Le Tôrt </w:t>
                      </w:r>
                      <w:r w:rsidRPr="002411FC">
                        <w:rPr>
                          <w:rFonts w:ascii="MV Boli" w:hAnsi="MV Boli" w:cs="MV Boli"/>
                          <w:sz w:val="20"/>
                        </w:rPr>
                        <w:t>: 1,5 km de suppression de bras secondaires</w:t>
                      </w:r>
                    </w:p>
                  </w:txbxContent>
                </v:textbox>
              </v:shape>
            </w:pict>
          </mc:Fallback>
        </mc:AlternateContent>
      </w:r>
      <w:r w:rsidR="00720F0B">
        <w:rPr>
          <w:noProof/>
          <w:lang w:eastAsia="fr-FR"/>
        </w:rPr>
        <mc:AlternateContent>
          <mc:Choice Requires="wps">
            <w:drawing>
              <wp:anchor distT="0" distB="0" distL="114300" distR="114300" simplePos="0" relativeHeight="251587072" behindDoc="0" locked="0" layoutInCell="1" allowOverlap="1" wp14:anchorId="187657DA" wp14:editId="0F14FFF8">
                <wp:simplePos x="0" y="0"/>
                <wp:positionH relativeFrom="column">
                  <wp:posOffset>7097507</wp:posOffset>
                </wp:positionH>
                <wp:positionV relativeFrom="paragraph">
                  <wp:posOffset>7023735</wp:posOffset>
                </wp:positionV>
                <wp:extent cx="1798320" cy="562610"/>
                <wp:effectExtent l="0" t="0" r="0" b="8890"/>
                <wp:wrapNone/>
                <wp:docPr id="112" name="Zone de texte 112"/>
                <wp:cNvGraphicFramePr/>
                <a:graphic xmlns:a="http://schemas.openxmlformats.org/drawingml/2006/main">
                  <a:graphicData uri="http://schemas.microsoft.com/office/word/2010/wordprocessingShape">
                    <wps:wsp>
                      <wps:cNvSpPr txBox="1"/>
                      <wps:spPr>
                        <a:xfrm>
                          <a:off x="0" y="0"/>
                          <a:ext cx="1798320" cy="562610"/>
                        </a:xfrm>
                        <a:prstGeom prst="rect">
                          <a:avLst/>
                        </a:prstGeom>
                        <a:solidFill>
                          <a:schemeClr val="bg1">
                            <a:alpha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D4773" w:rsidRPr="00377B82" w:rsidRDefault="006D4773" w:rsidP="004422F3">
                            <w:pPr>
                              <w:pStyle w:val="Sansinterligne"/>
                              <w:rPr>
                                <w:rFonts w:ascii="MV Boli" w:hAnsi="MV Boli" w:cs="MV Boli"/>
                                <w:sz w:val="20"/>
                              </w:rPr>
                            </w:pPr>
                            <w:r w:rsidRPr="00377B82">
                              <w:rPr>
                                <w:rFonts w:ascii="MV Boli" w:hAnsi="MV Boli" w:cs="MV Boli"/>
                                <w:b/>
                                <w:sz w:val="20"/>
                              </w:rPr>
                              <w:t>La Pimparade</w:t>
                            </w:r>
                            <w:r w:rsidRPr="00377B82">
                              <w:rPr>
                                <w:rFonts w:ascii="MV Boli" w:hAnsi="MV Boli" w:cs="MV Boli"/>
                                <w:sz w:val="20"/>
                              </w:rPr>
                              <w:t xml:space="preserve"> : 11 km de suppression de méandres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7657DA" id="Zone de texte 112" o:spid="_x0000_s1066" type="#_x0000_t202" style="position:absolute;margin-left:558.85pt;margin-top:553.05pt;width:141.6pt;height:44.3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" fillcolor="white [3212]" stroked="f" strokeweight=".5pt">
                <v:fill opacity="39321f"/>
                <v:textbox>
                  <w:txbxContent>
                    <w:p w:rsidR="006D4773" w:rsidRPr="00377B82" w:rsidRDefault="006D4773" w:rsidP="004422F3">
                      <w:pPr>
                        <w:pStyle w:val="Sansinterligne"/>
                        <w:rPr>
                          <w:rFonts w:ascii="MV Boli" w:hAnsi="MV Boli" w:cs="MV Boli"/>
                          <w:sz w:val="20"/>
                        </w:rPr>
                      </w:pPr>
                      <w:r w:rsidRPr="00377B82">
                        <w:rPr>
                          <w:rFonts w:ascii="MV Boli" w:hAnsi="MV Boli" w:cs="MV Boli"/>
                          <w:b/>
                          <w:sz w:val="20"/>
                        </w:rPr>
                        <w:t>La Pimparade</w:t>
                      </w:r>
                      <w:r w:rsidRPr="00377B82">
                        <w:rPr>
                          <w:rFonts w:ascii="MV Boli" w:hAnsi="MV Boli" w:cs="MV Boli"/>
                          <w:sz w:val="20"/>
                        </w:rPr>
                        <w:t xml:space="preserve"> : 11 km de suppression de méandres</w:t>
                      </w:r>
                    </w:p>
                  </w:txbxContent>
                </v:textbox>
              </v:shape>
            </w:pict>
          </mc:Fallback>
        </mc:AlternateContent>
      </w:r>
      <w:r w:rsidR="00720F0B">
        <w:rPr>
          <w:noProof/>
          <w:lang w:eastAsia="fr-FR"/>
        </w:rPr>
        <w:drawing>
          <wp:anchor distT="0" distB="0" distL="114300" distR="114300" simplePos="0" relativeHeight="251588096" behindDoc="0" locked="0" layoutInCell="1" allowOverlap="1" wp14:anchorId="33AC90A9" wp14:editId="7E367EEF">
            <wp:simplePos x="0" y="0"/>
            <wp:positionH relativeFrom="column">
              <wp:posOffset>6529070</wp:posOffset>
            </wp:positionH>
            <wp:positionV relativeFrom="paragraph">
              <wp:posOffset>6966473</wp:posOffset>
            </wp:positionV>
            <wp:extent cx="469900" cy="469900"/>
            <wp:effectExtent l="114300" t="0" r="82550" b="0"/>
            <wp:wrapNone/>
            <wp:docPr id="113" name="Image 113"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13801514" flipV="1">
                      <a:off x="0" y="0"/>
                      <a:ext cx="469900" cy="469900"/>
                    </a:xfrm>
                    <a:prstGeom prst="rect">
                      <a:avLst/>
                    </a:prstGeom>
                    <a:noFill/>
                    <a:ln>
                      <a:noFill/>
                    </a:ln>
                  </pic:spPr>
                </pic:pic>
              </a:graphicData>
            </a:graphic>
            <wp14:sizeRelH relativeFrom="page">
              <wp14:pctWidth>0</wp14:pctWidth>
            </wp14:sizeRelH>
            <wp14:sizeRelV relativeFrom="page">
              <wp14:pctHeight>0</wp14:pctHeight>
            </wp14:sizeRelV>
          </wp:anchor>
        </w:drawing>
      </w:r>
      <w:r w:rsidR="00720F0B">
        <w:rPr>
          <w:noProof/>
          <w:lang w:eastAsia="fr-FR"/>
        </w:rPr>
        <w:drawing>
          <wp:anchor distT="0" distB="0" distL="114300" distR="114300" simplePos="0" relativeHeight="251630080" behindDoc="0" locked="0" layoutInCell="1" allowOverlap="1" wp14:anchorId="0BB09D8C" wp14:editId="1198CE1E">
            <wp:simplePos x="0" y="0"/>
            <wp:positionH relativeFrom="column">
              <wp:posOffset>4757420</wp:posOffset>
            </wp:positionH>
            <wp:positionV relativeFrom="paragraph">
              <wp:posOffset>7284720</wp:posOffset>
            </wp:positionV>
            <wp:extent cx="425450" cy="425450"/>
            <wp:effectExtent l="0" t="57150" r="0" b="69850"/>
            <wp:wrapNone/>
            <wp:docPr id="229" name="Image 229"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4308385" flipH="1" flipV="1">
                      <a:off x="0" y="0"/>
                      <a:ext cx="425450" cy="42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720F0B">
        <w:rPr>
          <w:noProof/>
          <w:lang w:eastAsia="fr-FR"/>
        </w:rPr>
        <w:drawing>
          <wp:anchor distT="0" distB="0" distL="114300" distR="114300" simplePos="0" relativeHeight="251729408" behindDoc="0" locked="0" layoutInCell="1" allowOverlap="1" wp14:anchorId="2E28089A" wp14:editId="50DEBC28">
            <wp:simplePos x="0" y="0"/>
            <wp:positionH relativeFrom="column">
              <wp:posOffset>4120515</wp:posOffset>
            </wp:positionH>
            <wp:positionV relativeFrom="paragraph">
              <wp:posOffset>5348082</wp:posOffset>
            </wp:positionV>
            <wp:extent cx="370205" cy="370205"/>
            <wp:effectExtent l="0" t="76200" r="0" b="86995"/>
            <wp:wrapNone/>
            <wp:docPr id="55" name="Image 55"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7220865" flipV="1">
                      <a:off x="0" y="0"/>
                      <a:ext cx="370205" cy="370205"/>
                    </a:xfrm>
                    <a:prstGeom prst="rect">
                      <a:avLst/>
                    </a:prstGeom>
                    <a:noFill/>
                    <a:ln>
                      <a:noFill/>
                    </a:ln>
                  </pic:spPr>
                </pic:pic>
              </a:graphicData>
            </a:graphic>
            <wp14:sizeRelH relativeFrom="page">
              <wp14:pctWidth>0</wp14:pctWidth>
            </wp14:sizeRelH>
            <wp14:sizeRelV relativeFrom="page">
              <wp14:pctHeight>0</wp14:pctHeight>
            </wp14:sizeRelV>
          </wp:anchor>
        </w:drawing>
      </w:r>
      <w:r w:rsidR="00720F0B">
        <w:rPr>
          <w:noProof/>
          <w:lang w:eastAsia="fr-FR"/>
        </w:rPr>
        <mc:AlternateContent>
          <mc:Choice Requires="wps">
            <w:drawing>
              <wp:anchor distT="0" distB="0" distL="114300" distR="114300" simplePos="0" relativeHeight="251603456" behindDoc="0" locked="0" layoutInCell="1" allowOverlap="1" wp14:anchorId="0BE53DED" wp14:editId="74855615">
                <wp:simplePos x="0" y="0"/>
                <wp:positionH relativeFrom="column">
                  <wp:posOffset>3356498</wp:posOffset>
                </wp:positionH>
                <wp:positionV relativeFrom="paragraph">
                  <wp:posOffset>4925060</wp:posOffset>
                </wp:positionV>
                <wp:extent cx="1115060" cy="502285"/>
                <wp:effectExtent l="0" t="0" r="8890" b="0"/>
                <wp:wrapNone/>
                <wp:docPr id="206" name="Zone de texte 206"/>
                <wp:cNvGraphicFramePr/>
                <a:graphic xmlns:a="http://schemas.openxmlformats.org/drawingml/2006/main">
                  <a:graphicData uri="http://schemas.microsoft.com/office/word/2010/wordprocessingShape">
                    <wps:wsp>
                      <wps:cNvSpPr txBox="1"/>
                      <wps:spPr>
                        <a:xfrm>
                          <a:off x="0" y="0"/>
                          <a:ext cx="1115060" cy="502285"/>
                        </a:xfrm>
                        <a:prstGeom prst="rect">
                          <a:avLst/>
                        </a:prstGeom>
                        <a:solidFill>
                          <a:schemeClr val="bg1">
                            <a:alpha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D4773" w:rsidRPr="00720F0B" w:rsidRDefault="006D4773" w:rsidP="00595DE3">
                            <w:pPr>
                              <w:pStyle w:val="Sansinterligne"/>
                              <w:jc w:val="center"/>
                              <w:rPr>
                                <w:rFonts w:ascii="MV Boli" w:hAnsi="MV Boli" w:cs="MV Boli"/>
                                <w:sz w:val="20"/>
                              </w:rPr>
                            </w:pPr>
                            <w:r w:rsidRPr="00720F0B">
                              <w:rPr>
                                <w:rFonts w:ascii="MV Boli" w:hAnsi="MV Boli" w:cs="MV Boli"/>
                                <w:b/>
                                <w:sz w:val="20"/>
                              </w:rPr>
                              <w:t xml:space="preserve">La Cendronne </w:t>
                            </w:r>
                            <w:r w:rsidRPr="00720F0B">
                              <w:rPr>
                                <w:rFonts w:ascii="MV Boli" w:hAnsi="MV Boli" w:cs="MV Boli"/>
                                <w:sz w:val="20"/>
                              </w:rPr>
                              <w:t>: 1,4 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53DED" id="Zone de texte 206" o:spid="_x0000_s1067" type="#_x0000_t202" style="position:absolute;margin-left:264.3pt;margin-top:387.8pt;width:87.8pt;height:39.5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" fillcolor="white [3212]" stroked="f" strokeweight=".5pt">
                <v:fill opacity="39321f"/>
                <v:textbox>
                  <w:txbxContent>
                    <w:p w:rsidR="006D4773" w:rsidRPr="00720F0B" w:rsidRDefault="006D4773" w:rsidP="00595DE3">
                      <w:pPr>
                        <w:pStyle w:val="Sansinterligne"/>
                        <w:jc w:val="center"/>
                        <w:rPr>
                          <w:rFonts w:ascii="MV Boli" w:hAnsi="MV Boli" w:cs="MV Boli"/>
                          <w:sz w:val="20"/>
                        </w:rPr>
                      </w:pPr>
                      <w:r w:rsidRPr="00720F0B">
                        <w:rPr>
                          <w:rFonts w:ascii="MV Boli" w:hAnsi="MV Boli" w:cs="MV Boli"/>
                          <w:b/>
                          <w:sz w:val="20"/>
                        </w:rPr>
                        <w:t xml:space="preserve">La Cendronne </w:t>
                      </w:r>
                      <w:r w:rsidRPr="00720F0B">
                        <w:rPr>
                          <w:rFonts w:ascii="MV Boli" w:hAnsi="MV Boli" w:cs="MV Boli"/>
                          <w:sz w:val="20"/>
                        </w:rPr>
                        <w:t>: 1,4 km</w:t>
                      </w:r>
                    </w:p>
                  </w:txbxContent>
                </v:textbox>
              </v:shape>
            </w:pict>
          </mc:Fallback>
        </mc:AlternateContent>
      </w:r>
      <w:r w:rsidR="00720F0B">
        <w:rPr>
          <w:noProof/>
          <w:lang w:eastAsia="fr-FR"/>
        </w:rPr>
        <mc:AlternateContent>
          <mc:Choice Requires="wps">
            <w:drawing>
              <wp:anchor distT="0" distB="0" distL="114300" distR="114300" simplePos="0" relativeHeight="251607552" behindDoc="0" locked="0" layoutInCell="1" allowOverlap="1" wp14:anchorId="3A444B2E" wp14:editId="6904FEBF">
                <wp:simplePos x="0" y="0"/>
                <wp:positionH relativeFrom="column">
                  <wp:posOffset>5688330</wp:posOffset>
                </wp:positionH>
                <wp:positionV relativeFrom="paragraph">
                  <wp:posOffset>3461908</wp:posOffset>
                </wp:positionV>
                <wp:extent cx="1738365" cy="743578"/>
                <wp:effectExtent l="0" t="0" r="0" b="0"/>
                <wp:wrapNone/>
                <wp:docPr id="211" name="Zone de texte 211"/>
                <wp:cNvGraphicFramePr/>
                <a:graphic xmlns:a="http://schemas.openxmlformats.org/drawingml/2006/main">
                  <a:graphicData uri="http://schemas.microsoft.com/office/word/2010/wordprocessingShape">
                    <wps:wsp>
                      <wps:cNvSpPr txBox="1"/>
                      <wps:spPr>
                        <a:xfrm>
                          <a:off x="0" y="0"/>
                          <a:ext cx="1738365" cy="743578"/>
                        </a:xfrm>
                        <a:prstGeom prst="rect">
                          <a:avLst/>
                        </a:prstGeom>
                        <a:solidFill>
                          <a:schemeClr val="bg1">
                            <a:alpha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D4773" w:rsidRPr="00720F0B" w:rsidRDefault="006D4773" w:rsidP="00B55ABB">
                            <w:pPr>
                              <w:pStyle w:val="Sansinterligne"/>
                              <w:rPr>
                                <w:rFonts w:ascii="MV Boli" w:hAnsi="MV Boli" w:cs="MV Boli"/>
                                <w:sz w:val="20"/>
                              </w:rPr>
                            </w:pPr>
                            <w:r w:rsidRPr="00720F0B">
                              <w:rPr>
                                <w:rFonts w:ascii="MV Boli" w:hAnsi="MV Boli" w:cs="MV Boli"/>
                                <w:b/>
                                <w:sz w:val="20"/>
                              </w:rPr>
                              <w:t xml:space="preserve">Le Trèfle en 17 </w:t>
                            </w:r>
                            <w:r w:rsidRPr="00720F0B">
                              <w:rPr>
                                <w:rFonts w:ascii="MV Boli" w:hAnsi="MV Boli" w:cs="MV Boli"/>
                                <w:sz w:val="20"/>
                              </w:rPr>
                              <w:t>: 4,6 km de méandres et bras secondaires supprimés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44B2E" id="Zone de texte 211" o:spid="_x0000_s1068" type="#_x0000_t202" style="position:absolute;margin-left:447.9pt;margin-top:272.6pt;width:136.9pt;height:58.5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" fillcolor="white [3212]" stroked="f" strokeweight=".5pt">
                <v:fill opacity="39321f"/>
                <v:textbox>
                  <w:txbxContent>
                    <w:p w:rsidR="006D4773" w:rsidRPr="00720F0B" w:rsidRDefault="006D4773" w:rsidP="00B55ABB">
                      <w:pPr>
                        <w:pStyle w:val="Sansinterligne"/>
                        <w:rPr>
                          <w:rFonts w:ascii="MV Boli" w:hAnsi="MV Boli" w:cs="MV Boli"/>
                          <w:sz w:val="20"/>
                        </w:rPr>
                      </w:pPr>
                      <w:r w:rsidRPr="00720F0B">
                        <w:rPr>
                          <w:rFonts w:ascii="MV Boli" w:hAnsi="MV Boli" w:cs="MV Boli"/>
                          <w:b/>
                          <w:sz w:val="20"/>
                        </w:rPr>
                        <w:t xml:space="preserve">Le Trèfle en 17 </w:t>
                      </w:r>
                      <w:r w:rsidRPr="00720F0B">
                        <w:rPr>
                          <w:rFonts w:ascii="MV Boli" w:hAnsi="MV Boli" w:cs="MV Boli"/>
                          <w:sz w:val="20"/>
                        </w:rPr>
                        <w:t>: 4,6 km de méandres et bras secondaires supprimés</w:t>
                      </w:r>
                    </w:p>
                  </w:txbxContent>
                </v:textbox>
              </v:shape>
            </w:pict>
          </mc:Fallback>
        </mc:AlternateContent>
      </w:r>
      <w:r w:rsidR="00720F0B">
        <w:rPr>
          <w:noProof/>
          <w:lang w:eastAsia="fr-FR"/>
        </w:rPr>
        <mc:AlternateContent>
          <mc:Choice Requires="wps">
            <w:drawing>
              <wp:anchor distT="0" distB="0" distL="114300" distR="114300" simplePos="0" relativeHeight="251634176" behindDoc="0" locked="0" layoutInCell="1" allowOverlap="1" wp14:anchorId="7FADD9D2" wp14:editId="4B8A57D5">
                <wp:simplePos x="0" y="0"/>
                <wp:positionH relativeFrom="column">
                  <wp:posOffset>4117975</wp:posOffset>
                </wp:positionH>
                <wp:positionV relativeFrom="paragraph">
                  <wp:posOffset>1791223</wp:posOffset>
                </wp:positionV>
                <wp:extent cx="1567180" cy="406400"/>
                <wp:effectExtent l="0" t="0" r="0" b="0"/>
                <wp:wrapNone/>
                <wp:docPr id="232" name="Zone de texte 232"/>
                <wp:cNvGraphicFramePr/>
                <a:graphic xmlns:a="http://schemas.openxmlformats.org/drawingml/2006/main">
                  <a:graphicData uri="http://schemas.microsoft.com/office/word/2010/wordprocessingShape">
                    <wps:wsp>
                      <wps:cNvSpPr txBox="1"/>
                      <wps:spPr>
                        <a:xfrm>
                          <a:off x="0" y="0"/>
                          <a:ext cx="1567180" cy="406400"/>
                        </a:xfrm>
                        <a:prstGeom prst="rect">
                          <a:avLst/>
                        </a:prstGeom>
                        <a:solidFill>
                          <a:schemeClr val="bg1">
                            <a:alpha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D4773" w:rsidRPr="00720F0B" w:rsidRDefault="006D4773" w:rsidP="00952F93">
                            <w:pPr>
                              <w:pStyle w:val="Sansinterligne"/>
                              <w:rPr>
                                <w:rFonts w:ascii="MV Boli" w:hAnsi="MV Boli" w:cs="MV Boli"/>
                                <w:sz w:val="20"/>
                              </w:rPr>
                            </w:pPr>
                            <w:r w:rsidRPr="00720F0B">
                              <w:rPr>
                                <w:rFonts w:ascii="MV Boli" w:hAnsi="MV Boli" w:cs="MV Boli"/>
                                <w:b/>
                                <w:sz w:val="20"/>
                              </w:rPr>
                              <w:t xml:space="preserve">Le Médoc </w:t>
                            </w:r>
                            <w:r w:rsidRPr="00720F0B">
                              <w:rPr>
                                <w:rFonts w:ascii="MV Boli" w:hAnsi="MV Boli" w:cs="MV Boli"/>
                                <w:sz w:val="20"/>
                              </w:rPr>
                              <w:t xml:space="preserve">: 1,7 km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DD9D2" id="Zone de texte 232" o:spid="_x0000_s1069" type="#_x0000_t202" style="position:absolute;margin-left:324.25pt;margin-top:141.05pt;width:123.4pt;height:32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" fillcolor="white [3212]" stroked="f" strokeweight=".5pt">
                <v:fill opacity="39321f"/>
                <v:textbox>
                  <w:txbxContent>
                    <w:p w:rsidR="006D4773" w:rsidRPr="00720F0B" w:rsidRDefault="006D4773" w:rsidP="00952F93">
                      <w:pPr>
                        <w:pStyle w:val="Sansinterligne"/>
                        <w:rPr>
                          <w:rFonts w:ascii="MV Boli" w:hAnsi="MV Boli" w:cs="MV Boli"/>
                          <w:sz w:val="20"/>
                        </w:rPr>
                      </w:pPr>
                      <w:r w:rsidRPr="00720F0B">
                        <w:rPr>
                          <w:rFonts w:ascii="MV Boli" w:hAnsi="MV Boli" w:cs="MV Boli"/>
                          <w:b/>
                          <w:sz w:val="20"/>
                        </w:rPr>
                        <w:t xml:space="preserve">Le Médoc </w:t>
                      </w:r>
                      <w:r w:rsidRPr="00720F0B">
                        <w:rPr>
                          <w:rFonts w:ascii="MV Boli" w:hAnsi="MV Boli" w:cs="MV Boli"/>
                          <w:sz w:val="20"/>
                        </w:rPr>
                        <w:t xml:space="preserve">: 1,7 km </w:t>
                      </w:r>
                    </w:p>
                  </w:txbxContent>
                </v:textbox>
              </v:shape>
            </w:pict>
          </mc:Fallback>
        </mc:AlternateContent>
      </w:r>
      <w:r w:rsidR="00720F0B">
        <w:rPr>
          <w:noProof/>
          <w:lang w:eastAsia="fr-FR"/>
        </w:rPr>
        <w:drawing>
          <wp:anchor distT="0" distB="0" distL="114300" distR="114300" simplePos="0" relativeHeight="251637248" behindDoc="0" locked="0" layoutInCell="1" allowOverlap="1" wp14:anchorId="15585AAD" wp14:editId="799B5F95">
            <wp:simplePos x="0" y="0"/>
            <wp:positionH relativeFrom="column">
              <wp:posOffset>3656330</wp:posOffset>
            </wp:positionH>
            <wp:positionV relativeFrom="paragraph">
              <wp:posOffset>2069988</wp:posOffset>
            </wp:positionV>
            <wp:extent cx="552323" cy="552323"/>
            <wp:effectExtent l="19050" t="38100" r="635" b="38735"/>
            <wp:wrapNone/>
            <wp:docPr id="234" name="Image 234"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5758916" flipH="1" flipV="1">
                      <a:off x="0" y="0"/>
                      <a:ext cx="552323" cy="552323"/>
                    </a:xfrm>
                    <a:prstGeom prst="rect">
                      <a:avLst/>
                    </a:prstGeom>
                    <a:noFill/>
                    <a:ln>
                      <a:noFill/>
                    </a:ln>
                  </pic:spPr>
                </pic:pic>
              </a:graphicData>
            </a:graphic>
            <wp14:sizeRelH relativeFrom="page">
              <wp14:pctWidth>0</wp14:pctWidth>
            </wp14:sizeRelH>
            <wp14:sizeRelV relativeFrom="page">
              <wp14:pctHeight>0</wp14:pctHeight>
            </wp14:sizeRelV>
          </wp:anchor>
        </w:drawing>
      </w:r>
      <w:r w:rsidR="00720F0B">
        <w:rPr>
          <w:noProof/>
          <w:lang w:eastAsia="fr-FR"/>
        </w:rPr>
        <mc:AlternateContent>
          <mc:Choice Requires="wps">
            <w:drawing>
              <wp:anchor distT="0" distB="0" distL="114300" distR="114300" simplePos="0" relativeHeight="251601408" behindDoc="0" locked="0" layoutInCell="1" allowOverlap="1" wp14:anchorId="58AED4EF" wp14:editId="462BADC4">
                <wp:simplePos x="0" y="0"/>
                <wp:positionH relativeFrom="column">
                  <wp:posOffset>4743450</wp:posOffset>
                </wp:positionH>
                <wp:positionV relativeFrom="paragraph">
                  <wp:posOffset>2278903</wp:posOffset>
                </wp:positionV>
                <wp:extent cx="1496695" cy="521970"/>
                <wp:effectExtent l="0" t="0" r="8255" b="0"/>
                <wp:wrapNone/>
                <wp:docPr id="204" name="Zone de texte 204"/>
                <wp:cNvGraphicFramePr/>
                <a:graphic xmlns:a="http://schemas.openxmlformats.org/drawingml/2006/main">
                  <a:graphicData uri="http://schemas.microsoft.com/office/word/2010/wordprocessingShape">
                    <wps:wsp>
                      <wps:cNvSpPr txBox="1"/>
                      <wps:spPr>
                        <a:xfrm>
                          <a:off x="0" y="0"/>
                          <a:ext cx="1496695" cy="521970"/>
                        </a:xfrm>
                        <a:prstGeom prst="rect">
                          <a:avLst/>
                        </a:prstGeom>
                        <a:solidFill>
                          <a:schemeClr val="bg1">
                            <a:alpha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D4773" w:rsidRPr="00720F0B" w:rsidRDefault="006D4773" w:rsidP="006A6930">
                            <w:pPr>
                              <w:pStyle w:val="Sansinterligne"/>
                              <w:rPr>
                                <w:rFonts w:ascii="MV Boli" w:hAnsi="MV Boli" w:cs="MV Boli"/>
                                <w:sz w:val="20"/>
                              </w:rPr>
                            </w:pPr>
                            <w:r w:rsidRPr="00720F0B">
                              <w:rPr>
                                <w:rFonts w:ascii="MV Boli" w:hAnsi="MV Boli" w:cs="MV Boli"/>
                                <w:b/>
                                <w:sz w:val="20"/>
                              </w:rPr>
                              <w:t xml:space="preserve">Le Mortier </w:t>
                            </w:r>
                            <w:r w:rsidRPr="00720F0B">
                              <w:rPr>
                                <w:rFonts w:ascii="MV Boli" w:hAnsi="MV Boli" w:cs="MV Boli"/>
                                <w:sz w:val="20"/>
                              </w:rPr>
                              <w:t>: 1,4 km de méandres coupés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ED4EF" id="Zone de texte 204" o:spid="_x0000_s1070" type="#_x0000_t202" style="position:absolute;margin-left:373.5pt;margin-top:179.45pt;width:117.85pt;height:41.1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" fillcolor="white [3212]" stroked="f" strokeweight=".5pt">
                <v:fill opacity="39321f"/>
                <v:textbox>
                  <w:txbxContent>
                    <w:p w:rsidR="006D4773" w:rsidRPr="00720F0B" w:rsidRDefault="006D4773" w:rsidP="006A6930">
                      <w:pPr>
                        <w:pStyle w:val="Sansinterligne"/>
                        <w:rPr>
                          <w:rFonts w:ascii="MV Boli" w:hAnsi="MV Boli" w:cs="MV Boli"/>
                          <w:sz w:val="20"/>
                        </w:rPr>
                      </w:pPr>
                      <w:r w:rsidRPr="00720F0B">
                        <w:rPr>
                          <w:rFonts w:ascii="MV Boli" w:hAnsi="MV Boli" w:cs="MV Boli"/>
                          <w:b/>
                          <w:sz w:val="20"/>
                        </w:rPr>
                        <w:t xml:space="preserve">Le Mortier </w:t>
                      </w:r>
                      <w:r w:rsidRPr="00720F0B">
                        <w:rPr>
                          <w:rFonts w:ascii="MV Boli" w:hAnsi="MV Boli" w:cs="MV Boli"/>
                          <w:sz w:val="20"/>
                        </w:rPr>
                        <w:t>: 1,4 km de méandres coupés</w:t>
                      </w:r>
                    </w:p>
                  </w:txbxContent>
                </v:textbox>
              </v:shape>
            </w:pict>
          </mc:Fallback>
        </mc:AlternateContent>
      </w:r>
      <w:r w:rsidR="00720F0B">
        <w:rPr>
          <w:noProof/>
          <w:lang w:eastAsia="fr-FR"/>
        </w:rPr>
        <w:drawing>
          <wp:anchor distT="0" distB="0" distL="114300" distR="114300" simplePos="0" relativeHeight="251635200" behindDoc="0" locked="0" layoutInCell="1" allowOverlap="1" wp14:anchorId="14B602FC" wp14:editId="259D3BAA">
            <wp:simplePos x="0" y="0"/>
            <wp:positionH relativeFrom="column">
              <wp:posOffset>4187821</wp:posOffset>
            </wp:positionH>
            <wp:positionV relativeFrom="paragraph">
              <wp:posOffset>2486439</wp:posOffset>
            </wp:positionV>
            <wp:extent cx="549910" cy="549910"/>
            <wp:effectExtent l="76200" t="0" r="2540" b="0"/>
            <wp:wrapNone/>
            <wp:docPr id="201" name="Image 201"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7355095" flipH="1" flipV="1">
                      <a:off x="0" y="0"/>
                      <a:ext cx="549910" cy="549910"/>
                    </a:xfrm>
                    <a:prstGeom prst="rect">
                      <a:avLst/>
                    </a:prstGeom>
                    <a:noFill/>
                    <a:ln>
                      <a:noFill/>
                    </a:ln>
                  </pic:spPr>
                </pic:pic>
              </a:graphicData>
            </a:graphic>
            <wp14:sizeRelH relativeFrom="page">
              <wp14:pctWidth>0</wp14:pctWidth>
            </wp14:sizeRelH>
            <wp14:sizeRelV relativeFrom="page">
              <wp14:pctHeight>0</wp14:pctHeight>
            </wp14:sizeRelV>
          </wp:anchor>
        </w:drawing>
      </w:r>
      <w:r w:rsidR="00720F0B">
        <w:rPr>
          <w:noProof/>
          <w:lang w:eastAsia="fr-FR"/>
        </w:rPr>
        <mc:AlternateContent>
          <mc:Choice Requires="wps">
            <w:drawing>
              <wp:anchor distT="0" distB="0" distL="114300" distR="114300" simplePos="0" relativeHeight="251633152" behindDoc="0" locked="0" layoutInCell="1" allowOverlap="1" wp14:anchorId="1C06B27D" wp14:editId="47FA350F">
                <wp:simplePos x="0" y="0"/>
                <wp:positionH relativeFrom="column">
                  <wp:posOffset>809513</wp:posOffset>
                </wp:positionH>
                <wp:positionV relativeFrom="paragraph">
                  <wp:posOffset>1795780</wp:posOffset>
                </wp:positionV>
                <wp:extent cx="873760" cy="325120"/>
                <wp:effectExtent l="0" t="0" r="2540" b="0"/>
                <wp:wrapNone/>
                <wp:docPr id="230" name="Zone de texte 230"/>
                <wp:cNvGraphicFramePr/>
                <a:graphic xmlns:a="http://schemas.openxmlformats.org/drawingml/2006/main">
                  <a:graphicData uri="http://schemas.microsoft.com/office/word/2010/wordprocessingShape">
                    <wps:wsp>
                      <wps:cNvSpPr txBox="1"/>
                      <wps:spPr>
                        <a:xfrm>
                          <a:off x="0" y="0"/>
                          <a:ext cx="873760" cy="325120"/>
                        </a:xfrm>
                        <a:prstGeom prst="rect">
                          <a:avLst/>
                        </a:prstGeom>
                        <a:solidFill>
                          <a:schemeClr val="bg1">
                            <a:alpha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D4773" w:rsidRPr="00720F0B" w:rsidRDefault="006D4773" w:rsidP="00952F93">
                            <w:pPr>
                              <w:pStyle w:val="Sansinterligne"/>
                              <w:rPr>
                                <w:rFonts w:ascii="MV Boli" w:hAnsi="MV Boli" w:cs="MV Boli"/>
                                <w:sz w:val="20"/>
                              </w:rPr>
                            </w:pPr>
                            <w:r w:rsidRPr="00720F0B">
                              <w:rPr>
                                <w:rFonts w:ascii="MV Boli" w:hAnsi="MV Boli" w:cs="MV Boli"/>
                                <w:b/>
                                <w:sz w:val="20"/>
                              </w:rPr>
                              <w:t xml:space="preserve">La Soute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6B27D" id="Zone de texte 230" o:spid="_x0000_s1071" type="#_x0000_t202" style="position:absolute;margin-left:63.75pt;margin-top:141.4pt;width:68.8pt;height:25.6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" fillcolor="white [3212]" stroked="f" strokeweight=".5pt">
                <v:fill opacity="39321f"/>
                <v:textbox>
                  <w:txbxContent>
                    <w:p w:rsidR="006D4773" w:rsidRPr="00720F0B" w:rsidRDefault="006D4773" w:rsidP="00952F93">
                      <w:pPr>
                        <w:pStyle w:val="Sansinterligne"/>
                        <w:rPr>
                          <w:rFonts w:ascii="MV Boli" w:hAnsi="MV Boli" w:cs="MV Boli"/>
                          <w:sz w:val="20"/>
                        </w:rPr>
                      </w:pPr>
                      <w:r w:rsidRPr="00720F0B">
                        <w:rPr>
                          <w:rFonts w:ascii="MV Boli" w:hAnsi="MV Boli" w:cs="MV Boli"/>
                          <w:b/>
                          <w:sz w:val="20"/>
                        </w:rPr>
                        <w:t xml:space="preserve">La Soute </w:t>
                      </w:r>
                    </w:p>
                  </w:txbxContent>
                </v:textbox>
              </v:shape>
            </w:pict>
          </mc:Fallback>
        </mc:AlternateContent>
      </w:r>
      <w:r w:rsidR="00720F0B">
        <w:rPr>
          <w:noProof/>
          <w:lang w:eastAsia="fr-FR"/>
        </w:rPr>
        <w:drawing>
          <wp:anchor distT="0" distB="0" distL="114300" distR="114300" simplePos="0" relativeHeight="251638272" behindDoc="0" locked="0" layoutInCell="1" allowOverlap="1" wp14:anchorId="64D25D82" wp14:editId="755A34FE">
            <wp:simplePos x="0" y="0"/>
            <wp:positionH relativeFrom="column">
              <wp:posOffset>1573007</wp:posOffset>
            </wp:positionH>
            <wp:positionV relativeFrom="paragraph">
              <wp:posOffset>1871980</wp:posOffset>
            </wp:positionV>
            <wp:extent cx="530225" cy="530225"/>
            <wp:effectExtent l="114300" t="0" r="79375" b="0"/>
            <wp:wrapNone/>
            <wp:docPr id="235" name="Image 235"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8660431" flipH="1" flipV="1">
                      <a:off x="0" y="0"/>
                      <a:ext cx="530225" cy="530225"/>
                    </a:xfrm>
                    <a:prstGeom prst="rect">
                      <a:avLst/>
                    </a:prstGeom>
                    <a:noFill/>
                    <a:ln>
                      <a:noFill/>
                    </a:ln>
                  </pic:spPr>
                </pic:pic>
              </a:graphicData>
            </a:graphic>
            <wp14:sizeRelH relativeFrom="page">
              <wp14:pctWidth>0</wp14:pctWidth>
            </wp14:sizeRelH>
            <wp14:sizeRelV relativeFrom="page">
              <wp14:pctHeight>0</wp14:pctHeight>
            </wp14:sizeRelV>
          </wp:anchor>
        </w:drawing>
      </w:r>
      <w:r w:rsidR="002411FC">
        <w:rPr>
          <w:noProof/>
          <w:lang w:eastAsia="fr-FR"/>
        </w:rPr>
        <w:drawing>
          <wp:anchor distT="0" distB="0" distL="114300" distR="114300" simplePos="0" relativeHeight="251597312" behindDoc="0" locked="0" layoutInCell="1" allowOverlap="1" wp14:anchorId="20AFDC47" wp14:editId="15A247C4">
            <wp:simplePos x="0" y="0"/>
            <wp:positionH relativeFrom="column">
              <wp:posOffset>1945640</wp:posOffset>
            </wp:positionH>
            <wp:positionV relativeFrom="paragraph">
              <wp:posOffset>4540885</wp:posOffset>
            </wp:positionV>
            <wp:extent cx="530225" cy="530225"/>
            <wp:effectExtent l="76200" t="0" r="60325" b="3175"/>
            <wp:wrapNone/>
            <wp:docPr id="181" name="Image 181"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9894959" flipH="1" flipV="1">
                      <a:off x="0" y="0"/>
                      <a:ext cx="530225" cy="530225"/>
                    </a:xfrm>
                    <a:prstGeom prst="rect">
                      <a:avLst/>
                    </a:prstGeom>
                    <a:noFill/>
                    <a:ln>
                      <a:noFill/>
                    </a:ln>
                  </pic:spPr>
                </pic:pic>
              </a:graphicData>
            </a:graphic>
            <wp14:sizeRelH relativeFrom="page">
              <wp14:pctWidth>0</wp14:pctWidth>
            </wp14:sizeRelH>
            <wp14:sizeRelV relativeFrom="page">
              <wp14:pctHeight>0</wp14:pctHeight>
            </wp14:sizeRelV>
          </wp:anchor>
        </w:drawing>
      </w:r>
      <w:r w:rsidR="002411FC">
        <w:rPr>
          <w:noProof/>
          <w:lang w:eastAsia="fr-FR"/>
        </w:rPr>
        <mc:AlternateContent>
          <mc:Choice Requires="wps">
            <w:drawing>
              <wp:anchor distT="0" distB="0" distL="114300" distR="114300" simplePos="0" relativeHeight="251589120" behindDoc="0" locked="0" layoutInCell="1" allowOverlap="1" wp14:anchorId="0DA7F7FB" wp14:editId="7FE1207C">
                <wp:simplePos x="0" y="0"/>
                <wp:positionH relativeFrom="column">
                  <wp:posOffset>2673985</wp:posOffset>
                </wp:positionH>
                <wp:positionV relativeFrom="paragraph">
                  <wp:posOffset>6572138</wp:posOffset>
                </wp:positionV>
                <wp:extent cx="1581785" cy="683260"/>
                <wp:effectExtent l="0" t="0" r="0" b="2540"/>
                <wp:wrapNone/>
                <wp:docPr id="130" name="Zone de texte 130"/>
                <wp:cNvGraphicFramePr/>
                <a:graphic xmlns:a="http://schemas.openxmlformats.org/drawingml/2006/main">
                  <a:graphicData uri="http://schemas.microsoft.com/office/word/2010/wordprocessingShape">
                    <wps:wsp>
                      <wps:cNvSpPr txBox="1"/>
                      <wps:spPr>
                        <a:xfrm>
                          <a:off x="0" y="0"/>
                          <a:ext cx="1581785" cy="683260"/>
                        </a:xfrm>
                        <a:prstGeom prst="rect">
                          <a:avLst/>
                        </a:prstGeom>
                        <a:solidFill>
                          <a:schemeClr val="bg1">
                            <a:alpha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D4773" w:rsidRPr="002411FC" w:rsidRDefault="006D4773" w:rsidP="00F6284A">
                            <w:pPr>
                              <w:pStyle w:val="Sansinterligne"/>
                              <w:rPr>
                                <w:rFonts w:ascii="MV Boli" w:hAnsi="MV Boli" w:cs="MV Boli"/>
                                <w:sz w:val="20"/>
                              </w:rPr>
                            </w:pPr>
                            <w:r w:rsidRPr="002411FC">
                              <w:rPr>
                                <w:rFonts w:ascii="MV Boli" w:hAnsi="MV Boli" w:cs="MV Boli"/>
                                <w:b/>
                                <w:sz w:val="20"/>
                              </w:rPr>
                              <w:t xml:space="preserve">La Laurençanne </w:t>
                            </w:r>
                            <w:r w:rsidRPr="002411FC">
                              <w:rPr>
                                <w:rFonts w:ascii="MV Boli" w:hAnsi="MV Boli" w:cs="MV Boli"/>
                                <w:sz w:val="20"/>
                              </w:rPr>
                              <w:t>: 10 km de méandres et de double bras supprimés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7F7FB" id="Zone de texte 130" o:spid="_x0000_s1072" type="#_x0000_t202" style="position:absolute;margin-left:210.55pt;margin-top:517.5pt;width:124.55pt;height:53.8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" fillcolor="white [3212]" stroked="f" strokeweight=".5pt">
                <v:fill opacity="39321f"/>
                <v:textbox>
                  <w:txbxContent>
                    <w:p w:rsidR="006D4773" w:rsidRPr="002411FC" w:rsidRDefault="006D4773" w:rsidP="00F6284A">
                      <w:pPr>
                        <w:pStyle w:val="Sansinterligne"/>
                        <w:rPr>
                          <w:rFonts w:ascii="MV Boli" w:hAnsi="MV Boli" w:cs="MV Boli"/>
                          <w:sz w:val="20"/>
                        </w:rPr>
                      </w:pPr>
                      <w:r w:rsidRPr="002411FC">
                        <w:rPr>
                          <w:rFonts w:ascii="MV Boli" w:hAnsi="MV Boli" w:cs="MV Boli"/>
                          <w:b/>
                          <w:sz w:val="20"/>
                        </w:rPr>
                        <w:t xml:space="preserve">La Laurençanne </w:t>
                      </w:r>
                      <w:r w:rsidRPr="002411FC">
                        <w:rPr>
                          <w:rFonts w:ascii="MV Boli" w:hAnsi="MV Boli" w:cs="MV Boli"/>
                          <w:sz w:val="20"/>
                        </w:rPr>
                        <w:t>: 10 km de méandres et de double bras supprimés</w:t>
                      </w:r>
                    </w:p>
                  </w:txbxContent>
                </v:textbox>
              </v:shape>
            </w:pict>
          </mc:Fallback>
        </mc:AlternateContent>
      </w:r>
      <w:r w:rsidR="002411FC">
        <w:rPr>
          <w:noProof/>
          <w:lang w:eastAsia="fr-FR"/>
        </w:rPr>
        <w:drawing>
          <wp:anchor distT="0" distB="0" distL="114300" distR="114300" simplePos="0" relativeHeight="251595264" behindDoc="0" locked="0" layoutInCell="1" allowOverlap="1" wp14:anchorId="7AA8401C" wp14:editId="23B0772C">
            <wp:simplePos x="0" y="0"/>
            <wp:positionH relativeFrom="column">
              <wp:posOffset>3715273</wp:posOffset>
            </wp:positionH>
            <wp:positionV relativeFrom="paragraph">
              <wp:posOffset>6360795</wp:posOffset>
            </wp:positionV>
            <wp:extent cx="497205" cy="497205"/>
            <wp:effectExtent l="114300" t="0" r="36195" b="0"/>
            <wp:wrapNone/>
            <wp:docPr id="175" name="Image 175"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2074642" flipV="1">
                      <a:off x="0" y="0"/>
                      <a:ext cx="497205" cy="497205"/>
                    </a:xfrm>
                    <a:prstGeom prst="rect">
                      <a:avLst/>
                    </a:prstGeom>
                    <a:noFill/>
                    <a:ln>
                      <a:noFill/>
                    </a:ln>
                  </pic:spPr>
                </pic:pic>
              </a:graphicData>
            </a:graphic>
            <wp14:sizeRelH relativeFrom="page">
              <wp14:pctWidth>0</wp14:pctWidth>
            </wp14:sizeRelH>
            <wp14:sizeRelV relativeFrom="page">
              <wp14:pctHeight>0</wp14:pctHeight>
            </wp14:sizeRelV>
          </wp:anchor>
        </w:drawing>
      </w:r>
      <w:r w:rsidR="002411FC">
        <w:rPr>
          <w:noProof/>
          <w:lang w:eastAsia="fr-FR"/>
        </w:rPr>
        <mc:AlternateContent>
          <mc:Choice Requires="wps">
            <w:drawing>
              <wp:anchor distT="0" distB="0" distL="114300" distR="114300" simplePos="0" relativeHeight="251622912" behindDoc="0" locked="0" layoutInCell="1" allowOverlap="1" wp14:anchorId="43D89658" wp14:editId="670C931F">
                <wp:simplePos x="0" y="0"/>
                <wp:positionH relativeFrom="column">
                  <wp:posOffset>3943510</wp:posOffset>
                </wp:positionH>
                <wp:positionV relativeFrom="paragraph">
                  <wp:posOffset>7710742</wp:posOffset>
                </wp:positionV>
                <wp:extent cx="1396721" cy="722707"/>
                <wp:effectExtent l="0" t="0" r="0" b="1270"/>
                <wp:wrapNone/>
                <wp:docPr id="227" name="Zone de texte 227"/>
                <wp:cNvGraphicFramePr/>
                <a:graphic xmlns:a="http://schemas.openxmlformats.org/drawingml/2006/main">
                  <a:graphicData uri="http://schemas.microsoft.com/office/word/2010/wordprocessingShape">
                    <wps:wsp>
                      <wps:cNvSpPr txBox="1"/>
                      <wps:spPr>
                        <a:xfrm>
                          <a:off x="0" y="0"/>
                          <a:ext cx="1396721" cy="722707"/>
                        </a:xfrm>
                        <a:prstGeom prst="rect">
                          <a:avLst/>
                        </a:prstGeom>
                        <a:solidFill>
                          <a:schemeClr val="bg1">
                            <a:alpha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D4773" w:rsidRPr="002411FC" w:rsidRDefault="006D4773" w:rsidP="003962A5">
                            <w:pPr>
                              <w:pStyle w:val="Sansinterligne"/>
                              <w:rPr>
                                <w:rFonts w:ascii="MV Boli" w:hAnsi="MV Boli" w:cs="MV Boli"/>
                                <w:sz w:val="20"/>
                              </w:rPr>
                            </w:pPr>
                            <w:r w:rsidRPr="002411FC">
                              <w:rPr>
                                <w:rFonts w:ascii="MV Boli" w:hAnsi="MV Boli" w:cs="MV Boli"/>
                                <w:b/>
                                <w:sz w:val="20"/>
                              </w:rPr>
                              <w:t xml:space="preserve">Le Pontignac </w:t>
                            </w:r>
                            <w:r w:rsidRPr="002411FC">
                              <w:rPr>
                                <w:rFonts w:ascii="MV Boli" w:hAnsi="MV Boli" w:cs="MV Boli"/>
                                <w:sz w:val="20"/>
                              </w:rPr>
                              <w:t>: 4,6 km de suppression de méandres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89658" id="Zone de texte 227" o:spid="_x0000_s1073" type="#_x0000_t202" style="position:absolute;margin-left:310.5pt;margin-top:607.15pt;width:110pt;height:56.9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" fillcolor="white [3212]" stroked="f" strokeweight=".5pt">
                <v:fill opacity="39321f"/>
                <v:textbox>
                  <w:txbxContent>
                    <w:p w:rsidR="006D4773" w:rsidRPr="002411FC" w:rsidRDefault="006D4773" w:rsidP="003962A5">
                      <w:pPr>
                        <w:pStyle w:val="Sansinterligne"/>
                        <w:rPr>
                          <w:rFonts w:ascii="MV Boli" w:hAnsi="MV Boli" w:cs="MV Boli"/>
                          <w:sz w:val="20"/>
                        </w:rPr>
                      </w:pPr>
                      <w:r w:rsidRPr="002411FC">
                        <w:rPr>
                          <w:rFonts w:ascii="MV Boli" w:hAnsi="MV Boli" w:cs="MV Boli"/>
                          <w:b/>
                          <w:sz w:val="20"/>
                        </w:rPr>
                        <w:t xml:space="preserve">Le Pontignac </w:t>
                      </w:r>
                      <w:r w:rsidRPr="002411FC">
                        <w:rPr>
                          <w:rFonts w:ascii="MV Boli" w:hAnsi="MV Boli" w:cs="MV Boli"/>
                          <w:sz w:val="20"/>
                        </w:rPr>
                        <w:t>: 4,6 km de suppression de méandres</w:t>
                      </w:r>
                    </w:p>
                  </w:txbxContent>
                </v:textbox>
              </v:shape>
            </w:pict>
          </mc:Fallback>
        </mc:AlternateContent>
      </w:r>
      <w:r w:rsidR="002411FC">
        <w:rPr>
          <w:noProof/>
          <w:lang w:eastAsia="fr-FR"/>
        </w:rPr>
        <w:drawing>
          <wp:anchor distT="0" distB="0" distL="114300" distR="114300" simplePos="0" relativeHeight="251609600" behindDoc="0" locked="0" layoutInCell="1" allowOverlap="1" wp14:anchorId="6874EE57" wp14:editId="68E876E4">
            <wp:simplePos x="0" y="0"/>
            <wp:positionH relativeFrom="column">
              <wp:posOffset>5338404</wp:posOffset>
            </wp:positionH>
            <wp:positionV relativeFrom="paragraph">
              <wp:posOffset>4170706</wp:posOffset>
            </wp:positionV>
            <wp:extent cx="542290" cy="542290"/>
            <wp:effectExtent l="19050" t="19050" r="29210" b="29210"/>
            <wp:wrapNone/>
            <wp:docPr id="210" name="Image 210"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153620">
                      <a:off x="0" y="0"/>
                      <a:ext cx="542290" cy="542290"/>
                    </a:xfrm>
                    <a:prstGeom prst="rect">
                      <a:avLst/>
                    </a:prstGeom>
                    <a:noFill/>
                    <a:ln>
                      <a:noFill/>
                    </a:ln>
                  </pic:spPr>
                </pic:pic>
              </a:graphicData>
            </a:graphic>
            <wp14:sizeRelH relativeFrom="page">
              <wp14:pctWidth>0</wp14:pctWidth>
            </wp14:sizeRelH>
            <wp14:sizeRelV relativeFrom="page">
              <wp14:pctHeight>0</wp14:pctHeight>
            </wp14:sizeRelV>
          </wp:anchor>
        </w:drawing>
      </w:r>
      <w:r w:rsidR="002411FC">
        <w:rPr>
          <w:noProof/>
          <w:lang w:eastAsia="fr-FR"/>
        </w:rPr>
        <mc:AlternateContent>
          <mc:Choice Requires="wps">
            <w:drawing>
              <wp:anchor distT="0" distB="0" distL="114300" distR="114300" simplePos="0" relativeHeight="251599360" behindDoc="0" locked="0" layoutInCell="1" allowOverlap="1" wp14:anchorId="3925E943" wp14:editId="7E728069">
                <wp:simplePos x="0" y="0"/>
                <wp:positionH relativeFrom="column">
                  <wp:posOffset>7592060</wp:posOffset>
                </wp:positionH>
                <wp:positionV relativeFrom="paragraph">
                  <wp:posOffset>5764418</wp:posOffset>
                </wp:positionV>
                <wp:extent cx="2692400" cy="629920"/>
                <wp:effectExtent l="0" t="0" r="0" b="0"/>
                <wp:wrapNone/>
                <wp:docPr id="193" name="Zone de texte 193"/>
                <wp:cNvGraphicFramePr/>
                <a:graphic xmlns:a="http://schemas.openxmlformats.org/drawingml/2006/main">
                  <a:graphicData uri="http://schemas.microsoft.com/office/word/2010/wordprocessingShape">
                    <wps:wsp>
                      <wps:cNvSpPr txBox="1"/>
                      <wps:spPr>
                        <a:xfrm>
                          <a:off x="0" y="0"/>
                          <a:ext cx="2692400" cy="629920"/>
                        </a:xfrm>
                        <a:prstGeom prst="rect">
                          <a:avLst/>
                        </a:prstGeom>
                        <a:solidFill>
                          <a:schemeClr val="bg1">
                            <a:alpha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D4773" w:rsidRPr="002411FC" w:rsidRDefault="006D4773" w:rsidP="00CB0AF4">
                            <w:pPr>
                              <w:pStyle w:val="Sansinterligne"/>
                              <w:rPr>
                                <w:rFonts w:ascii="MV Boli" w:hAnsi="MV Boli" w:cs="MV Boli"/>
                                <w:sz w:val="20"/>
                              </w:rPr>
                            </w:pPr>
                            <w:r w:rsidRPr="002411FC">
                              <w:rPr>
                                <w:rFonts w:ascii="MV Boli" w:hAnsi="MV Boli" w:cs="MV Boli"/>
                                <w:b/>
                                <w:sz w:val="20"/>
                              </w:rPr>
                              <w:t xml:space="preserve">Le Tâtre </w:t>
                            </w:r>
                            <w:r w:rsidRPr="002411FC">
                              <w:rPr>
                                <w:rFonts w:ascii="MV Boli" w:hAnsi="MV Boli" w:cs="MV Boli"/>
                                <w:sz w:val="20"/>
                              </w:rPr>
                              <w:t>: 1,7 km de bras secondaires et quelques méandres supprimés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5E943" id="Zone de texte 193" o:spid="_x0000_s1074" type="#_x0000_t202" style="position:absolute;margin-left:597.8pt;margin-top:453.9pt;width:212pt;height:49.6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" fillcolor="white [3212]" stroked="f" strokeweight=".5pt">
                <v:fill opacity="39321f"/>
                <v:textbox>
                  <w:txbxContent>
                    <w:p w:rsidR="006D4773" w:rsidRPr="002411FC" w:rsidRDefault="006D4773" w:rsidP="00CB0AF4">
                      <w:pPr>
                        <w:pStyle w:val="Sansinterligne"/>
                        <w:rPr>
                          <w:rFonts w:ascii="MV Boli" w:hAnsi="MV Boli" w:cs="MV Boli"/>
                          <w:sz w:val="20"/>
                        </w:rPr>
                      </w:pPr>
                      <w:r w:rsidRPr="002411FC">
                        <w:rPr>
                          <w:rFonts w:ascii="MV Boli" w:hAnsi="MV Boli" w:cs="MV Boli"/>
                          <w:b/>
                          <w:sz w:val="20"/>
                        </w:rPr>
                        <w:t xml:space="preserve">Le Tâtre </w:t>
                      </w:r>
                      <w:r w:rsidRPr="002411FC">
                        <w:rPr>
                          <w:rFonts w:ascii="MV Boli" w:hAnsi="MV Boli" w:cs="MV Boli"/>
                          <w:sz w:val="20"/>
                        </w:rPr>
                        <w:t>: 1,7 km de bras secondaires et quelques méandres supprimés</w:t>
                      </w:r>
                    </w:p>
                  </w:txbxContent>
                </v:textbox>
              </v:shape>
            </w:pict>
          </mc:Fallback>
        </mc:AlternateContent>
      </w:r>
      <w:r w:rsidR="002411FC">
        <w:rPr>
          <w:noProof/>
          <w:lang w:eastAsia="fr-FR"/>
        </w:rPr>
        <mc:AlternateContent>
          <mc:Choice Requires="wps">
            <w:drawing>
              <wp:anchor distT="0" distB="0" distL="114300" distR="114300" simplePos="0" relativeHeight="251613696" behindDoc="0" locked="0" layoutInCell="1" allowOverlap="1" wp14:anchorId="09B52A84" wp14:editId="062CD2DD">
                <wp:simplePos x="0" y="0"/>
                <wp:positionH relativeFrom="column">
                  <wp:posOffset>7325995</wp:posOffset>
                </wp:positionH>
                <wp:positionV relativeFrom="paragraph">
                  <wp:posOffset>6386083</wp:posOffset>
                </wp:positionV>
                <wp:extent cx="2702560" cy="632460"/>
                <wp:effectExtent l="0" t="0" r="2540" b="0"/>
                <wp:wrapNone/>
                <wp:docPr id="225" name="Zone de texte 225"/>
                <wp:cNvGraphicFramePr/>
                <a:graphic xmlns:a="http://schemas.openxmlformats.org/drawingml/2006/main">
                  <a:graphicData uri="http://schemas.microsoft.com/office/word/2010/wordprocessingShape">
                    <wps:wsp>
                      <wps:cNvSpPr txBox="1"/>
                      <wps:spPr>
                        <a:xfrm>
                          <a:off x="0" y="0"/>
                          <a:ext cx="2702560" cy="632460"/>
                        </a:xfrm>
                        <a:prstGeom prst="rect">
                          <a:avLst/>
                        </a:prstGeom>
                        <a:solidFill>
                          <a:schemeClr val="bg1">
                            <a:alpha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D4773" w:rsidRPr="002411FC" w:rsidRDefault="006D4773" w:rsidP="00B55ABB">
                            <w:pPr>
                              <w:pStyle w:val="Sansinterligne"/>
                              <w:rPr>
                                <w:rFonts w:ascii="MV Boli" w:hAnsi="MV Boli" w:cs="MV Boli"/>
                                <w:sz w:val="20"/>
                              </w:rPr>
                            </w:pPr>
                            <w:r w:rsidRPr="002411FC">
                              <w:rPr>
                                <w:rFonts w:ascii="MV Boli" w:hAnsi="MV Boli" w:cs="MV Boli"/>
                                <w:b/>
                                <w:sz w:val="20"/>
                              </w:rPr>
                              <w:t xml:space="preserve">Le Pharaon </w:t>
                            </w:r>
                            <w:r w:rsidRPr="002411FC">
                              <w:rPr>
                                <w:rFonts w:ascii="MV Boli" w:hAnsi="MV Boli" w:cs="MV Boli"/>
                                <w:sz w:val="20"/>
                              </w:rPr>
                              <w:t>: plus de 4 km de méandres ou bras secondaires supprimés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52A84" id="Zone de texte 225" o:spid="_x0000_s1075" type="#_x0000_t202" style="position:absolute;margin-left:576.85pt;margin-top:502.85pt;width:212.8pt;height:49.8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" fillcolor="white [3212]" stroked="f" strokeweight=".5pt">
                <v:fill opacity="39321f"/>
                <v:textbox>
                  <w:txbxContent>
                    <w:p w:rsidR="006D4773" w:rsidRPr="002411FC" w:rsidRDefault="006D4773" w:rsidP="00B55ABB">
                      <w:pPr>
                        <w:pStyle w:val="Sansinterligne"/>
                        <w:rPr>
                          <w:rFonts w:ascii="MV Boli" w:hAnsi="MV Boli" w:cs="MV Boli"/>
                          <w:sz w:val="20"/>
                        </w:rPr>
                      </w:pPr>
                      <w:r w:rsidRPr="002411FC">
                        <w:rPr>
                          <w:rFonts w:ascii="MV Boli" w:hAnsi="MV Boli" w:cs="MV Boli"/>
                          <w:b/>
                          <w:sz w:val="20"/>
                        </w:rPr>
                        <w:t xml:space="preserve">Le Pharaon </w:t>
                      </w:r>
                      <w:r w:rsidRPr="002411FC">
                        <w:rPr>
                          <w:rFonts w:ascii="MV Boli" w:hAnsi="MV Boli" w:cs="MV Boli"/>
                          <w:sz w:val="20"/>
                        </w:rPr>
                        <w:t>: plus de 4 km de méandres ou bras secondaires supprimés</w:t>
                      </w:r>
                    </w:p>
                  </w:txbxContent>
                </v:textbox>
              </v:shape>
            </w:pict>
          </mc:Fallback>
        </mc:AlternateContent>
      </w:r>
      <w:r w:rsidR="002411FC">
        <w:rPr>
          <w:noProof/>
          <w:lang w:eastAsia="fr-FR"/>
        </w:rPr>
        <w:drawing>
          <wp:anchor distT="0" distB="0" distL="114300" distR="114300" simplePos="0" relativeHeight="251617792" behindDoc="0" locked="0" layoutInCell="1" allowOverlap="1" wp14:anchorId="00A211A6" wp14:editId="648BCAF8">
            <wp:simplePos x="0" y="0"/>
            <wp:positionH relativeFrom="column">
              <wp:posOffset>6758305</wp:posOffset>
            </wp:positionH>
            <wp:positionV relativeFrom="paragraph">
              <wp:posOffset>6412118</wp:posOffset>
            </wp:positionV>
            <wp:extent cx="485775" cy="485775"/>
            <wp:effectExtent l="95250" t="0" r="66675" b="0"/>
            <wp:wrapNone/>
            <wp:docPr id="226" name="Image 226"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14112160" flipV="1">
                      <a:off x="0" y="0"/>
                      <a:ext cx="485775" cy="48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2411FC">
        <w:rPr>
          <w:noProof/>
          <w:lang w:eastAsia="fr-FR"/>
        </w:rPr>
        <w:drawing>
          <wp:anchor distT="0" distB="0" distL="114300" distR="114300" simplePos="0" relativeHeight="251600384" behindDoc="0" locked="0" layoutInCell="1" allowOverlap="1" wp14:anchorId="61F678BD" wp14:editId="4782DE80">
            <wp:simplePos x="0" y="0"/>
            <wp:positionH relativeFrom="column">
              <wp:posOffset>7044167</wp:posOffset>
            </wp:positionH>
            <wp:positionV relativeFrom="paragraph">
              <wp:posOffset>5888990</wp:posOffset>
            </wp:positionV>
            <wp:extent cx="449580" cy="449580"/>
            <wp:effectExtent l="95250" t="0" r="64770" b="0"/>
            <wp:wrapNone/>
            <wp:docPr id="197" name="Image 197"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3460066" flipV="1">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r w:rsidR="003F5A3B">
        <w:rPr>
          <w:noProof/>
          <w:lang w:eastAsia="fr-FR"/>
        </w:rPr>
        <w:drawing>
          <wp:anchor distT="0" distB="0" distL="114300" distR="114300" simplePos="0" relativeHeight="251530752" behindDoc="0" locked="0" layoutInCell="1" allowOverlap="1" wp14:anchorId="029EA74D" wp14:editId="1B84DD70">
            <wp:simplePos x="0" y="0"/>
            <wp:positionH relativeFrom="column">
              <wp:posOffset>115089</wp:posOffset>
            </wp:positionH>
            <wp:positionV relativeFrom="paragraph">
              <wp:posOffset>-227455</wp:posOffset>
            </wp:positionV>
            <wp:extent cx="11716710" cy="8681776"/>
            <wp:effectExtent l="19050" t="19050" r="18415" b="2413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aux de rectitude_Seugne.png"/>
                    <pic:cNvPicPr/>
                  </pic:nvPicPr>
                  <pic:blipFill rotWithShape="1">
                    <a:blip r:embed="rId87" cstate="print">
                      <a:extLst>
                        <a:ext uri="{28A0092B-C50C-407E-A947-70E740481C1C}">
                          <a14:useLocalDpi xmlns:a14="http://schemas.microsoft.com/office/drawing/2010/main" val="0"/>
                        </a:ext>
                      </a:extLst>
                    </a:blip>
                    <a:srcRect l="5916" t="1414"/>
                    <a:stretch/>
                  </pic:blipFill>
                  <pic:spPr bwMode="auto">
                    <a:xfrm>
                      <a:off x="0" y="0"/>
                      <a:ext cx="11716710" cy="8681776"/>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055A">
        <w:rPr>
          <w:noProof/>
          <w:lang w:eastAsia="fr-FR"/>
        </w:rPr>
        <mc:AlternateContent>
          <mc:Choice Requires="wps">
            <w:drawing>
              <wp:anchor distT="0" distB="0" distL="114300" distR="114300" simplePos="0" relativeHeight="251594240" behindDoc="0" locked="0" layoutInCell="1" allowOverlap="1" wp14:anchorId="532FC876" wp14:editId="6B2A3F3D">
                <wp:simplePos x="0" y="0"/>
                <wp:positionH relativeFrom="column">
                  <wp:posOffset>195475</wp:posOffset>
                </wp:positionH>
                <wp:positionV relativeFrom="paragraph">
                  <wp:posOffset>8625142</wp:posOffset>
                </wp:positionV>
                <wp:extent cx="7519210" cy="635"/>
                <wp:effectExtent l="0" t="0" r="5715" b="0"/>
                <wp:wrapNone/>
                <wp:docPr id="167" name="Zone de texte 167"/>
                <wp:cNvGraphicFramePr/>
                <a:graphic xmlns:a="http://schemas.openxmlformats.org/drawingml/2006/main">
                  <a:graphicData uri="http://schemas.microsoft.com/office/word/2010/wordprocessingShape">
                    <wps:wsp>
                      <wps:cNvSpPr txBox="1"/>
                      <wps:spPr>
                        <a:xfrm>
                          <a:off x="0" y="0"/>
                          <a:ext cx="7519210" cy="635"/>
                        </a:xfrm>
                        <a:prstGeom prst="rect">
                          <a:avLst/>
                        </a:prstGeom>
                        <a:solidFill>
                          <a:prstClr val="white"/>
                        </a:solidFill>
                        <a:ln>
                          <a:noFill/>
                        </a:ln>
                        <a:effectLst/>
                      </wps:spPr>
                      <wps:txbx>
                        <w:txbxContent>
                          <w:p w:rsidR="006D4773" w:rsidRPr="00F6284A" w:rsidRDefault="006D4773" w:rsidP="00F6284A">
                            <w:pPr>
                              <w:pStyle w:val="Lgende"/>
                              <w:rPr>
                                <w:noProof/>
                                <w:color w:val="auto"/>
                              </w:rPr>
                            </w:pPr>
                            <w:bookmarkStart w:id="84" w:name="_Toc92868028"/>
                            <w:r w:rsidRPr="00F6284A">
                              <w:rPr>
                                <w:color w:val="auto"/>
                              </w:rPr>
                              <w:t xml:space="preserve">Carte </w:t>
                            </w:r>
                            <w:r w:rsidRPr="00F6284A">
                              <w:rPr>
                                <w:color w:val="auto"/>
                              </w:rPr>
                              <w:fldChar w:fldCharType="begin"/>
                            </w:r>
                            <w:r w:rsidRPr="00F6284A">
                              <w:rPr>
                                <w:color w:val="auto"/>
                              </w:rPr>
                              <w:instrText xml:space="preserve"> SEQ Carte \* ARABIC </w:instrText>
                            </w:r>
                            <w:r w:rsidRPr="00F6284A">
                              <w:rPr>
                                <w:color w:val="auto"/>
                              </w:rPr>
                              <w:fldChar w:fldCharType="separate"/>
                            </w:r>
                            <w:r>
                              <w:rPr>
                                <w:noProof/>
                                <w:color w:val="auto"/>
                              </w:rPr>
                              <w:t>12</w:t>
                            </w:r>
                            <w:r w:rsidRPr="00F6284A">
                              <w:rPr>
                                <w:color w:val="auto"/>
                              </w:rPr>
                              <w:fldChar w:fldCharType="end"/>
                            </w:r>
                            <w:r w:rsidRPr="00F6284A">
                              <w:rPr>
                                <w:color w:val="auto"/>
                              </w:rPr>
                              <w:t xml:space="preserve"> : Taux de rectitude</w:t>
                            </w:r>
                            <w:bookmarkEnd w:id="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2FC876" id="Zone de texte 167" o:spid="_x0000_s1076" type="#_x0000_t202" style="position:absolute;margin-left:15.4pt;margin-top:679.15pt;width:592.05pt;height:.05pt;z-index:251594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" stroked="f">
                <v:textbox style="mso-fit-shape-to-text:t" inset="0,0,0,0">
                  <w:txbxContent>
                    <w:p w:rsidR="006D4773" w:rsidRPr="00F6284A" w:rsidRDefault="006D4773" w:rsidP="00F6284A">
                      <w:pPr>
                        <w:pStyle w:val="Lgende"/>
                        <w:rPr>
                          <w:noProof/>
                          <w:color w:val="auto"/>
                        </w:rPr>
                      </w:pPr>
                      <w:bookmarkStart w:id="85" w:name="_Toc92868028"/>
                      <w:r w:rsidRPr="00F6284A">
                        <w:rPr>
                          <w:color w:val="auto"/>
                        </w:rPr>
                        <w:t xml:space="preserve">Carte </w:t>
                      </w:r>
                      <w:r w:rsidRPr="00F6284A">
                        <w:rPr>
                          <w:color w:val="auto"/>
                        </w:rPr>
                        <w:fldChar w:fldCharType="begin"/>
                      </w:r>
                      <w:r w:rsidRPr="00F6284A">
                        <w:rPr>
                          <w:color w:val="auto"/>
                        </w:rPr>
                        <w:instrText xml:space="preserve"> SEQ Carte \* ARABIC </w:instrText>
                      </w:r>
                      <w:r w:rsidRPr="00F6284A">
                        <w:rPr>
                          <w:color w:val="auto"/>
                        </w:rPr>
                        <w:fldChar w:fldCharType="separate"/>
                      </w:r>
                      <w:r>
                        <w:rPr>
                          <w:noProof/>
                          <w:color w:val="auto"/>
                        </w:rPr>
                        <w:t>12</w:t>
                      </w:r>
                      <w:r w:rsidRPr="00F6284A">
                        <w:rPr>
                          <w:color w:val="auto"/>
                        </w:rPr>
                        <w:fldChar w:fldCharType="end"/>
                      </w:r>
                      <w:r w:rsidRPr="00F6284A">
                        <w:rPr>
                          <w:color w:val="auto"/>
                        </w:rPr>
                        <w:t xml:space="preserve"> : Taux de rectitude</w:t>
                      </w:r>
                      <w:bookmarkEnd w:id="85"/>
                    </w:p>
                  </w:txbxContent>
                </v:textbox>
              </v:shape>
            </w:pict>
          </mc:Fallback>
        </mc:AlternateContent>
      </w:r>
      <w:r w:rsidR="00595DE3">
        <w:rPr>
          <w:noProof/>
          <w:lang w:eastAsia="fr-FR"/>
        </w:rPr>
        <w:drawing>
          <wp:anchor distT="0" distB="0" distL="114300" distR="114300" simplePos="0" relativeHeight="251605504" behindDoc="0" locked="0" layoutInCell="1" allowOverlap="1" wp14:anchorId="4EC90856" wp14:editId="1151AAC7">
            <wp:simplePos x="0" y="0"/>
            <wp:positionH relativeFrom="column">
              <wp:posOffset>2486660</wp:posOffset>
            </wp:positionH>
            <wp:positionV relativeFrom="paragraph">
              <wp:posOffset>3225858</wp:posOffset>
            </wp:positionV>
            <wp:extent cx="271145" cy="271145"/>
            <wp:effectExtent l="0" t="57150" r="0" b="71755"/>
            <wp:wrapNone/>
            <wp:docPr id="209" name="Image 209"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7738819" flipV="1">
                      <a:off x="0" y="0"/>
                      <a:ext cx="271145" cy="271145"/>
                    </a:xfrm>
                    <a:prstGeom prst="rect">
                      <a:avLst/>
                    </a:prstGeom>
                    <a:noFill/>
                    <a:ln>
                      <a:noFill/>
                    </a:ln>
                  </pic:spPr>
                </pic:pic>
              </a:graphicData>
            </a:graphic>
            <wp14:sizeRelH relativeFrom="page">
              <wp14:pctWidth>0</wp14:pctWidth>
            </wp14:sizeRelH>
            <wp14:sizeRelV relativeFrom="page">
              <wp14:pctHeight>0</wp14:pctHeight>
            </wp14:sizeRelV>
          </wp:anchor>
        </w:drawing>
      </w:r>
      <w:r w:rsidR="002D5AB7">
        <w:br w:type="page"/>
      </w:r>
    </w:p>
    <w:p w:rsidR="00A5528A" w:rsidRDefault="008207D0" w:rsidP="009F7354">
      <w:pPr>
        <w:rPr>
          <w:noProof/>
          <w:lang w:eastAsia="fr-FR"/>
        </w:rPr>
      </w:pPr>
      <w:r>
        <w:rPr>
          <w:noProof/>
          <w:lang w:eastAsia="fr-FR"/>
        </w:rPr>
        <mc:AlternateContent>
          <mc:Choice Requires="wps">
            <w:drawing>
              <wp:anchor distT="45720" distB="45720" distL="114300" distR="114300" simplePos="0" relativeHeight="251632128" behindDoc="0" locked="0" layoutInCell="1" allowOverlap="1" wp14:anchorId="05115E7A" wp14:editId="06621B0E">
                <wp:simplePos x="0" y="0"/>
                <wp:positionH relativeFrom="column">
                  <wp:posOffset>10800715</wp:posOffset>
                </wp:positionH>
                <wp:positionV relativeFrom="paragraph">
                  <wp:posOffset>-319405</wp:posOffset>
                </wp:positionV>
                <wp:extent cx="2491740" cy="8966200"/>
                <wp:effectExtent l="0" t="0" r="22860" b="25400"/>
                <wp:wrapSquare wrapText="bothSides"/>
                <wp:docPr id="9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1740" cy="8966200"/>
                        </a:xfrm>
                        <a:prstGeom prst="rect">
                          <a:avLst/>
                        </a:prstGeom>
                        <a:solidFill>
                          <a:schemeClr val="accent3">
                            <a:lumMod val="20000"/>
                            <a:lumOff val="80000"/>
                          </a:schemeClr>
                        </a:solidFill>
                        <a:ln w="12700">
                          <a:solidFill>
                            <a:srgbClr val="000000"/>
                          </a:solidFill>
                          <a:miter lim="800000"/>
                          <a:headEnd/>
                          <a:tailEnd/>
                        </a:ln>
                      </wps:spPr>
                      <wps:txbx>
                        <w:txbxContent>
                          <w:p w:rsidR="006D4773" w:rsidRDefault="006D4773" w:rsidP="006107BB">
                            <w:pPr>
                              <w:pStyle w:val="Sansinterligne"/>
                              <w:jc w:val="both"/>
                              <w:rPr>
                                <w:sz w:val="24"/>
                              </w:rPr>
                            </w:pPr>
                          </w:p>
                          <w:p w:rsidR="006D4773" w:rsidRDefault="006D4773" w:rsidP="006107BB">
                            <w:pPr>
                              <w:pStyle w:val="Sansinterligne"/>
                              <w:jc w:val="both"/>
                              <w:rPr>
                                <w:sz w:val="24"/>
                              </w:rPr>
                            </w:pPr>
                            <w:r w:rsidRPr="006107BB">
                              <w:rPr>
                                <w:sz w:val="24"/>
                              </w:rPr>
                              <w:t>La carte 13 représente l</w:t>
                            </w:r>
                            <w:r>
                              <w:rPr>
                                <w:sz w:val="24"/>
                              </w:rPr>
                              <w:t xml:space="preserve">e linéaire </w:t>
                            </w:r>
                            <w:r w:rsidRPr="006107BB">
                              <w:rPr>
                                <w:sz w:val="24"/>
                              </w:rPr>
                              <w:t>de haies sur le bassin versant de la Seugne.</w:t>
                            </w:r>
                          </w:p>
                          <w:p w:rsidR="006D4773" w:rsidRPr="006107BB" w:rsidRDefault="006D4773" w:rsidP="006107BB">
                            <w:pPr>
                              <w:pStyle w:val="Sansinterligne"/>
                              <w:jc w:val="both"/>
                              <w:rPr>
                                <w:sz w:val="24"/>
                              </w:rPr>
                            </w:pPr>
                          </w:p>
                          <w:p w:rsidR="006D4773" w:rsidRDefault="006D4773" w:rsidP="000F310D">
                            <w:pPr>
                              <w:pStyle w:val="Sansinterligne"/>
                              <w:jc w:val="both"/>
                              <w:rPr>
                                <w:sz w:val="24"/>
                              </w:rPr>
                            </w:pPr>
                            <w:r w:rsidRPr="006107BB">
                              <w:rPr>
                                <w:sz w:val="24"/>
                              </w:rPr>
                              <w:t xml:space="preserve">Cette carte met en évidence </w:t>
                            </w:r>
                            <w:r>
                              <w:rPr>
                                <w:sz w:val="24"/>
                              </w:rPr>
                              <w:t>la ripisylve le long des cours d’eau</w:t>
                            </w:r>
                            <w:r w:rsidRPr="006107BB">
                              <w:rPr>
                                <w:sz w:val="24"/>
                              </w:rPr>
                              <w:t>, surtout à l’amont du bassin versant.</w:t>
                            </w:r>
                          </w:p>
                          <w:p w:rsidR="006D4773" w:rsidRPr="006107BB" w:rsidRDefault="006D4773" w:rsidP="000F310D">
                            <w:pPr>
                              <w:pStyle w:val="Sansinterligne"/>
                              <w:jc w:val="both"/>
                              <w:rPr>
                                <w:sz w:val="24"/>
                              </w:rPr>
                            </w:pPr>
                          </w:p>
                          <w:p w:rsidR="006D4773" w:rsidRDefault="006D4773" w:rsidP="000F310D">
                            <w:pPr>
                              <w:pStyle w:val="Sansinterligne"/>
                              <w:jc w:val="both"/>
                              <w:rPr>
                                <w:sz w:val="24"/>
                              </w:rPr>
                            </w:pPr>
                            <w:r w:rsidRPr="006107BB">
                              <w:rPr>
                                <w:sz w:val="24"/>
                              </w:rPr>
                              <w:t>Des zones exemptes de haies sont également présentes, reflétant le déboisement issu des politiques de remembrement et d’agrandissement des parcelles agricoles.</w:t>
                            </w:r>
                          </w:p>
                          <w:p w:rsidR="006D4773" w:rsidRDefault="006D4773" w:rsidP="000F310D">
                            <w:pPr>
                              <w:pStyle w:val="Sansinterligne"/>
                              <w:jc w:val="both"/>
                              <w:rPr>
                                <w:sz w:val="24"/>
                              </w:rPr>
                            </w:pPr>
                          </w:p>
                          <w:p w:rsidR="006D4773" w:rsidRDefault="006D4773" w:rsidP="000F310D">
                            <w:pPr>
                              <w:pStyle w:val="Sansinterligne"/>
                              <w:jc w:val="both"/>
                              <w:rPr>
                                <w:sz w:val="24"/>
                              </w:rPr>
                            </w:pPr>
                            <w:r>
                              <w:rPr>
                                <w:sz w:val="24"/>
                              </w:rPr>
                              <w:t>Depuis 2000, le Département et la Chambre d'Agriculture de la Charente-Maritime mènent un programme commun d'aide à la plantation d'arbres dans le cadre de la  restauration des paysages ruraux : le programme EVA 17 (Programme d'Entretien et de Valorisation de l'Arbre). A ce jour, il a permis la plantation de près de 500Km de haies et 33 hectares de bosquets.</w:t>
                            </w:r>
                          </w:p>
                          <w:p w:rsidR="006D4773" w:rsidRDefault="006D4773" w:rsidP="000F310D">
                            <w:pPr>
                              <w:pStyle w:val="Sansinterligne"/>
                              <w:jc w:val="both"/>
                              <w:rPr>
                                <w:sz w:val="24"/>
                              </w:rPr>
                            </w:pPr>
                          </w:p>
                          <w:p w:rsidR="006D4773" w:rsidRDefault="006D4773" w:rsidP="000F310D">
                            <w:pPr>
                              <w:pStyle w:val="Sansinterligne"/>
                              <w:jc w:val="both"/>
                              <w:rPr>
                                <w:sz w:val="24"/>
                              </w:rPr>
                            </w:pPr>
                            <w:r>
                              <w:rPr>
                                <w:sz w:val="24"/>
                              </w:rPr>
                              <w:t>Il est à noter également qu'une haie centenaire n'a pas les mêmes fonctionnalités qu’une haie récemment plantée. Son entretien et sa valorisation sont essentiels.</w:t>
                            </w:r>
                          </w:p>
                          <w:p w:rsidR="006D4773" w:rsidRDefault="006D4773" w:rsidP="000F310D">
                            <w:pPr>
                              <w:pStyle w:val="Sansinterligne"/>
                              <w:jc w:val="both"/>
                              <w:rPr>
                                <w:sz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115E7A" id="Text Box 35" o:spid="_x0000_s1077" type="#_x0000_t202" style="position:absolute;margin-left:850.45pt;margin-top:-25.15pt;width:196.2pt;height:706pt;z-index:251632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" fillcolor="#eaf1dd [662]" strokeweight="1pt">
                <v:textbox>
                  <w:txbxContent>
                    <w:p w:rsidR="006D4773" w:rsidRDefault="006D4773" w:rsidP="006107BB">
                      <w:pPr>
                        <w:pStyle w:val="Sansinterligne"/>
                        <w:jc w:val="both"/>
                        <w:rPr>
                          <w:sz w:val="24"/>
                        </w:rPr>
                      </w:pPr>
                    </w:p>
                    <w:p w:rsidR="006D4773" w:rsidRDefault="006D4773" w:rsidP="006107BB">
                      <w:pPr>
                        <w:pStyle w:val="Sansinterligne"/>
                        <w:jc w:val="both"/>
                        <w:rPr>
                          <w:sz w:val="24"/>
                        </w:rPr>
                      </w:pPr>
                      <w:r w:rsidRPr="006107BB">
                        <w:rPr>
                          <w:sz w:val="24"/>
                        </w:rPr>
                        <w:t>La carte 13 représente l</w:t>
                      </w:r>
                      <w:r>
                        <w:rPr>
                          <w:sz w:val="24"/>
                        </w:rPr>
                        <w:t xml:space="preserve">e linéaire </w:t>
                      </w:r>
                      <w:r w:rsidRPr="006107BB">
                        <w:rPr>
                          <w:sz w:val="24"/>
                        </w:rPr>
                        <w:t>de haies sur le bassin versant de la Seugne.</w:t>
                      </w:r>
                    </w:p>
                    <w:p w:rsidR="006D4773" w:rsidRPr="006107BB" w:rsidRDefault="006D4773" w:rsidP="006107BB">
                      <w:pPr>
                        <w:pStyle w:val="Sansinterligne"/>
                        <w:jc w:val="both"/>
                        <w:rPr>
                          <w:sz w:val="24"/>
                        </w:rPr>
                      </w:pPr>
                    </w:p>
                    <w:p w:rsidR="006D4773" w:rsidRDefault="006D4773" w:rsidP="000F310D">
                      <w:pPr>
                        <w:pStyle w:val="Sansinterligne"/>
                        <w:jc w:val="both"/>
                        <w:rPr>
                          <w:sz w:val="24"/>
                        </w:rPr>
                      </w:pPr>
                      <w:r w:rsidRPr="006107BB">
                        <w:rPr>
                          <w:sz w:val="24"/>
                        </w:rPr>
                        <w:t xml:space="preserve">Cette carte met en évidence </w:t>
                      </w:r>
                      <w:r>
                        <w:rPr>
                          <w:sz w:val="24"/>
                        </w:rPr>
                        <w:t>la ripisylve le long des cours d’eau</w:t>
                      </w:r>
                      <w:r w:rsidRPr="006107BB">
                        <w:rPr>
                          <w:sz w:val="24"/>
                        </w:rPr>
                        <w:t>, surtout à l’amont du bassin versant.</w:t>
                      </w:r>
                    </w:p>
                    <w:p w:rsidR="006D4773" w:rsidRPr="006107BB" w:rsidRDefault="006D4773" w:rsidP="000F310D">
                      <w:pPr>
                        <w:pStyle w:val="Sansinterligne"/>
                        <w:jc w:val="both"/>
                        <w:rPr>
                          <w:sz w:val="24"/>
                        </w:rPr>
                      </w:pPr>
                    </w:p>
                    <w:p w:rsidR="006D4773" w:rsidRDefault="006D4773" w:rsidP="000F310D">
                      <w:pPr>
                        <w:pStyle w:val="Sansinterligne"/>
                        <w:jc w:val="both"/>
                        <w:rPr>
                          <w:sz w:val="24"/>
                        </w:rPr>
                      </w:pPr>
                      <w:r w:rsidRPr="006107BB">
                        <w:rPr>
                          <w:sz w:val="24"/>
                        </w:rPr>
                        <w:t>Des zones exemptes de haies sont également présentes, reflétant le déboisement issu des politiques de remembrement et d’agrandissement des parcelles agricoles.</w:t>
                      </w:r>
                    </w:p>
                    <w:p w:rsidR="006D4773" w:rsidRDefault="006D4773" w:rsidP="000F310D">
                      <w:pPr>
                        <w:pStyle w:val="Sansinterligne"/>
                        <w:jc w:val="both"/>
                        <w:rPr>
                          <w:sz w:val="24"/>
                        </w:rPr>
                      </w:pPr>
                    </w:p>
                    <w:p w:rsidR="006D4773" w:rsidRDefault="006D4773" w:rsidP="000F310D">
                      <w:pPr>
                        <w:pStyle w:val="Sansinterligne"/>
                        <w:jc w:val="both"/>
                        <w:rPr>
                          <w:sz w:val="24"/>
                        </w:rPr>
                      </w:pPr>
                      <w:r>
                        <w:rPr>
                          <w:sz w:val="24"/>
                        </w:rPr>
                        <w:t>Depuis 2000, le Département et la Chambre d'Agriculture de la Charente-Maritime mènent un programme commun d'aide à la plantation d'arbres dans le cadre de la  restauration des paysages ruraux : le programme EVA 17 (Programme d'Entretien et de Valorisation de l'Arbre). A ce jour, il a permis la plantation de près de 500Km de haies et 33 hectares de bosquets.</w:t>
                      </w:r>
                    </w:p>
                    <w:p w:rsidR="006D4773" w:rsidRDefault="006D4773" w:rsidP="000F310D">
                      <w:pPr>
                        <w:pStyle w:val="Sansinterligne"/>
                        <w:jc w:val="both"/>
                        <w:rPr>
                          <w:sz w:val="24"/>
                        </w:rPr>
                      </w:pPr>
                    </w:p>
                    <w:p w:rsidR="006D4773" w:rsidRDefault="006D4773" w:rsidP="000F310D">
                      <w:pPr>
                        <w:pStyle w:val="Sansinterligne"/>
                        <w:jc w:val="both"/>
                        <w:rPr>
                          <w:sz w:val="24"/>
                        </w:rPr>
                      </w:pPr>
                      <w:r>
                        <w:rPr>
                          <w:sz w:val="24"/>
                        </w:rPr>
                        <w:t>Il est à noter également qu'une haie centenaire n'a pas les mêmes fonctionnalités qu’une haie récemment plantée. Son entretien et sa valorisation sont essentiels.</w:t>
                      </w:r>
                    </w:p>
                    <w:p w:rsidR="006D4773" w:rsidRDefault="006D4773" w:rsidP="000F310D">
                      <w:pPr>
                        <w:pStyle w:val="Sansinterligne"/>
                        <w:jc w:val="both"/>
                        <w:rPr>
                          <w:sz w:val="24"/>
                        </w:rPr>
                      </w:pPr>
                    </w:p>
                  </w:txbxContent>
                </v:textbox>
                <w10:wrap type="square"/>
              </v:shape>
            </w:pict>
          </mc:Fallback>
        </mc:AlternateContent>
      </w:r>
      <w:r w:rsidR="00A5528A">
        <w:rPr>
          <w:noProof/>
          <w:lang w:eastAsia="fr-FR"/>
        </w:rPr>
        <w:drawing>
          <wp:anchor distT="0" distB="0" distL="114300" distR="114300" simplePos="0" relativeHeight="251631104" behindDoc="0" locked="0" layoutInCell="1" allowOverlap="1" wp14:anchorId="7CB4AC6B" wp14:editId="3A4777E3">
            <wp:simplePos x="0" y="0"/>
            <wp:positionH relativeFrom="column">
              <wp:posOffset>-400685</wp:posOffset>
            </wp:positionH>
            <wp:positionV relativeFrom="paragraph">
              <wp:posOffset>-309880</wp:posOffset>
            </wp:positionV>
            <wp:extent cx="12066905" cy="8936990"/>
            <wp:effectExtent l="19050" t="19050" r="10795" b="1651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rte densité de haies.png"/>
                    <pic:cNvPicPr/>
                  </pic:nvPicPr>
                  <pic:blipFill rotWithShape="1">
                    <a:blip r:embed="rId89" cstate="print">
                      <a:extLst>
                        <a:ext uri="{28A0092B-C50C-407E-A947-70E740481C1C}">
                          <a14:useLocalDpi xmlns:a14="http://schemas.microsoft.com/office/drawing/2010/main" val="0"/>
                        </a:ext>
                      </a:extLst>
                    </a:blip>
                    <a:srcRect l="4522"/>
                    <a:stretch/>
                  </pic:blipFill>
                  <pic:spPr bwMode="auto">
                    <a:xfrm>
                      <a:off x="0" y="0"/>
                      <a:ext cx="12066905" cy="893699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B2293" w:rsidRDefault="00AB2293" w:rsidP="009F7354"/>
    <w:p w:rsidR="00AB2293" w:rsidRDefault="006107BB" w:rsidP="009F7354">
      <w:r>
        <w:rPr>
          <w:noProof/>
          <w:lang w:eastAsia="fr-FR"/>
        </w:rPr>
        <mc:AlternateContent>
          <mc:Choice Requires="wps">
            <w:drawing>
              <wp:anchor distT="0" distB="0" distL="114300" distR="114300" simplePos="0" relativeHeight="251545088" behindDoc="0" locked="0" layoutInCell="1" allowOverlap="1" wp14:anchorId="62CF1269" wp14:editId="3D0222E8">
                <wp:simplePos x="0" y="0"/>
                <wp:positionH relativeFrom="column">
                  <wp:posOffset>-71120</wp:posOffset>
                </wp:positionH>
                <wp:positionV relativeFrom="paragraph">
                  <wp:posOffset>8004175</wp:posOffset>
                </wp:positionV>
                <wp:extent cx="7219950" cy="150726"/>
                <wp:effectExtent l="0" t="0" r="0" b="1905"/>
                <wp:wrapNone/>
                <wp:docPr id="152" name="Zone de texte 152"/>
                <wp:cNvGraphicFramePr/>
                <a:graphic xmlns:a="http://schemas.openxmlformats.org/drawingml/2006/main">
                  <a:graphicData uri="http://schemas.microsoft.com/office/word/2010/wordprocessingShape">
                    <wps:wsp>
                      <wps:cNvSpPr txBox="1"/>
                      <wps:spPr>
                        <a:xfrm>
                          <a:off x="0" y="0"/>
                          <a:ext cx="7219950" cy="150726"/>
                        </a:xfrm>
                        <a:prstGeom prst="rect">
                          <a:avLst/>
                        </a:prstGeom>
                        <a:solidFill>
                          <a:prstClr val="white"/>
                        </a:solidFill>
                        <a:ln>
                          <a:noFill/>
                        </a:ln>
                        <a:effectLst/>
                      </wps:spPr>
                      <wps:txbx>
                        <w:txbxContent>
                          <w:p w:rsidR="006D4773" w:rsidRPr="007854E9" w:rsidRDefault="006D4773" w:rsidP="007854E9">
                            <w:pPr>
                              <w:pStyle w:val="Lgende"/>
                              <w:rPr>
                                <w:noProof/>
                                <w:color w:val="auto"/>
                              </w:rPr>
                            </w:pPr>
                            <w:bookmarkStart w:id="86" w:name="_Toc92868029"/>
                            <w:r w:rsidRPr="007854E9">
                              <w:rPr>
                                <w:color w:val="auto"/>
                              </w:rPr>
                              <w:t xml:space="preserve">Carte </w:t>
                            </w:r>
                            <w:r w:rsidRPr="007854E9">
                              <w:rPr>
                                <w:color w:val="auto"/>
                              </w:rPr>
                              <w:fldChar w:fldCharType="begin"/>
                            </w:r>
                            <w:r w:rsidRPr="007854E9">
                              <w:rPr>
                                <w:color w:val="auto"/>
                              </w:rPr>
                              <w:instrText xml:space="preserve"> SEQ Carte \* ARABIC </w:instrText>
                            </w:r>
                            <w:r w:rsidRPr="007854E9">
                              <w:rPr>
                                <w:color w:val="auto"/>
                              </w:rPr>
                              <w:fldChar w:fldCharType="separate"/>
                            </w:r>
                            <w:r>
                              <w:rPr>
                                <w:noProof/>
                                <w:color w:val="auto"/>
                              </w:rPr>
                              <w:t>13</w:t>
                            </w:r>
                            <w:r w:rsidRPr="007854E9">
                              <w:rPr>
                                <w:color w:val="auto"/>
                              </w:rPr>
                              <w:fldChar w:fldCharType="end"/>
                            </w:r>
                            <w:r w:rsidRPr="007854E9">
                              <w:rPr>
                                <w:color w:val="auto"/>
                              </w:rPr>
                              <w:t xml:space="preserve"> : </w:t>
                            </w:r>
                            <w:r>
                              <w:rPr>
                                <w:color w:val="auto"/>
                              </w:rPr>
                              <w:t>Linéaire de</w:t>
                            </w:r>
                            <w:r w:rsidRPr="007854E9">
                              <w:rPr>
                                <w:color w:val="auto"/>
                              </w:rPr>
                              <w:t xml:space="preserve"> haies</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F1269" id="Zone de texte 152" o:spid="_x0000_s1078" type="#_x0000_t202" style="position:absolute;margin-left:-5.6pt;margin-top:630.25pt;width:568.5pt;height:11.85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" stroked="f">
                <v:textbox inset="0,0,0,0">
                  <w:txbxContent>
                    <w:p w:rsidR="006D4773" w:rsidRPr="007854E9" w:rsidRDefault="006D4773" w:rsidP="007854E9">
                      <w:pPr>
                        <w:pStyle w:val="Lgende"/>
                        <w:rPr>
                          <w:noProof/>
                          <w:color w:val="auto"/>
                        </w:rPr>
                      </w:pPr>
                      <w:bookmarkStart w:id="87" w:name="_Toc92868029"/>
                      <w:r w:rsidRPr="007854E9">
                        <w:rPr>
                          <w:color w:val="auto"/>
                        </w:rPr>
                        <w:t xml:space="preserve">Carte </w:t>
                      </w:r>
                      <w:r w:rsidRPr="007854E9">
                        <w:rPr>
                          <w:color w:val="auto"/>
                        </w:rPr>
                        <w:fldChar w:fldCharType="begin"/>
                      </w:r>
                      <w:r w:rsidRPr="007854E9">
                        <w:rPr>
                          <w:color w:val="auto"/>
                        </w:rPr>
                        <w:instrText xml:space="preserve"> SEQ Carte \* ARABIC </w:instrText>
                      </w:r>
                      <w:r w:rsidRPr="007854E9">
                        <w:rPr>
                          <w:color w:val="auto"/>
                        </w:rPr>
                        <w:fldChar w:fldCharType="separate"/>
                      </w:r>
                      <w:r>
                        <w:rPr>
                          <w:noProof/>
                          <w:color w:val="auto"/>
                        </w:rPr>
                        <w:t>13</w:t>
                      </w:r>
                      <w:r w:rsidRPr="007854E9">
                        <w:rPr>
                          <w:color w:val="auto"/>
                        </w:rPr>
                        <w:fldChar w:fldCharType="end"/>
                      </w:r>
                      <w:r w:rsidRPr="007854E9">
                        <w:rPr>
                          <w:color w:val="auto"/>
                        </w:rPr>
                        <w:t xml:space="preserve"> : </w:t>
                      </w:r>
                      <w:r>
                        <w:rPr>
                          <w:color w:val="auto"/>
                        </w:rPr>
                        <w:t>Linéaire de</w:t>
                      </w:r>
                      <w:r w:rsidRPr="007854E9">
                        <w:rPr>
                          <w:color w:val="auto"/>
                        </w:rPr>
                        <w:t xml:space="preserve"> haies</w:t>
                      </w:r>
                      <w:bookmarkEnd w:id="87"/>
                    </w:p>
                  </w:txbxContent>
                </v:textbox>
              </v:shape>
            </w:pict>
          </mc:Fallback>
        </mc:AlternateContent>
      </w:r>
      <w:r w:rsidR="00AB2293">
        <w:br w:type="page"/>
      </w:r>
    </w:p>
    <w:p w:rsidR="00EA3361" w:rsidRDefault="005C3180" w:rsidP="00EA3361">
      <w:pPr>
        <w:pStyle w:val="Titre2"/>
        <w:numPr>
          <w:ilvl w:val="1"/>
          <w:numId w:val="5"/>
        </w:numPr>
        <w:rPr>
          <w:rFonts w:asciiTheme="minorHAnsi" w:hAnsiTheme="minorHAnsi" w:cstheme="minorHAnsi"/>
          <w:color w:val="267449"/>
          <w:sz w:val="28"/>
          <w:szCs w:val="28"/>
        </w:rPr>
      </w:pPr>
      <w:bookmarkStart w:id="88" w:name="_Toc92867952"/>
      <w:r>
        <w:rPr>
          <w:noProof/>
          <w:lang w:eastAsia="fr-FR"/>
        </w:rPr>
        <mc:AlternateContent>
          <mc:Choice Requires="wps">
            <w:drawing>
              <wp:anchor distT="45720" distB="45720" distL="114300" distR="114300" simplePos="0" relativeHeight="251658752" behindDoc="0" locked="0" layoutInCell="1" allowOverlap="1" wp14:anchorId="28FD2B97" wp14:editId="137DFB6D">
                <wp:simplePos x="0" y="0"/>
                <wp:positionH relativeFrom="column">
                  <wp:posOffset>10694670</wp:posOffset>
                </wp:positionH>
                <wp:positionV relativeFrom="paragraph">
                  <wp:posOffset>-546735</wp:posOffset>
                </wp:positionV>
                <wp:extent cx="2808605" cy="8794750"/>
                <wp:effectExtent l="0" t="0" r="10795" b="25400"/>
                <wp:wrapSquare wrapText="bothSides"/>
                <wp:docPr id="23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8605" cy="8794750"/>
                        </a:xfrm>
                        <a:prstGeom prst="rect">
                          <a:avLst/>
                        </a:prstGeom>
                        <a:solidFill>
                          <a:schemeClr val="accent3">
                            <a:lumMod val="20000"/>
                            <a:lumOff val="80000"/>
                          </a:schemeClr>
                        </a:solidFill>
                        <a:ln w="12700">
                          <a:solidFill>
                            <a:srgbClr val="000000"/>
                          </a:solidFill>
                          <a:miter lim="800000"/>
                          <a:headEnd/>
                          <a:tailEnd/>
                        </a:ln>
                      </wps:spPr>
                      <wps:txbx>
                        <w:txbxContent>
                          <w:p w:rsidR="006D4773" w:rsidRDefault="006D4773" w:rsidP="00F57898">
                            <w:pPr>
                              <w:pStyle w:val="Sansinterligne"/>
                              <w:jc w:val="both"/>
                              <w:rPr>
                                <w:sz w:val="24"/>
                              </w:rPr>
                            </w:pPr>
                            <w:r w:rsidRPr="00F57898">
                              <w:rPr>
                                <w:sz w:val="24"/>
                              </w:rPr>
                              <w:t xml:space="preserve">La carte 14 présente l’état qualitatif de l’eau sur le bassin de la Seugne : état chimique des eaux </w:t>
                            </w:r>
                            <w:r w:rsidRPr="00F57898">
                              <w:rPr>
                                <w:b/>
                                <w:sz w:val="24"/>
                              </w:rPr>
                              <w:t>souterraines</w:t>
                            </w:r>
                            <w:r w:rsidRPr="00F57898">
                              <w:rPr>
                                <w:sz w:val="24"/>
                              </w:rPr>
                              <w:t xml:space="preserve"> d’après l’état des lieux 2019 pour le SDAGE 2022-2027 (fond de carte) ; et état écologique des eaux </w:t>
                            </w:r>
                            <w:r w:rsidRPr="00F57898">
                              <w:rPr>
                                <w:b/>
                                <w:sz w:val="24"/>
                              </w:rPr>
                              <w:t>superficielles</w:t>
                            </w:r>
                            <w:r w:rsidRPr="00F57898">
                              <w:rPr>
                                <w:sz w:val="24"/>
                              </w:rPr>
                              <w:t xml:space="preserve"> aux stations de surveillance utilisées pour la Directive Cadre sur l’Eau (DCE) entre les années 2016 et 2018 (points de couleur et tableaux associés).</w:t>
                            </w:r>
                          </w:p>
                          <w:p w:rsidR="006D4773" w:rsidRPr="00F57898" w:rsidRDefault="006D4773" w:rsidP="00F57898">
                            <w:pPr>
                              <w:pStyle w:val="Sansinterligne"/>
                              <w:jc w:val="both"/>
                              <w:rPr>
                                <w:sz w:val="24"/>
                              </w:rPr>
                            </w:pPr>
                            <w:r w:rsidRPr="00F57898">
                              <w:rPr>
                                <w:sz w:val="24"/>
                              </w:rPr>
                              <w:t>L’état écologique de l’eau des cours d’eau intègre divers critères : état physico-chimique (oxygène, nutriments, température…), état biologique (diversité faune et flore aquatiques), état chimique (substances polluantes).</w:t>
                            </w:r>
                          </w:p>
                          <w:p w:rsidR="006D4773" w:rsidRDefault="006D4773" w:rsidP="00F57898">
                            <w:pPr>
                              <w:pStyle w:val="Sansinterligne"/>
                              <w:jc w:val="both"/>
                              <w:rPr>
                                <w:sz w:val="24"/>
                              </w:rPr>
                            </w:pPr>
                            <w:r w:rsidRPr="00F57898">
                              <w:rPr>
                                <w:sz w:val="24"/>
                              </w:rPr>
                              <w:t>L’état écologique est davantage dégradé sur rivières des têtes de bassin versant (Seugne amont), et reste moyen à médiocre à l’aval du bassin de la Seugne.</w:t>
                            </w:r>
                          </w:p>
                          <w:p w:rsidR="006D4773" w:rsidRDefault="006D4773" w:rsidP="00F57898">
                            <w:pPr>
                              <w:pStyle w:val="Sansinterligne"/>
                              <w:jc w:val="both"/>
                              <w:rPr>
                                <w:sz w:val="24"/>
                              </w:rPr>
                            </w:pPr>
                            <w:r w:rsidRPr="00F57898">
                              <w:rPr>
                                <w:sz w:val="24"/>
                              </w:rPr>
                              <w:t>D’autre part, la case « Qualité de la ressource (AEP) » donne l’état de l’eau superficielle au regard des normes de potabilisation (nitrates et pesticides).</w:t>
                            </w:r>
                          </w:p>
                          <w:p w:rsidR="006D4773" w:rsidRDefault="006D4773" w:rsidP="00F57898">
                            <w:pPr>
                              <w:pStyle w:val="Sansinterligne"/>
                              <w:jc w:val="both"/>
                              <w:rPr>
                                <w:sz w:val="24"/>
                              </w:rPr>
                            </w:pPr>
                            <w:r w:rsidRPr="00F57898">
                              <w:rPr>
                                <w:sz w:val="24"/>
                              </w:rPr>
                              <w:t>Les masses d’eau souterraines sont globalement en mauvais état chimique (nitrates et pesticides).</w:t>
                            </w:r>
                          </w:p>
                          <w:p w:rsidR="00002931" w:rsidRPr="00F57898" w:rsidRDefault="00002931" w:rsidP="00F57898">
                            <w:pPr>
                              <w:pStyle w:val="Sansinterligne"/>
                              <w:jc w:val="both"/>
                              <w:rPr>
                                <w:sz w:val="24"/>
                              </w:rPr>
                            </w:pPr>
                          </w:p>
                          <w:p w:rsidR="006D4773" w:rsidRPr="005C3180" w:rsidRDefault="006D4773" w:rsidP="00DF374A">
                            <w:pPr>
                              <w:rPr>
                                <w:sz w:val="24"/>
                              </w:rPr>
                            </w:pPr>
                            <w:r w:rsidRPr="005C3180">
                              <w:rPr>
                                <w:sz w:val="24"/>
                              </w:rPr>
                              <w:t>Cette carte a fait l’objet de discussion lors du Comité de Territoire du 15 juin 202</w:t>
                            </w:r>
                            <w:r w:rsidR="00002931" w:rsidRPr="005C3180">
                              <w:rPr>
                                <w:sz w:val="24"/>
                              </w:rPr>
                              <w:t>1. Les demandes sur la réalisation d’une carte témoignant de l’évolution de la qualité sur le bassin ont été étudiées mais s’avèrent impossible à réaliser</w:t>
                            </w:r>
                            <w:r w:rsidR="005C3180">
                              <w:rPr>
                                <w:sz w:val="24"/>
                              </w:rPr>
                              <w:t xml:space="preserve"> techniquement (données non homogènes et seuils variables)</w:t>
                            </w:r>
                            <w:r w:rsidR="00002931" w:rsidRPr="005C3180">
                              <w:rPr>
                                <w:sz w:val="24"/>
                              </w:rPr>
                              <w:t>. Les données disponibles sur le SIE Adour-Garonne</w:t>
                            </w:r>
                            <w:r w:rsidR="00392F65" w:rsidRPr="005C3180">
                              <w:rPr>
                                <w:sz w:val="24"/>
                              </w:rPr>
                              <w:t xml:space="preserve"> permettent d’obtenir des éléments de c</w:t>
                            </w:r>
                            <w:r w:rsidR="003300D9" w:rsidRPr="005C3180">
                              <w:rPr>
                                <w:sz w:val="24"/>
                              </w:rPr>
                              <w:t>onnaissances et sont consultables</w:t>
                            </w:r>
                            <w:r w:rsidR="00392F65" w:rsidRPr="005C3180">
                              <w:rPr>
                                <w:sz w:val="24"/>
                              </w:rPr>
                              <w:t xml:space="preserve"> en ligne</w:t>
                            </w:r>
                            <w:r w:rsidR="003300D9" w:rsidRPr="005C3180">
                              <w:rPr>
                                <w:sz w:val="24"/>
                              </w:rPr>
                              <w:t>. Par ailleurs l’EPTB Charente travaille actuellement sur un projet de plateforme de suivi de la qualité</w:t>
                            </w:r>
                            <w:r w:rsidR="005C3180" w:rsidRPr="005C3180">
                              <w:rPr>
                                <w:sz w:val="24"/>
                              </w:rPr>
                              <w:t xml:space="preserve"> de l’</w:t>
                            </w:r>
                            <w:r w:rsidR="005C3180">
                              <w:rPr>
                                <w:sz w:val="24"/>
                              </w:rPr>
                              <w:t>eau qui</w:t>
                            </w:r>
                            <w:r w:rsidR="005C3180" w:rsidRPr="005C3180">
                              <w:rPr>
                                <w:sz w:val="24"/>
                              </w:rPr>
                              <w:t xml:space="preserve"> permettra de répondre en partie aux attentes des acteurs du territoire.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FD2B97" id="Text Box 34" o:spid="_x0000_s1079" type="#_x0000_t202" style="position:absolute;left:0;text-align:left;margin-left:842.1pt;margin-top:-43.05pt;width:221.15pt;height:692.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" fillcolor="#eaf1dd [662]" strokeweight="1pt">
                <v:textbox>
                  <w:txbxContent>
                    <w:p w:rsidR="006D4773" w:rsidRDefault="006D4773" w:rsidP="00F57898">
                      <w:pPr>
                        <w:pStyle w:val="Sansinterligne"/>
                        <w:jc w:val="both"/>
                        <w:rPr>
                          <w:sz w:val="24"/>
                        </w:rPr>
                      </w:pPr>
                      <w:r w:rsidRPr="00F57898">
                        <w:rPr>
                          <w:sz w:val="24"/>
                        </w:rPr>
                        <w:t xml:space="preserve">La carte 14 présente l’état qualitatif de l’eau sur le bassin de la Seugne : état chimique des eaux </w:t>
                      </w:r>
                      <w:r w:rsidRPr="00F57898">
                        <w:rPr>
                          <w:b/>
                          <w:sz w:val="24"/>
                        </w:rPr>
                        <w:t>souterraines</w:t>
                      </w:r>
                      <w:r w:rsidRPr="00F57898">
                        <w:rPr>
                          <w:sz w:val="24"/>
                        </w:rPr>
                        <w:t xml:space="preserve"> d’après l’état des lieux 2019 pour le SDAGE 2022-2027 (fond de carte) ; et état écologique des eaux </w:t>
                      </w:r>
                      <w:r w:rsidRPr="00F57898">
                        <w:rPr>
                          <w:b/>
                          <w:sz w:val="24"/>
                        </w:rPr>
                        <w:t>superficielles</w:t>
                      </w:r>
                      <w:r w:rsidRPr="00F57898">
                        <w:rPr>
                          <w:sz w:val="24"/>
                        </w:rPr>
                        <w:t xml:space="preserve"> aux stations de surveillance utilisées pour la Directive Cadre sur l’Eau (DCE) entre les années 2016 et 2018 (points de couleur et tableaux associés).</w:t>
                      </w:r>
                    </w:p>
                    <w:p w:rsidR="006D4773" w:rsidRPr="00F57898" w:rsidRDefault="006D4773" w:rsidP="00F57898">
                      <w:pPr>
                        <w:pStyle w:val="Sansinterligne"/>
                        <w:jc w:val="both"/>
                        <w:rPr>
                          <w:sz w:val="24"/>
                        </w:rPr>
                      </w:pPr>
                      <w:r w:rsidRPr="00F57898">
                        <w:rPr>
                          <w:sz w:val="24"/>
                        </w:rPr>
                        <w:t>L’état écologique de l’eau des cours d’eau intègre divers critères : état physico-chimique (oxygène, nutriments, température…), état biologique (diversité faune et flore aquatiques), état chimique (substances polluantes).</w:t>
                      </w:r>
                    </w:p>
                    <w:p w:rsidR="006D4773" w:rsidRDefault="006D4773" w:rsidP="00F57898">
                      <w:pPr>
                        <w:pStyle w:val="Sansinterligne"/>
                        <w:jc w:val="both"/>
                        <w:rPr>
                          <w:sz w:val="24"/>
                        </w:rPr>
                      </w:pPr>
                      <w:r w:rsidRPr="00F57898">
                        <w:rPr>
                          <w:sz w:val="24"/>
                        </w:rPr>
                        <w:t>L’état écologique est davantage dégradé sur rivières des têtes de bassin versant (Seugne amont), et reste moyen à médiocre à l’aval du bassin de la Seugne.</w:t>
                      </w:r>
                    </w:p>
                    <w:p w:rsidR="006D4773" w:rsidRDefault="006D4773" w:rsidP="00F57898">
                      <w:pPr>
                        <w:pStyle w:val="Sansinterligne"/>
                        <w:jc w:val="both"/>
                        <w:rPr>
                          <w:sz w:val="24"/>
                        </w:rPr>
                      </w:pPr>
                      <w:r w:rsidRPr="00F57898">
                        <w:rPr>
                          <w:sz w:val="24"/>
                        </w:rPr>
                        <w:t>D’autre part, la case « Qualité de la ressource (AEP) » donne l’état de l’eau superficielle au regard des normes de potabilisation (nitrates et pesticides).</w:t>
                      </w:r>
                    </w:p>
                    <w:p w:rsidR="006D4773" w:rsidRDefault="006D4773" w:rsidP="00F57898">
                      <w:pPr>
                        <w:pStyle w:val="Sansinterligne"/>
                        <w:jc w:val="both"/>
                        <w:rPr>
                          <w:sz w:val="24"/>
                        </w:rPr>
                      </w:pPr>
                      <w:r w:rsidRPr="00F57898">
                        <w:rPr>
                          <w:sz w:val="24"/>
                        </w:rPr>
                        <w:t>Les masses d’eau souterraines sont globalement en mauvais état chimique (nitrates et pesticides).</w:t>
                      </w:r>
                    </w:p>
                    <w:p w:rsidR="00002931" w:rsidRPr="00F57898" w:rsidRDefault="00002931" w:rsidP="00F57898">
                      <w:pPr>
                        <w:pStyle w:val="Sansinterligne"/>
                        <w:jc w:val="both"/>
                        <w:rPr>
                          <w:sz w:val="24"/>
                        </w:rPr>
                      </w:pPr>
                    </w:p>
                    <w:p w:rsidR="006D4773" w:rsidRPr="005C3180" w:rsidRDefault="006D4773" w:rsidP="00DF374A">
                      <w:pPr>
                        <w:rPr>
                          <w:sz w:val="24"/>
                        </w:rPr>
                      </w:pPr>
                      <w:r w:rsidRPr="005C3180">
                        <w:rPr>
                          <w:sz w:val="24"/>
                        </w:rPr>
                        <w:t>Cette carte a fait l’objet de discussion lors du Comité de Territoire du 15 juin 202</w:t>
                      </w:r>
                      <w:r w:rsidR="00002931" w:rsidRPr="005C3180">
                        <w:rPr>
                          <w:sz w:val="24"/>
                        </w:rPr>
                        <w:t>1. Les demandes sur la réalisation d’une carte témoignant de l’évolution de la qualité sur le bassin ont été étudiées mais s’avèrent impossible à réaliser</w:t>
                      </w:r>
                      <w:r w:rsidR="005C3180">
                        <w:rPr>
                          <w:sz w:val="24"/>
                        </w:rPr>
                        <w:t xml:space="preserve"> techniquement (données non homogènes et seuils variables)</w:t>
                      </w:r>
                      <w:r w:rsidR="00002931" w:rsidRPr="005C3180">
                        <w:rPr>
                          <w:sz w:val="24"/>
                        </w:rPr>
                        <w:t>. Les données disponibles sur le SIE Adour-Garonne</w:t>
                      </w:r>
                      <w:r w:rsidR="00392F65" w:rsidRPr="005C3180">
                        <w:rPr>
                          <w:sz w:val="24"/>
                        </w:rPr>
                        <w:t xml:space="preserve"> permettent d’obtenir des éléments de c</w:t>
                      </w:r>
                      <w:r w:rsidR="003300D9" w:rsidRPr="005C3180">
                        <w:rPr>
                          <w:sz w:val="24"/>
                        </w:rPr>
                        <w:t>onnaissances et sont consultables</w:t>
                      </w:r>
                      <w:r w:rsidR="00392F65" w:rsidRPr="005C3180">
                        <w:rPr>
                          <w:sz w:val="24"/>
                        </w:rPr>
                        <w:t xml:space="preserve"> en ligne</w:t>
                      </w:r>
                      <w:r w:rsidR="003300D9" w:rsidRPr="005C3180">
                        <w:rPr>
                          <w:sz w:val="24"/>
                        </w:rPr>
                        <w:t>. Par ailleurs l’EPTB Charente travaille actuellement sur un projet de plateforme de suivi de la qualité</w:t>
                      </w:r>
                      <w:r w:rsidR="005C3180" w:rsidRPr="005C3180">
                        <w:rPr>
                          <w:sz w:val="24"/>
                        </w:rPr>
                        <w:t xml:space="preserve"> de l’</w:t>
                      </w:r>
                      <w:r w:rsidR="005C3180">
                        <w:rPr>
                          <w:sz w:val="24"/>
                        </w:rPr>
                        <w:t>eau qui</w:t>
                      </w:r>
                      <w:r w:rsidR="005C3180" w:rsidRPr="005C3180">
                        <w:rPr>
                          <w:sz w:val="24"/>
                        </w:rPr>
                        <w:t xml:space="preserve"> permettra de répondre en partie aux attentes des acteurs du territoire.</w:t>
                      </w:r>
                    </w:p>
                  </w:txbxContent>
                </v:textbox>
                <w10:wrap type="square"/>
              </v:shape>
            </w:pict>
          </mc:Fallback>
        </mc:AlternateContent>
      </w:r>
      <w:r w:rsidR="007113FE">
        <w:rPr>
          <w:rFonts w:asciiTheme="minorHAnsi" w:hAnsiTheme="minorHAnsi" w:cstheme="minorHAnsi"/>
          <w:color w:val="267449"/>
          <w:sz w:val="28"/>
          <w:szCs w:val="28"/>
        </w:rPr>
        <w:t>T</w:t>
      </w:r>
      <w:r w:rsidR="00F33D30">
        <w:rPr>
          <w:rFonts w:asciiTheme="minorHAnsi" w:hAnsiTheme="minorHAnsi" w:cstheme="minorHAnsi"/>
          <w:color w:val="267449"/>
          <w:sz w:val="28"/>
          <w:szCs w:val="28"/>
        </w:rPr>
        <w:t xml:space="preserve">hématique </w:t>
      </w:r>
      <w:r w:rsidR="00AB2293" w:rsidRPr="009F7354">
        <w:rPr>
          <w:rFonts w:asciiTheme="minorHAnsi" w:hAnsiTheme="minorHAnsi" w:cstheme="minorHAnsi"/>
          <w:color w:val="267449"/>
          <w:sz w:val="28"/>
          <w:szCs w:val="28"/>
        </w:rPr>
        <w:t>qualité de l’eau</w:t>
      </w:r>
      <w:bookmarkEnd w:id="88"/>
    </w:p>
    <w:p w:rsidR="00DF374A" w:rsidRDefault="00DF374A" w:rsidP="00DF374A">
      <w:r>
        <w:rPr>
          <w:rFonts w:cstheme="minorHAnsi"/>
          <w:noProof/>
          <w:color w:val="267449"/>
          <w:sz w:val="28"/>
          <w:szCs w:val="28"/>
          <w:lang w:eastAsia="fr-FR"/>
        </w:rPr>
        <mc:AlternateContent>
          <mc:Choice Requires="wpg">
            <w:drawing>
              <wp:anchor distT="0" distB="0" distL="114300" distR="114300" simplePos="0" relativeHeight="251656704" behindDoc="0" locked="0" layoutInCell="1" allowOverlap="1" wp14:anchorId="203687B2" wp14:editId="670077E0">
                <wp:simplePos x="0" y="0"/>
                <wp:positionH relativeFrom="column">
                  <wp:posOffset>224155</wp:posOffset>
                </wp:positionH>
                <wp:positionV relativeFrom="paragraph">
                  <wp:posOffset>35560</wp:posOffset>
                </wp:positionV>
                <wp:extent cx="10616065" cy="8603269"/>
                <wp:effectExtent l="0" t="0" r="13970" b="7620"/>
                <wp:wrapNone/>
                <wp:docPr id="91" name="Groupe 91"/>
                <wp:cNvGraphicFramePr/>
                <a:graphic xmlns:a="http://schemas.openxmlformats.org/drawingml/2006/main">
                  <a:graphicData uri="http://schemas.microsoft.com/office/word/2010/wordprocessingGroup">
                    <wpg:wgp>
                      <wpg:cNvGrpSpPr/>
                      <wpg:grpSpPr>
                        <a:xfrm>
                          <a:off x="0" y="0"/>
                          <a:ext cx="10616065" cy="8603269"/>
                          <a:chOff x="1073750" y="-66037"/>
                          <a:chExt cx="7114024" cy="5764945"/>
                        </a:xfrm>
                      </wpg:grpSpPr>
                      <pic:pic xmlns:pic="http://schemas.openxmlformats.org/drawingml/2006/picture">
                        <pic:nvPicPr>
                          <pic:cNvPr id="93" name="Image 93"/>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bwMode="auto">
                          <a:xfrm>
                            <a:off x="1585496" y="596519"/>
                            <a:ext cx="6602278" cy="4668872"/>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114" name="Image 114"/>
                          <pic:cNvPicPr/>
                        </pic:nvPicPr>
                        <pic:blipFill>
                          <a:blip r:embed="rId91"/>
                          <a:stretch>
                            <a:fillRect/>
                          </a:stretch>
                        </pic:blipFill>
                        <pic:spPr>
                          <a:xfrm>
                            <a:off x="1073750" y="1538203"/>
                            <a:ext cx="730885" cy="628015"/>
                          </a:xfrm>
                          <a:prstGeom prst="rect">
                            <a:avLst/>
                          </a:prstGeom>
                          <a:solidFill>
                            <a:srgbClr val="FFFFFF"/>
                          </a:solidFill>
                        </pic:spPr>
                      </pic:pic>
                      <pic:pic xmlns:pic="http://schemas.openxmlformats.org/drawingml/2006/picture">
                        <pic:nvPicPr>
                          <pic:cNvPr id="115" name="Image 115"/>
                          <pic:cNvPicPr/>
                        </pic:nvPicPr>
                        <pic:blipFill>
                          <a:blip r:embed="rId92"/>
                          <a:stretch>
                            <a:fillRect/>
                          </a:stretch>
                        </pic:blipFill>
                        <pic:spPr>
                          <a:xfrm>
                            <a:off x="1679232" y="347802"/>
                            <a:ext cx="730885" cy="628015"/>
                          </a:xfrm>
                          <a:prstGeom prst="rect">
                            <a:avLst/>
                          </a:prstGeom>
                          <a:solidFill>
                            <a:srgbClr val="FFFFFF"/>
                          </a:solidFill>
                        </pic:spPr>
                      </pic:pic>
                      <pic:pic xmlns:pic="http://schemas.openxmlformats.org/drawingml/2006/picture">
                        <pic:nvPicPr>
                          <pic:cNvPr id="118" name="Image 118"/>
                          <pic:cNvPicPr/>
                        </pic:nvPicPr>
                        <pic:blipFill>
                          <a:blip r:embed="rId93"/>
                          <a:stretch>
                            <a:fillRect/>
                          </a:stretch>
                        </pic:blipFill>
                        <pic:spPr>
                          <a:xfrm>
                            <a:off x="1234734" y="3359368"/>
                            <a:ext cx="730885" cy="628015"/>
                          </a:xfrm>
                          <a:prstGeom prst="rect">
                            <a:avLst/>
                          </a:prstGeom>
                          <a:solidFill>
                            <a:srgbClr val="FFFFFF"/>
                          </a:solidFill>
                        </pic:spPr>
                      </pic:pic>
                      <wps:wsp>
                        <wps:cNvPr id="121" name="Connecteur droit 59"/>
                        <wps:cNvCnPr>
                          <a:stCxn id="118" idx="3"/>
                        </wps:cNvCnPr>
                        <wps:spPr>
                          <a:xfrm flipV="1">
                            <a:off x="1965564" y="3101759"/>
                            <a:ext cx="1377448" cy="571512"/>
                          </a:xfrm>
                          <a:prstGeom prst="line">
                            <a:avLst/>
                          </a:prstGeom>
                          <a:ln w="15875">
                            <a:solidFill>
                              <a:schemeClr val="tx1"/>
                            </a:solidFill>
                            <a:prstDash val="sysDot"/>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124" name="Connecteur droit 63"/>
                        <wps:cNvCnPr>
                          <a:stCxn id="160" idx="3"/>
                        </wps:cNvCnPr>
                        <wps:spPr>
                          <a:xfrm flipV="1">
                            <a:off x="2762999" y="3303177"/>
                            <a:ext cx="580145" cy="828787"/>
                          </a:xfrm>
                          <a:prstGeom prst="line">
                            <a:avLst/>
                          </a:prstGeom>
                          <a:ln w="15875">
                            <a:solidFill>
                              <a:schemeClr val="tx1"/>
                            </a:solidFill>
                            <a:prstDash val="sysDot"/>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137" name="Connecteur droit 115"/>
                        <wps:cNvCnPr>
                          <a:endCxn id="172" idx="0"/>
                        </wps:cNvCnPr>
                        <wps:spPr>
                          <a:xfrm flipH="1">
                            <a:off x="2984407" y="3876423"/>
                            <a:ext cx="1360719" cy="781271"/>
                          </a:xfrm>
                          <a:prstGeom prst="line">
                            <a:avLst/>
                          </a:prstGeom>
                          <a:ln w="15875">
                            <a:solidFill>
                              <a:schemeClr val="tx1"/>
                            </a:solidFill>
                            <a:prstDash val="sysDot"/>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142" name="Connecteur droit 118"/>
                        <wps:cNvCnPr>
                          <a:stCxn id="115" idx="3"/>
                        </wps:cNvCnPr>
                        <wps:spPr>
                          <a:xfrm>
                            <a:off x="2410100" y="661780"/>
                            <a:ext cx="698834" cy="534506"/>
                          </a:xfrm>
                          <a:prstGeom prst="line">
                            <a:avLst/>
                          </a:prstGeom>
                          <a:ln w="15875">
                            <a:solidFill>
                              <a:schemeClr val="tx1"/>
                            </a:solidFill>
                            <a:prstDash val="sysDot"/>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151" name="Connecteur droit 121"/>
                        <wps:cNvCnPr>
                          <a:stCxn id="114" idx="3"/>
                        </wps:cNvCnPr>
                        <wps:spPr>
                          <a:xfrm>
                            <a:off x="1804626" y="1852073"/>
                            <a:ext cx="1416701" cy="269939"/>
                          </a:xfrm>
                          <a:prstGeom prst="line">
                            <a:avLst/>
                          </a:prstGeom>
                          <a:ln w="15875">
                            <a:solidFill>
                              <a:schemeClr val="tx1"/>
                            </a:solidFill>
                            <a:prstDash val="sysDot"/>
                            <a:headEnd type="none"/>
                            <a:tailEnd type="non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54" name="Image 154"/>
                          <pic:cNvPicPr/>
                        </pic:nvPicPr>
                        <pic:blipFill>
                          <a:blip r:embed="rId94"/>
                          <a:stretch>
                            <a:fillRect/>
                          </a:stretch>
                        </pic:blipFill>
                        <pic:spPr>
                          <a:xfrm>
                            <a:off x="3752652" y="101997"/>
                            <a:ext cx="717550" cy="616585"/>
                          </a:xfrm>
                          <a:prstGeom prst="rect">
                            <a:avLst/>
                          </a:prstGeom>
                          <a:solidFill>
                            <a:srgbClr val="FFFFFF"/>
                          </a:solidFill>
                        </pic:spPr>
                      </pic:pic>
                      <pic:pic xmlns:pic="http://schemas.openxmlformats.org/drawingml/2006/picture">
                        <pic:nvPicPr>
                          <pic:cNvPr id="160" name="Image 160"/>
                          <pic:cNvPicPr/>
                        </pic:nvPicPr>
                        <pic:blipFill>
                          <a:blip r:embed="rId95"/>
                          <a:stretch>
                            <a:fillRect/>
                          </a:stretch>
                        </pic:blipFill>
                        <pic:spPr>
                          <a:xfrm>
                            <a:off x="2045549" y="3823789"/>
                            <a:ext cx="717550" cy="616585"/>
                          </a:xfrm>
                          <a:prstGeom prst="rect">
                            <a:avLst/>
                          </a:prstGeom>
                          <a:solidFill>
                            <a:srgbClr val="FFFFFF"/>
                          </a:solidFill>
                        </pic:spPr>
                      </pic:pic>
                      <pic:pic xmlns:pic="http://schemas.openxmlformats.org/drawingml/2006/picture">
                        <pic:nvPicPr>
                          <pic:cNvPr id="172" name="Image 172"/>
                          <pic:cNvPicPr/>
                        </pic:nvPicPr>
                        <pic:blipFill>
                          <a:blip r:embed="rId96"/>
                          <a:stretch>
                            <a:fillRect/>
                          </a:stretch>
                        </pic:blipFill>
                        <pic:spPr>
                          <a:xfrm>
                            <a:off x="2625656" y="4657865"/>
                            <a:ext cx="717550" cy="617220"/>
                          </a:xfrm>
                          <a:prstGeom prst="rect">
                            <a:avLst/>
                          </a:prstGeom>
                          <a:solidFill>
                            <a:srgbClr val="FFFFFF"/>
                          </a:solidFill>
                        </pic:spPr>
                      </pic:pic>
                      <pic:pic xmlns:pic="http://schemas.openxmlformats.org/drawingml/2006/picture">
                        <pic:nvPicPr>
                          <pic:cNvPr id="183" name="Image 183"/>
                          <pic:cNvPicPr/>
                        </pic:nvPicPr>
                        <pic:blipFill>
                          <a:blip r:embed="rId97"/>
                          <a:stretch>
                            <a:fillRect/>
                          </a:stretch>
                        </pic:blipFill>
                        <pic:spPr>
                          <a:xfrm>
                            <a:off x="5692019" y="896860"/>
                            <a:ext cx="746760" cy="641350"/>
                          </a:xfrm>
                          <a:prstGeom prst="rect">
                            <a:avLst/>
                          </a:prstGeom>
                          <a:solidFill>
                            <a:srgbClr val="FFFFFF"/>
                          </a:solidFill>
                        </pic:spPr>
                      </pic:pic>
                      <pic:pic xmlns:pic="http://schemas.openxmlformats.org/drawingml/2006/picture">
                        <pic:nvPicPr>
                          <pic:cNvPr id="185" name="Image 185"/>
                          <pic:cNvPicPr/>
                        </pic:nvPicPr>
                        <pic:blipFill>
                          <a:blip r:embed="rId98"/>
                          <a:stretch>
                            <a:fillRect/>
                          </a:stretch>
                        </pic:blipFill>
                        <pic:spPr>
                          <a:xfrm>
                            <a:off x="3716653" y="4993304"/>
                            <a:ext cx="746760" cy="641350"/>
                          </a:xfrm>
                          <a:prstGeom prst="rect">
                            <a:avLst/>
                          </a:prstGeom>
                          <a:solidFill>
                            <a:srgbClr val="FFFFFF"/>
                          </a:solidFill>
                        </pic:spPr>
                      </pic:pic>
                      <pic:pic xmlns:pic="http://schemas.openxmlformats.org/drawingml/2006/picture">
                        <pic:nvPicPr>
                          <pic:cNvPr id="187" name="Image 187"/>
                          <pic:cNvPicPr/>
                        </pic:nvPicPr>
                        <pic:blipFill>
                          <a:blip r:embed="rId99"/>
                          <a:stretch>
                            <a:fillRect/>
                          </a:stretch>
                        </pic:blipFill>
                        <pic:spPr>
                          <a:xfrm>
                            <a:off x="5019660" y="5057558"/>
                            <a:ext cx="746760" cy="641350"/>
                          </a:xfrm>
                          <a:prstGeom prst="rect">
                            <a:avLst/>
                          </a:prstGeom>
                          <a:solidFill>
                            <a:srgbClr val="FFFFFF"/>
                          </a:solidFill>
                        </pic:spPr>
                      </pic:pic>
                      <pic:pic xmlns:pic="http://schemas.openxmlformats.org/drawingml/2006/picture">
                        <pic:nvPicPr>
                          <pic:cNvPr id="190" name="Image 190"/>
                          <pic:cNvPicPr/>
                        </pic:nvPicPr>
                        <pic:blipFill>
                          <a:blip r:embed="rId100"/>
                          <a:stretch>
                            <a:fillRect/>
                          </a:stretch>
                        </pic:blipFill>
                        <pic:spPr>
                          <a:xfrm>
                            <a:off x="5726874" y="1730376"/>
                            <a:ext cx="853440" cy="641350"/>
                          </a:xfrm>
                          <a:prstGeom prst="rect">
                            <a:avLst/>
                          </a:prstGeom>
                          <a:solidFill>
                            <a:srgbClr val="FFFFFF"/>
                          </a:solidFill>
                        </pic:spPr>
                      </pic:pic>
                      <wps:wsp>
                        <wps:cNvPr id="196" name="Connecteur droit 81"/>
                        <wps:cNvCnPr/>
                        <wps:spPr>
                          <a:xfrm flipH="1">
                            <a:off x="5019626" y="1538150"/>
                            <a:ext cx="707245" cy="1765007"/>
                          </a:xfrm>
                          <a:prstGeom prst="line">
                            <a:avLst/>
                          </a:prstGeom>
                          <a:ln w="15875">
                            <a:solidFill>
                              <a:schemeClr val="tx1"/>
                            </a:solidFill>
                            <a:prstDash val="sysDot"/>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199" name="Connecteur droit 85"/>
                        <wps:cNvCnPr>
                          <a:endCxn id="187" idx="0"/>
                        </wps:cNvCnPr>
                        <wps:spPr>
                          <a:xfrm>
                            <a:off x="4625295" y="3876533"/>
                            <a:ext cx="767690" cy="1180839"/>
                          </a:xfrm>
                          <a:prstGeom prst="line">
                            <a:avLst/>
                          </a:prstGeom>
                          <a:ln w="15875">
                            <a:solidFill>
                              <a:schemeClr val="tx1"/>
                            </a:solidFill>
                            <a:prstDash val="sysDot"/>
                            <a:headEnd type="none"/>
                            <a:tailEnd type="non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00" name="Image 200"/>
                          <pic:cNvPicPr/>
                        </pic:nvPicPr>
                        <pic:blipFill>
                          <a:blip r:embed="rId101"/>
                          <a:stretch>
                            <a:fillRect/>
                          </a:stretch>
                        </pic:blipFill>
                        <pic:spPr>
                          <a:xfrm>
                            <a:off x="2984411" y="-66037"/>
                            <a:ext cx="709295" cy="608965"/>
                          </a:xfrm>
                          <a:prstGeom prst="rect">
                            <a:avLst/>
                          </a:prstGeom>
                          <a:solidFill>
                            <a:srgbClr val="FFFFFF"/>
                          </a:solidFill>
                        </pic:spPr>
                      </pic:pic>
                      <pic:pic xmlns:pic="http://schemas.openxmlformats.org/drawingml/2006/picture">
                        <pic:nvPicPr>
                          <pic:cNvPr id="202" name="Image 202"/>
                          <pic:cNvPicPr/>
                        </pic:nvPicPr>
                        <pic:blipFill>
                          <a:blip r:embed="rId102"/>
                          <a:stretch>
                            <a:fillRect/>
                          </a:stretch>
                        </pic:blipFill>
                        <pic:spPr>
                          <a:xfrm>
                            <a:off x="4791258" y="9525"/>
                            <a:ext cx="709295" cy="609600"/>
                          </a:xfrm>
                          <a:prstGeom prst="rect">
                            <a:avLst/>
                          </a:prstGeom>
                          <a:solidFill>
                            <a:srgbClr val="FFFFFF"/>
                          </a:solidFill>
                        </pic:spPr>
                      </pic:pic>
                      <pic:pic xmlns:pic="http://schemas.openxmlformats.org/drawingml/2006/picture">
                        <pic:nvPicPr>
                          <pic:cNvPr id="203" name="Image 203"/>
                          <pic:cNvPicPr/>
                        </pic:nvPicPr>
                        <pic:blipFill>
                          <a:blip r:embed="rId103"/>
                          <a:stretch>
                            <a:fillRect/>
                          </a:stretch>
                        </pic:blipFill>
                        <pic:spPr>
                          <a:xfrm>
                            <a:off x="5604124" y="174202"/>
                            <a:ext cx="709295" cy="608965"/>
                          </a:xfrm>
                          <a:prstGeom prst="rect">
                            <a:avLst/>
                          </a:prstGeom>
                          <a:solidFill>
                            <a:srgbClr val="FFFFFF"/>
                          </a:solidFill>
                        </pic:spPr>
                      </pic:pic>
                      <pic:pic xmlns:pic="http://schemas.openxmlformats.org/drawingml/2006/picture">
                        <pic:nvPicPr>
                          <pic:cNvPr id="205" name="Image 205"/>
                          <pic:cNvPicPr/>
                        </pic:nvPicPr>
                        <pic:blipFill>
                          <a:blip r:embed="rId104"/>
                          <a:stretch>
                            <a:fillRect/>
                          </a:stretch>
                        </pic:blipFill>
                        <pic:spPr>
                          <a:xfrm>
                            <a:off x="1095345" y="2632071"/>
                            <a:ext cx="709295" cy="608965"/>
                          </a:xfrm>
                          <a:prstGeom prst="rect">
                            <a:avLst/>
                          </a:prstGeom>
                          <a:solidFill>
                            <a:srgbClr val="FFFFFF"/>
                          </a:solidFill>
                        </pic:spPr>
                      </pic:pic>
                      <wps:wsp>
                        <wps:cNvPr id="207" name="Connecteur droit 88"/>
                        <wps:cNvCnPr>
                          <a:stCxn id="205" idx="3"/>
                        </wps:cNvCnPr>
                        <wps:spPr>
                          <a:xfrm flipV="1">
                            <a:off x="1804621" y="2884928"/>
                            <a:ext cx="1780048" cy="51542"/>
                          </a:xfrm>
                          <a:prstGeom prst="line">
                            <a:avLst/>
                          </a:prstGeom>
                          <a:ln w="15875">
                            <a:solidFill>
                              <a:schemeClr val="tx1"/>
                            </a:solidFill>
                            <a:prstDash val="sysDot"/>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212" name="Connecteur droit 91"/>
                        <wps:cNvCnPr>
                          <a:endCxn id="154" idx="2"/>
                        </wps:cNvCnPr>
                        <wps:spPr>
                          <a:xfrm flipV="1">
                            <a:off x="3805623" y="718556"/>
                            <a:ext cx="305765" cy="2522169"/>
                          </a:xfrm>
                          <a:prstGeom prst="line">
                            <a:avLst/>
                          </a:prstGeom>
                          <a:ln w="15875">
                            <a:solidFill>
                              <a:schemeClr val="tx1"/>
                            </a:solidFill>
                            <a:prstDash val="sysDot"/>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216" name="Connecteur droit 103"/>
                        <wps:cNvCnPr/>
                        <wps:spPr>
                          <a:xfrm flipH="1">
                            <a:off x="4467183" y="783138"/>
                            <a:ext cx="1136883" cy="2457791"/>
                          </a:xfrm>
                          <a:prstGeom prst="line">
                            <a:avLst/>
                          </a:prstGeom>
                          <a:ln w="15875">
                            <a:solidFill>
                              <a:schemeClr val="tx1"/>
                            </a:solidFill>
                            <a:prstDash val="sysDot"/>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217" name="Connecteur droit 106"/>
                        <wps:cNvCnPr>
                          <a:stCxn id="202" idx="2"/>
                        </wps:cNvCnPr>
                        <wps:spPr>
                          <a:xfrm flipH="1">
                            <a:off x="4067138" y="619102"/>
                            <a:ext cx="1078716" cy="2224965"/>
                          </a:xfrm>
                          <a:prstGeom prst="line">
                            <a:avLst/>
                          </a:prstGeom>
                          <a:ln w="15875">
                            <a:solidFill>
                              <a:schemeClr val="tx1"/>
                            </a:solidFill>
                            <a:prstDash val="sysDot"/>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228" name="Connecteur droit 109"/>
                        <wps:cNvCnPr/>
                        <wps:spPr>
                          <a:xfrm flipH="1">
                            <a:off x="5429194" y="2371643"/>
                            <a:ext cx="297618" cy="869285"/>
                          </a:xfrm>
                          <a:prstGeom prst="line">
                            <a:avLst/>
                          </a:prstGeom>
                          <a:ln w="15875">
                            <a:solidFill>
                              <a:schemeClr val="tx1"/>
                            </a:solidFill>
                            <a:prstDash val="sysDot"/>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231" name="Connecteur droit 112"/>
                        <wps:cNvCnPr/>
                        <wps:spPr>
                          <a:xfrm flipH="1">
                            <a:off x="4297105" y="3990829"/>
                            <a:ext cx="166268" cy="1002292"/>
                          </a:xfrm>
                          <a:prstGeom prst="line">
                            <a:avLst/>
                          </a:prstGeom>
                          <a:ln w="15875">
                            <a:solidFill>
                              <a:schemeClr val="tx1"/>
                            </a:solidFill>
                            <a:prstDash val="sysDot"/>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233" name="Connecteur droit 115"/>
                        <wps:cNvCnPr>
                          <a:stCxn id="200" idx="2"/>
                        </wps:cNvCnPr>
                        <wps:spPr>
                          <a:xfrm>
                            <a:off x="3339031" y="542907"/>
                            <a:ext cx="58088" cy="1510074"/>
                          </a:xfrm>
                          <a:prstGeom prst="line">
                            <a:avLst/>
                          </a:prstGeom>
                          <a:ln w="15875">
                            <a:solidFill>
                              <a:schemeClr val="tx1"/>
                            </a:solidFill>
                            <a:prstDash val="sysDot"/>
                            <a:headEnd type="none"/>
                            <a:tailEnd type="non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3498705" id="Groupe 91" o:spid="_x0000_s1026" style="position:absolute;margin-left:17.65pt;margin-top:2.8pt;width:835.9pt;height:677.4pt;z-index:251656704;mso-width-relative:margin;mso-height-relative:margin" coordorigin="10737,-660" coordsize="71140,57649"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">
                <v:shape id="Image 93" o:spid="_x0000_s1027" type="#_x0000_t75" style="position:absolute;left:15854;top:5965;width:66023;height:46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" stroked="t" strokecolor="windowText" strokeweight="1pt">
                  <v:stroke joinstyle="round"/>
                  <v:imagedata r:id="rId105" o:title=""/>
                  <v:path arrowok="t"/>
                </v:shape>
                <v:shape id="Image 114" o:spid="_x0000_s1028" type="#_x0000_t75" style="position:absolute;left:10737;top:15382;width:7309;height:6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" filled="t">
                  <v:imagedata r:id="rId106" o:title=""/>
                </v:shape>
                <v:shape id="Image 115" o:spid="_x0000_s1029" type="#_x0000_t75" style="position:absolute;left:16792;top:3478;width:7309;height:6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" filled="t">
                  <v:imagedata r:id="rId107" o:title=""/>
                </v:shape>
                <v:shape id="Image 118" o:spid="_x0000_s1030" type="#_x0000_t75" style="position:absolute;left:12347;top:33593;width:7309;height:6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" filled="t">
                  <v:imagedata r:id="rId108" o:title=""/>
                </v:shape>
                <v:line id="Connecteur droit 59" o:spid="_x0000_s1031" style="position:absolute;flip:y;visibility:visible;mso-wrap-style:square" from="19655,31017" to="33430,36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" strokecolor="black [3213]" strokeweight="1.25pt">
                  <v:stroke dashstyle="1 1"/>
                </v:line>
                <v:line id="Connecteur droit 63" o:spid="_x0000_s1032" style="position:absolute;flip:y;visibility:visible;mso-wrap-style:square" from="27629,33031" to="33431,41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" strokecolor="black [3213]" strokeweight="1.25pt">
                  <v:stroke dashstyle="1 1"/>
                </v:line>
                <v:line id="Connecteur droit 115" o:spid="_x0000_s1033" style="position:absolute;flip:x;visibility:visible;mso-wrap-style:square" from="29844,38764" to="43451,46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" strokecolor="black [3213]" strokeweight="1.25pt">
                  <v:stroke dashstyle="1 1"/>
                </v:line>
                <v:line id="Connecteur droit 118" o:spid="_x0000_s1034" style="position:absolute;visibility:visible;mso-wrap-style:square" from="24101,6617" to="31089,1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" strokecolor="black [3213]" strokeweight="1.25pt">
                  <v:stroke dashstyle="1 1"/>
                </v:line>
                <v:line id="Connecteur droit 121" o:spid="_x0000_s1035" style="position:absolute;visibility:visible;mso-wrap-style:square" from="18046,18520" to="32213,21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" strokecolor="black [3213]" strokeweight="1.25pt">
                  <v:stroke dashstyle="1 1"/>
                </v:line>
                <v:shape id="Image 154" o:spid="_x0000_s1036" type="#_x0000_t75" style="position:absolute;left:37526;top:1019;width:7176;height:6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" filled="t">
                  <v:imagedata r:id="rId109" o:title=""/>
                </v:shape>
                <v:shape id="Image 160" o:spid="_x0000_s1037" type="#_x0000_t75" style="position:absolute;left:20455;top:38237;width:7175;height:6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" filled="t">
                  <v:imagedata r:id="rId110" o:title=""/>
                </v:shape>
                <v:shape id="Image 172" o:spid="_x0000_s1038" type="#_x0000_t75" style="position:absolute;left:26256;top:46578;width:7176;height:6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" filled="t">
                  <v:imagedata r:id="rId111" o:title=""/>
                </v:shape>
                <v:shape id="Image 183" o:spid="_x0000_s1039" type="#_x0000_t75" style="position:absolute;left:56920;top:8968;width:7467;height:6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" filled="t">
                  <v:imagedata r:id="rId112" o:title=""/>
                </v:shape>
                <v:shape id="Image 185" o:spid="_x0000_s1040" type="#_x0000_t75" style="position:absolute;left:37166;top:49933;width:7468;height:6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" filled="t">
                  <v:imagedata r:id="rId113" o:title=""/>
                </v:shape>
                <v:shape id="Image 187" o:spid="_x0000_s1041" type="#_x0000_t75" style="position:absolute;left:50196;top:50575;width:7468;height:6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" filled="t">
                  <v:imagedata r:id="rId114" o:title=""/>
                </v:shape>
                <v:shape id="Image 190" o:spid="_x0000_s1042" type="#_x0000_t75" style="position:absolute;left:57268;top:17303;width:8535;height:6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" filled="t">
                  <v:imagedata r:id="rId115" o:title=""/>
                </v:shape>
                <v:line id="Connecteur droit 81" o:spid="_x0000_s1043" style="position:absolute;flip:x;visibility:visible;mso-wrap-style:square" from="50196,15381" to="57268,33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" strokecolor="black [3213]" strokeweight="1.25pt">
                  <v:stroke dashstyle="1 1"/>
                </v:line>
                <v:line id="Connecteur droit 85" o:spid="_x0000_s1044" style="position:absolute;visibility:visible;mso-wrap-style:square" from="46252,38765" to="53929,50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" strokecolor="black [3213]" strokeweight="1.25pt">
                  <v:stroke dashstyle="1 1"/>
                </v:line>
                <v:shape id="Image 200" o:spid="_x0000_s1045" type="#_x0000_t75" style="position:absolute;left:29844;top:-660;width:7093;height:6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" filled="t">
                  <v:imagedata r:id="rId116" o:title=""/>
                </v:shape>
                <v:shape id="Image 202" o:spid="_x0000_s1046" type="#_x0000_t75" style="position:absolute;left:47912;top:95;width:7093;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" filled="t">
                  <v:imagedata r:id="rId117" o:title=""/>
                </v:shape>
                <v:shape id="Image 203" o:spid="_x0000_s1047" type="#_x0000_t75" style="position:absolute;left:56041;top:1742;width:7093;height:6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" filled="t">
                  <v:imagedata r:id="rId118" o:title=""/>
                </v:shape>
                <v:shape id="Image 205" o:spid="_x0000_s1048" type="#_x0000_t75" style="position:absolute;left:10953;top:26320;width:7093;height:6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" filled="t">
                  <v:imagedata r:id="rId119" o:title=""/>
                </v:shape>
                <v:line id="Connecteur droit 88" o:spid="_x0000_s1049" style="position:absolute;flip:y;visibility:visible;mso-wrap-style:square" from="18046,28849" to="35846,29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" strokecolor="black [3213]" strokeweight="1.25pt">
                  <v:stroke dashstyle="1 1"/>
                </v:line>
                <v:line id="Connecteur droit 91" o:spid="_x0000_s1050" style="position:absolute;flip:y;visibility:visible;mso-wrap-style:square" from="38056,7185" to="41113,32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" strokecolor="black [3213]" strokeweight="1.25pt">
                  <v:stroke dashstyle="1 1"/>
                </v:line>
                <v:line id="Connecteur droit 103" o:spid="_x0000_s1051" style="position:absolute;flip:x;visibility:visible;mso-wrap-style:square" from="44671,7831" to="56040,32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" strokecolor="black [3213]" strokeweight="1.25pt">
                  <v:stroke dashstyle="1 1"/>
                </v:line>
                <v:line id="Connecteur droit 106" o:spid="_x0000_s1052" style="position:absolute;flip:x;visibility:visible;mso-wrap-style:square" from="40671,6191" to="51458,28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" strokecolor="black [3213]" strokeweight="1.25pt">
                  <v:stroke dashstyle="1 1"/>
                </v:line>
                <v:line id="Connecteur droit 109" o:spid="_x0000_s1053" style="position:absolute;flip:x;visibility:visible;mso-wrap-style:square" from="54291,23716" to="57268,32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" strokecolor="black [3213]" strokeweight="1.25pt">
                  <v:stroke dashstyle="1 1"/>
                </v:line>
                <v:line id="Connecteur droit 112" o:spid="_x0000_s1054" style="position:absolute;flip:x;visibility:visible;mso-wrap-style:square" from="42971,39908" to="44633,49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" strokecolor="black [3213]" strokeweight="1.25pt">
                  <v:stroke dashstyle="1 1"/>
                </v:line>
                <v:line id="Connecteur droit 115" o:spid="_x0000_s1055" style="position:absolute;visibility:visible;mso-wrap-style:square" from="33390,5429" to="33971,20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" strokecolor="black [3213]" strokeweight="1.25pt">
                  <v:stroke dashstyle="1 1"/>
                </v:line>
              </v:group>
            </w:pict>
          </mc:Fallback>
        </mc:AlternateContent>
      </w:r>
    </w:p>
    <w:p w:rsidR="00DF374A" w:rsidRDefault="00DF374A" w:rsidP="00DF374A"/>
    <w:p w:rsidR="00DF374A" w:rsidRDefault="00DF374A" w:rsidP="00DF374A"/>
    <w:p w:rsidR="00DF374A" w:rsidRDefault="00DF374A" w:rsidP="00DF374A"/>
    <w:p w:rsidR="00DF374A" w:rsidRDefault="00DF374A" w:rsidP="00DF374A"/>
    <w:p w:rsidR="00DF374A" w:rsidRDefault="00DF374A" w:rsidP="00DF374A"/>
    <w:p w:rsidR="00DF374A" w:rsidRDefault="00DF374A" w:rsidP="00DF374A"/>
    <w:p w:rsidR="00DF374A" w:rsidRDefault="00DF374A" w:rsidP="00DF374A"/>
    <w:p w:rsidR="00DF374A" w:rsidRDefault="00DF374A" w:rsidP="00DF374A"/>
    <w:p w:rsidR="00DF374A" w:rsidRDefault="00DF374A" w:rsidP="00DF374A"/>
    <w:p w:rsidR="00DF374A" w:rsidRDefault="00DF374A" w:rsidP="00DF374A"/>
    <w:p w:rsidR="00DF374A" w:rsidRDefault="00DF374A" w:rsidP="00DF374A"/>
    <w:p w:rsidR="00DF374A" w:rsidRDefault="00DF374A" w:rsidP="00DF374A"/>
    <w:p w:rsidR="00DF374A" w:rsidRDefault="00DF374A" w:rsidP="00DF374A"/>
    <w:p w:rsidR="00DF374A" w:rsidRDefault="00DF374A" w:rsidP="00DF374A"/>
    <w:p w:rsidR="00DF374A" w:rsidRDefault="00DF374A" w:rsidP="00DF374A"/>
    <w:p w:rsidR="00DF374A" w:rsidRDefault="00DF374A" w:rsidP="00DF374A"/>
    <w:p w:rsidR="00DF374A" w:rsidRDefault="00DF374A" w:rsidP="00DF374A"/>
    <w:p w:rsidR="00DF374A" w:rsidRDefault="00DF374A" w:rsidP="00DF374A"/>
    <w:p w:rsidR="00DF374A" w:rsidRDefault="00DF374A" w:rsidP="00DF374A"/>
    <w:p w:rsidR="00DF374A" w:rsidRDefault="00DF374A" w:rsidP="00DF374A"/>
    <w:p w:rsidR="00DF374A" w:rsidRDefault="00DF374A" w:rsidP="00DF374A">
      <w:bookmarkStart w:id="89" w:name="_GoBack"/>
      <w:bookmarkEnd w:id="89"/>
    </w:p>
    <w:p w:rsidR="00DF374A" w:rsidRDefault="00DF374A" w:rsidP="00DF374A"/>
    <w:p w:rsidR="00DF374A" w:rsidRDefault="00DF374A" w:rsidP="00DF374A"/>
    <w:p w:rsidR="00DF374A" w:rsidRDefault="005419A4" w:rsidP="00DF374A">
      <w:r>
        <w:rPr>
          <w:noProof/>
          <w:lang w:eastAsia="fr-FR"/>
        </w:rPr>
        <mc:AlternateContent>
          <mc:Choice Requires="wpg">
            <w:drawing>
              <wp:anchor distT="0" distB="0" distL="114300" distR="114300" simplePos="0" relativeHeight="251715072" behindDoc="0" locked="0" layoutInCell="1" allowOverlap="1" wp14:anchorId="28ACD2A8" wp14:editId="091A2DE2">
                <wp:simplePos x="0" y="0"/>
                <wp:positionH relativeFrom="column">
                  <wp:posOffset>7503583</wp:posOffset>
                </wp:positionH>
                <wp:positionV relativeFrom="paragraph">
                  <wp:posOffset>278765</wp:posOffset>
                </wp:positionV>
                <wp:extent cx="5814034" cy="690245"/>
                <wp:effectExtent l="0" t="0" r="0" b="0"/>
                <wp:wrapNone/>
                <wp:docPr id="321" name="Groupe 70">
                  <a:extLst xmlns:a="http://schemas.openxmlformats.org/drawingml/2006/main">
                    <a:ext uri="{FF2B5EF4-FFF2-40B4-BE49-F238E27FC236}">
                      <a16:creationId xmlns:a16="http://schemas.microsoft.com/office/drawing/2014/main" id="{9A141935-C368-4730-B72C-647476D2853F}"/>
                    </a:ext>
                  </a:extLst>
                </wp:docPr>
                <wp:cNvGraphicFramePr/>
                <a:graphic xmlns:a="http://schemas.openxmlformats.org/drawingml/2006/main">
                  <a:graphicData uri="http://schemas.microsoft.com/office/word/2010/wordprocessingGroup">
                    <wpg:wgp>
                      <wpg:cNvGrpSpPr/>
                      <wpg:grpSpPr>
                        <a:xfrm>
                          <a:off x="0" y="0"/>
                          <a:ext cx="5814034" cy="690245"/>
                          <a:chOff x="156600" y="2479675"/>
                          <a:chExt cx="5564750" cy="684816"/>
                        </a:xfrm>
                      </wpg:grpSpPr>
                      <wps:wsp>
                        <wps:cNvPr id="322" name="ZoneTexte 76">
                          <a:extLst>
                            <a:ext uri="{FF2B5EF4-FFF2-40B4-BE49-F238E27FC236}">
                              <a16:creationId xmlns:a16="http://schemas.microsoft.com/office/drawing/2014/main" id="{E656BA3E-A1E5-411E-B69F-6D9AC9125C04}"/>
                            </a:ext>
                          </a:extLst>
                        </wps:cNvPr>
                        <wps:cNvSpPr txBox="1"/>
                        <wps:spPr>
                          <a:xfrm>
                            <a:off x="156600" y="2822083"/>
                            <a:ext cx="846862" cy="342408"/>
                          </a:xfrm>
                          <a:prstGeom prst="rect">
                            <a:avLst/>
                          </a:prstGeom>
                          <a:noFill/>
                        </wps:spPr>
                        <wps:txbx>
                          <w:txbxContent>
                            <w:p w:rsidR="006D4773" w:rsidRDefault="006D4773" w:rsidP="00EA3361">
                              <w:pPr>
                                <w:pStyle w:val="NormalWeb"/>
                                <w:spacing w:before="0" w:beforeAutospacing="0" w:after="0" w:afterAutospacing="0"/>
                              </w:pPr>
                              <w:r>
                                <w:rPr>
                                  <w:rFonts w:asciiTheme="minorHAnsi" w:hAnsi="Calibri" w:cstheme="minorBidi"/>
                                  <w:b/>
                                  <w:bCs/>
                                  <w:color w:val="000000" w:themeColor="text1"/>
                                  <w:kern w:val="24"/>
                                  <w:sz w:val="18"/>
                                  <w:szCs w:val="18"/>
                                  <w:u w:val="single"/>
                                </w:rPr>
                                <w:t>Légende :</w:t>
                              </w:r>
                            </w:p>
                          </w:txbxContent>
                        </wps:txbx>
                        <wps:bodyPr wrap="square" rtlCol="0">
                          <a:noAutofit/>
                        </wps:bodyPr>
                      </wps:wsp>
                      <pic:pic xmlns:pic="http://schemas.openxmlformats.org/drawingml/2006/picture">
                        <pic:nvPicPr>
                          <pic:cNvPr id="323" name="Image 323"/>
                          <pic:cNvPicPr/>
                        </pic:nvPicPr>
                        <pic:blipFill>
                          <a:blip r:embed="rId120"/>
                          <a:stretch>
                            <a:fillRect/>
                          </a:stretch>
                        </pic:blipFill>
                        <pic:spPr>
                          <a:xfrm>
                            <a:off x="928688" y="2479675"/>
                            <a:ext cx="4792662" cy="631825"/>
                          </a:xfrm>
                          <a:prstGeom prst="rect">
                            <a:avLst/>
                          </a:prstGeom>
                          <a:solidFill>
                            <a:srgbClr val="FFFFFF"/>
                          </a:solidFill>
                          <a:ln w="12700">
                            <a:noFill/>
                          </a:ln>
                        </pic:spPr>
                      </pic:pic>
                    </wpg:wgp>
                  </a:graphicData>
                </a:graphic>
                <wp14:sizeRelH relativeFrom="margin">
                  <wp14:pctWidth>0</wp14:pctWidth>
                </wp14:sizeRelH>
                <wp14:sizeRelV relativeFrom="margin">
                  <wp14:pctHeight>0</wp14:pctHeight>
                </wp14:sizeRelV>
              </wp:anchor>
            </w:drawing>
          </mc:Choice>
          <mc:Fallback>
            <w:pict>
              <v:group w14:anchorId="28ACD2A8" id="Groupe 70" o:spid="_x0000_s1080" style="position:absolute;margin-left:590.85pt;margin-top:21.95pt;width:457.8pt;height:54.35pt;z-index:251715072;mso-position-horizontal-relative:text;mso-position-vertical-relative:text;mso-width-relative:margin;mso-height-relative:margin" coordorigin="1566,24796" coordsize="55647,684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">
                <v:shape id="ZoneTexte 76" o:spid="_x0000_s1081" type="#_x0000_t202" style="position:absolute;left:1566;top:28220;width:8468;height:3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" filled="f" stroked="f">
                  <v:textbox>
                    <w:txbxContent>
                      <w:p w:rsidR="006D4773" w:rsidRDefault="006D4773" w:rsidP="00EA3361">
                        <w:pPr>
                          <w:pStyle w:val="NormalWeb"/>
                          <w:spacing w:before="0" w:beforeAutospacing="0" w:after="0" w:afterAutospacing="0"/>
                        </w:pPr>
                        <w:r>
                          <w:rPr>
                            <w:rFonts w:asciiTheme="minorHAnsi" w:hAnsi="Calibri" w:cstheme="minorBidi"/>
                            <w:b/>
                            <w:bCs/>
                            <w:color w:val="000000" w:themeColor="text1"/>
                            <w:kern w:val="24"/>
                            <w:sz w:val="18"/>
                            <w:szCs w:val="18"/>
                            <w:u w:val="single"/>
                          </w:rPr>
                          <w:t>Légende :</w:t>
                        </w:r>
                      </w:p>
                    </w:txbxContent>
                  </v:textbox>
                </v:shape>
                <v:shape id="Image 323" o:spid="_x0000_s1082" type="#_x0000_t75" style="position:absolute;left:9286;top:24796;width:47927;height:6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" filled="t" strokeweight="1pt">
                  <v:imagedata r:id="rId121" o:title=""/>
                </v:shape>
              </v:group>
            </w:pict>
          </mc:Fallback>
        </mc:AlternateContent>
      </w:r>
    </w:p>
    <w:p w:rsidR="00DF374A" w:rsidRPr="00DF374A" w:rsidRDefault="00DF374A" w:rsidP="00DF374A">
      <w:r>
        <w:rPr>
          <w:noProof/>
          <w:lang w:eastAsia="fr-FR"/>
        </w:rPr>
        <mc:AlternateContent>
          <mc:Choice Requires="wps">
            <w:drawing>
              <wp:anchor distT="0" distB="0" distL="114300" distR="114300" simplePos="0" relativeHeight="251714048" behindDoc="0" locked="0" layoutInCell="1" allowOverlap="1" wp14:anchorId="4C5EE914" wp14:editId="70208405">
                <wp:simplePos x="0" y="0"/>
                <wp:positionH relativeFrom="column">
                  <wp:posOffset>912495</wp:posOffset>
                </wp:positionH>
                <wp:positionV relativeFrom="paragraph">
                  <wp:posOffset>310606</wp:posOffset>
                </wp:positionV>
                <wp:extent cx="1706880" cy="150495"/>
                <wp:effectExtent l="0" t="0" r="7620" b="1905"/>
                <wp:wrapNone/>
                <wp:docPr id="74" name="Zone de texte 74"/>
                <wp:cNvGraphicFramePr/>
                <a:graphic xmlns:a="http://schemas.openxmlformats.org/drawingml/2006/main">
                  <a:graphicData uri="http://schemas.microsoft.com/office/word/2010/wordprocessingShape">
                    <wps:wsp>
                      <wps:cNvSpPr txBox="1"/>
                      <wps:spPr>
                        <a:xfrm>
                          <a:off x="0" y="0"/>
                          <a:ext cx="1706880" cy="150495"/>
                        </a:xfrm>
                        <a:prstGeom prst="rect">
                          <a:avLst/>
                        </a:prstGeom>
                        <a:solidFill>
                          <a:prstClr val="white"/>
                        </a:solidFill>
                        <a:ln>
                          <a:noFill/>
                        </a:ln>
                        <a:effectLst/>
                      </wps:spPr>
                      <wps:txbx>
                        <w:txbxContent>
                          <w:p w:rsidR="006D4773" w:rsidRPr="007854E9" w:rsidRDefault="006D4773" w:rsidP="00EA3361">
                            <w:pPr>
                              <w:pStyle w:val="Lgende"/>
                              <w:rPr>
                                <w:noProof/>
                                <w:color w:val="auto"/>
                              </w:rPr>
                            </w:pPr>
                            <w:bookmarkStart w:id="90" w:name="_Toc92868030"/>
                            <w:r w:rsidRPr="007854E9">
                              <w:rPr>
                                <w:color w:val="auto"/>
                              </w:rPr>
                              <w:t xml:space="preserve">Carte </w:t>
                            </w:r>
                            <w:r w:rsidRPr="007854E9">
                              <w:rPr>
                                <w:color w:val="auto"/>
                              </w:rPr>
                              <w:fldChar w:fldCharType="begin"/>
                            </w:r>
                            <w:r w:rsidRPr="007854E9">
                              <w:rPr>
                                <w:color w:val="auto"/>
                              </w:rPr>
                              <w:instrText xml:space="preserve"> SEQ Carte \* ARABIC </w:instrText>
                            </w:r>
                            <w:r w:rsidRPr="007854E9">
                              <w:rPr>
                                <w:color w:val="auto"/>
                              </w:rPr>
                              <w:fldChar w:fldCharType="separate"/>
                            </w:r>
                            <w:r>
                              <w:rPr>
                                <w:noProof/>
                                <w:color w:val="auto"/>
                              </w:rPr>
                              <w:t>14</w:t>
                            </w:r>
                            <w:r w:rsidRPr="007854E9">
                              <w:rPr>
                                <w:color w:val="auto"/>
                              </w:rPr>
                              <w:fldChar w:fldCharType="end"/>
                            </w:r>
                            <w:r w:rsidRPr="007854E9">
                              <w:rPr>
                                <w:color w:val="auto"/>
                              </w:rPr>
                              <w:t xml:space="preserve"> : Etat </w:t>
                            </w:r>
                            <w:r>
                              <w:rPr>
                                <w:color w:val="auto"/>
                              </w:rPr>
                              <w:t>qualitatif</w:t>
                            </w:r>
                            <w:r w:rsidRPr="007854E9">
                              <w:rPr>
                                <w:color w:val="auto"/>
                              </w:rPr>
                              <w:t xml:space="preserve"> des eaux</w:t>
                            </w:r>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5EE914" id="Zone de texte 74" o:spid="_x0000_s1083" type="#_x0000_t202" style="position:absolute;margin-left:71.85pt;margin-top:24.45pt;width:134.4pt;height:11.8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" stroked="f">
                <v:textbox inset="0,0,0,0">
                  <w:txbxContent>
                    <w:p w:rsidR="006D4773" w:rsidRPr="007854E9" w:rsidRDefault="006D4773" w:rsidP="00EA3361">
                      <w:pPr>
                        <w:pStyle w:val="Lgende"/>
                        <w:rPr>
                          <w:noProof/>
                          <w:color w:val="auto"/>
                        </w:rPr>
                      </w:pPr>
                      <w:bookmarkStart w:id="91" w:name="_Toc92868030"/>
                      <w:r w:rsidRPr="007854E9">
                        <w:rPr>
                          <w:color w:val="auto"/>
                        </w:rPr>
                        <w:t xml:space="preserve">Carte </w:t>
                      </w:r>
                      <w:r w:rsidRPr="007854E9">
                        <w:rPr>
                          <w:color w:val="auto"/>
                        </w:rPr>
                        <w:fldChar w:fldCharType="begin"/>
                      </w:r>
                      <w:r w:rsidRPr="007854E9">
                        <w:rPr>
                          <w:color w:val="auto"/>
                        </w:rPr>
                        <w:instrText xml:space="preserve"> SEQ Carte \* ARABIC </w:instrText>
                      </w:r>
                      <w:r w:rsidRPr="007854E9">
                        <w:rPr>
                          <w:color w:val="auto"/>
                        </w:rPr>
                        <w:fldChar w:fldCharType="separate"/>
                      </w:r>
                      <w:r>
                        <w:rPr>
                          <w:noProof/>
                          <w:color w:val="auto"/>
                        </w:rPr>
                        <w:t>14</w:t>
                      </w:r>
                      <w:r w:rsidRPr="007854E9">
                        <w:rPr>
                          <w:color w:val="auto"/>
                        </w:rPr>
                        <w:fldChar w:fldCharType="end"/>
                      </w:r>
                      <w:r w:rsidRPr="007854E9">
                        <w:rPr>
                          <w:color w:val="auto"/>
                        </w:rPr>
                        <w:t xml:space="preserve"> : Etat </w:t>
                      </w:r>
                      <w:r>
                        <w:rPr>
                          <w:color w:val="auto"/>
                        </w:rPr>
                        <w:t>qualitatif</w:t>
                      </w:r>
                      <w:r w:rsidRPr="007854E9">
                        <w:rPr>
                          <w:color w:val="auto"/>
                        </w:rPr>
                        <w:t xml:space="preserve"> des eaux</w:t>
                      </w:r>
                      <w:bookmarkEnd w:id="91"/>
                    </w:p>
                  </w:txbxContent>
                </v:textbox>
              </v:shape>
            </w:pict>
          </mc:Fallback>
        </mc:AlternateContent>
      </w:r>
    </w:p>
    <w:p w:rsidR="00EA3361" w:rsidRDefault="00EA3361" w:rsidP="00EA3361"/>
    <w:p w:rsidR="00EF631C" w:rsidRDefault="005419A4" w:rsidP="009F7354">
      <w:r>
        <w:rPr>
          <w:noProof/>
          <w:lang w:eastAsia="fr-FR"/>
        </w:rPr>
        <mc:AlternateContent>
          <mc:Choice Requires="wps">
            <w:drawing>
              <wp:anchor distT="45720" distB="45720" distL="114300" distR="114300" simplePos="0" relativeHeight="251546112" behindDoc="0" locked="0" layoutInCell="1" allowOverlap="1" wp14:anchorId="2A75B944" wp14:editId="01512C84">
                <wp:simplePos x="0" y="0"/>
                <wp:positionH relativeFrom="column">
                  <wp:posOffset>10809605</wp:posOffset>
                </wp:positionH>
                <wp:positionV relativeFrom="paragraph">
                  <wp:posOffset>-175260</wp:posOffset>
                </wp:positionV>
                <wp:extent cx="2760980" cy="8618855"/>
                <wp:effectExtent l="0" t="0" r="20320" b="10795"/>
                <wp:wrapSquare wrapText="bothSides"/>
                <wp:docPr id="89"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0980" cy="8618855"/>
                        </a:xfrm>
                        <a:prstGeom prst="rect">
                          <a:avLst/>
                        </a:prstGeom>
                        <a:solidFill>
                          <a:schemeClr val="accent3">
                            <a:lumMod val="20000"/>
                            <a:lumOff val="80000"/>
                          </a:schemeClr>
                        </a:solidFill>
                        <a:ln w="12700">
                          <a:solidFill>
                            <a:srgbClr val="000000"/>
                          </a:solidFill>
                          <a:miter lim="800000"/>
                          <a:headEnd/>
                          <a:tailEnd/>
                        </a:ln>
                      </wps:spPr>
                      <wps:txbx>
                        <w:txbxContent>
                          <w:p w:rsidR="006D4773" w:rsidRDefault="006D4773" w:rsidP="00F85838">
                            <w:pPr>
                              <w:rPr>
                                <w:sz w:val="24"/>
                              </w:rPr>
                            </w:pPr>
                          </w:p>
                          <w:p w:rsidR="006D4773" w:rsidRDefault="006D4773" w:rsidP="00F57898">
                            <w:pPr>
                              <w:pStyle w:val="Sansinterligne"/>
                              <w:jc w:val="both"/>
                              <w:rPr>
                                <w:sz w:val="24"/>
                              </w:rPr>
                            </w:pPr>
                            <w:r w:rsidRPr="00F57898">
                              <w:rPr>
                                <w:sz w:val="24"/>
                              </w:rPr>
                              <w:t>La carte 15 présente les zones où un enjeu de qualité de l’eau est présent, spécifiquement vis-à-vis de l’enjeu eau potable.</w:t>
                            </w:r>
                          </w:p>
                          <w:p w:rsidR="006D4773" w:rsidRPr="00F57898" w:rsidRDefault="006D4773" w:rsidP="00F57898">
                            <w:pPr>
                              <w:pStyle w:val="Sansinterligne"/>
                              <w:jc w:val="both"/>
                              <w:rPr>
                                <w:sz w:val="24"/>
                              </w:rPr>
                            </w:pPr>
                          </w:p>
                          <w:p w:rsidR="006D4773" w:rsidRDefault="006D4773" w:rsidP="00F57898">
                            <w:pPr>
                              <w:pStyle w:val="Sansinterligne"/>
                              <w:jc w:val="both"/>
                              <w:rPr>
                                <w:sz w:val="24"/>
                              </w:rPr>
                            </w:pPr>
                            <w:r w:rsidRPr="00F57898">
                              <w:rPr>
                                <w:sz w:val="24"/>
                              </w:rPr>
                              <w:t>Tous les prélèvements pour l’eau potable sur le bassin de la Seugne captent une eau souterraine. Sur les prélèvements en Charente-Maritime, seuls deux sont en nappe libre, la majorité étant en nappe captive. Les zones en périmètre de protection rapprochée entrainent des contraintes réglementaires plus fortes que les zones en périmètre de protection éloignée. Tous deux visent à protéger la qualité de l’eau prélevée en chaque captage.</w:t>
                            </w:r>
                          </w:p>
                          <w:p w:rsidR="006D4773" w:rsidRPr="00F57898" w:rsidRDefault="006D4773" w:rsidP="00F57898">
                            <w:pPr>
                              <w:pStyle w:val="Sansinterligne"/>
                              <w:jc w:val="both"/>
                              <w:rPr>
                                <w:sz w:val="24"/>
                              </w:rPr>
                            </w:pPr>
                          </w:p>
                          <w:p w:rsidR="006D4773" w:rsidRDefault="006D4773" w:rsidP="00F57898">
                            <w:pPr>
                              <w:pStyle w:val="Sansinterligne"/>
                              <w:jc w:val="both"/>
                              <w:rPr>
                                <w:sz w:val="24"/>
                              </w:rPr>
                            </w:pPr>
                            <w:r w:rsidRPr="00F57898">
                              <w:rPr>
                                <w:sz w:val="24"/>
                              </w:rPr>
                              <w:t>A ces captages locaux s’ajoute la zone d’action liée au programme Re-sources, qui couvre une partie du territoire de la Seugne. En effet, le bassin de la Seugne fait partie de l’aire d’alimentation des captages de Coulonge et Saint-Hyppolite. La zone d’action ci-contre correspond à la partie de l’aire d’alimentation de captage la plus vulnérable et subissant le plus de pressions. Ainsi une dégradation de la qualité de l’eau sur le bassin de la Seugne aura une influence sur ces captages, situés à l’aval, en eau superficielle du fleuve Charente.</w:t>
                            </w:r>
                          </w:p>
                          <w:p w:rsidR="006D4773" w:rsidRPr="00F57898" w:rsidRDefault="006D4773" w:rsidP="00F57898">
                            <w:pPr>
                              <w:pStyle w:val="Sansinterligne"/>
                              <w:jc w:val="both"/>
                              <w:rPr>
                                <w:sz w:val="24"/>
                              </w:rPr>
                            </w:pPr>
                          </w:p>
                          <w:p w:rsidR="006D4773" w:rsidRPr="00F57898" w:rsidRDefault="006D4773" w:rsidP="00F57898">
                            <w:pPr>
                              <w:pStyle w:val="Sansinterligne"/>
                              <w:jc w:val="both"/>
                              <w:rPr>
                                <w:sz w:val="24"/>
                              </w:rPr>
                            </w:pPr>
                            <w:r w:rsidRPr="00F57898">
                              <w:rPr>
                                <w:sz w:val="24"/>
                              </w:rPr>
                              <w:t>Parmi les captages locaux du territoire, un captage est prioritaire : le puits de Chez Drouillard, sur l’extrême amont du Trèfle.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75B944" id="Text Box 32" o:spid="_x0000_s1084" type="#_x0000_t202" style="position:absolute;margin-left:851.15pt;margin-top:-13.8pt;width:217.4pt;height:678.65pt;z-index:251546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" fillcolor="#eaf1dd [662]" strokeweight="1pt">
                <v:textbox>
                  <w:txbxContent>
                    <w:p w:rsidR="006D4773" w:rsidRDefault="006D4773" w:rsidP="00F85838">
                      <w:pPr>
                        <w:rPr>
                          <w:sz w:val="24"/>
                        </w:rPr>
                      </w:pPr>
                    </w:p>
                    <w:p w:rsidR="006D4773" w:rsidRDefault="006D4773" w:rsidP="00F57898">
                      <w:pPr>
                        <w:pStyle w:val="Sansinterligne"/>
                        <w:jc w:val="both"/>
                        <w:rPr>
                          <w:sz w:val="24"/>
                        </w:rPr>
                      </w:pPr>
                      <w:r w:rsidRPr="00F57898">
                        <w:rPr>
                          <w:sz w:val="24"/>
                        </w:rPr>
                        <w:t>La carte 15 présente les zones où un enjeu de qualité de l’eau est présent, spécifiquement vis-à-vis de l’enjeu eau potable.</w:t>
                      </w:r>
                    </w:p>
                    <w:p w:rsidR="006D4773" w:rsidRPr="00F57898" w:rsidRDefault="006D4773" w:rsidP="00F57898">
                      <w:pPr>
                        <w:pStyle w:val="Sansinterligne"/>
                        <w:jc w:val="both"/>
                        <w:rPr>
                          <w:sz w:val="24"/>
                        </w:rPr>
                      </w:pPr>
                    </w:p>
                    <w:p w:rsidR="006D4773" w:rsidRDefault="006D4773" w:rsidP="00F57898">
                      <w:pPr>
                        <w:pStyle w:val="Sansinterligne"/>
                        <w:jc w:val="both"/>
                        <w:rPr>
                          <w:sz w:val="24"/>
                        </w:rPr>
                      </w:pPr>
                      <w:r w:rsidRPr="00F57898">
                        <w:rPr>
                          <w:sz w:val="24"/>
                        </w:rPr>
                        <w:t>Tous les prélèvements pour l’eau potable sur le bassin de la Seugne captent une eau souterraine. Sur les prélèvements en Charente-Maritime, seuls deux sont en nappe libre, la majorité étant en nappe captive. Les zones en périmètre de protection rapprochée entrainent des contraintes réglementaires plus fortes que les zones en périmètre de protection éloignée. Tous deux visent à protéger la qualité de l’eau prélevée en chaque captage.</w:t>
                      </w:r>
                    </w:p>
                    <w:p w:rsidR="006D4773" w:rsidRPr="00F57898" w:rsidRDefault="006D4773" w:rsidP="00F57898">
                      <w:pPr>
                        <w:pStyle w:val="Sansinterligne"/>
                        <w:jc w:val="both"/>
                        <w:rPr>
                          <w:sz w:val="24"/>
                        </w:rPr>
                      </w:pPr>
                    </w:p>
                    <w:p w:rsidR="006D4773" w:rsidRDefault="006D4773" w:rsidP="00F57898">
                      <w:pPr>
                        <w:pStyle w:val="Sansinterligne"/>
                        <w:jc w:val="both"/>
                        <w:rPr>
                          <w:sz w:val="24"/>
                        </w:rPr>
                      </w:pPr>
                      <w:r w:rsidRPr="00F57898">
                        <w:rPr>
                          <w:sz w:val="24"/>
                        </w:rPr>
                        <w:t>A ces captages locaux s’ajoute la zone d’action liée au programme Re-sources, qui couvre une partie du territoire de la Seugne. En effet, le bassin de la Seugne fait partie de l’aire d’alimentation des captages de Coulonge et Saint-Hyppolite. La zone d’action ci-contre correspond à la partie de l’aire d’alimentation de captage la plus vulnérable et subissant le plus de pressions. Ainsi une dégradation de la qualité de l’eau sur le bassin de la Seugne aura une influence sur ces captages, situés à l’aval, en eau superficielle du fleuve Charente.</w:t>
                      </w:r>
                    </w:p>
                    <w:p w:rsidR="006D4773" w:rsidRPr="00F57898" w:rsidRDefault="006D4773" w:rsidP="00F57898">
                      <w:pPr>
                        <w:pStyle w:val="Sansinterligne"/>
                        <w:jc w:val="both"/>
                        <w:rPr>
                          <w:sz w:val="24"/>
                        </w:rPr>
                      </w:pPr>
                    </w:p>
                    <w:p w:rsidR="006D4773" w:rsidRPr="00F57898" w:rsidRDefault="006D4773" w:rsidP="00F57898">
                      <w:pPr>
                        <w:pStyle w:val="Sansinterligne"/>
                        <w:jc w:val="both"/>
                        <w:rPr>
                          <w:sz w:val="24"/>
                        </w:rPr>
                      </w:pPr>
                      <w:r w:rsidRPr="00F57898">
                        <w:rPr>
                          <w:sz w:val="24"/>
                        </w:rPr>
                        <w:t>Parmi les captages locaux du territoire, un captage est prioritaire : le puits de Chez Drouillard, sur l’extrême amont du Trèfle.</w:t>
                      </w:r>
                    </w:p>
                  </w:txbxContent>
                </v:textbox>
                <w10:wrap type="square"/>
              </v:shape>
            </w:pict>
          </mc:Fallback>
        </mc:AlternateContent>
      </w:r>
      <w:r w:rsidR="00DF374A">
        <w:rPr>
          <w:noProof/>
          <w:lang w:eastAsia="fr-FR"/>
        </w:rPr>
        <mc:AlternateContent>
          <mc:Choice Requires="wps">
            <w:drawing>
              <wp:anchor distT="0" distB="0" distL="114300" distR="114300" simplePos="0" relativeHeight="251543040" behindDoc="0" locked="0" layoutInCell="1" allowOverlap="1" wp14:anchorId="22256A05" wp14:editId="1060FFC9">
                <wp:simplePos x="0" y="0"/>
                <wp:positionH relativeFrom="column">
                  <wp:posOffset>-520065</wp:posOffset>
                </wp:positionH>
                <wp:positionV relativeFrom="paragraph">
                  <wp:posOffset>8592276</wp:posOffset>
                </wp:positionV>
                <wp:extent cx="7658735" cy="635"/>
                <wp:effectExtent l="0" t="0" r="0" b="0"/>
                <wp:wrapNone/>
                <wp:docPr id="155" name="Zone de texte 155"/>
                <wp:cNvGraphicFramePr/>
                <a:graphic xmlns:a="http://schemas.openxmlformats.org/drawingml/2006/main">
                  <a:graphicData uri="http://schemas.microsoft.com/office/word/2010/wordprocessingShape">
                    <wps:wsp>
                      <wps:cNvSpPr txBox="1"/>
                      <wps:spPr>
                        <a:xfrm>
                          <a:off x="0" y="0"/>
                          <a:ext cx="7658735" cy="635"/>
                        </a:xfrm>
                        <a:prstGeom prst="rect">
                          <a:avLst/>
                        </a:prstGeom>
                        <a:solidFill>
                          <a:prstClr val="white"/>
                        </a:solidFill>
                        <a:ln>
                          <a:noFill/>
                        </a:ln>
                        <a:effectLst/>
                      </wps:spPr>
                      <wps:txbx>
                        <w:txbxContent>
                          <w:p w:rsidR="006D4773" w:rsidRPr="00046784" w:rsidRDefault="006D4773" w:rsidP="00046784">
                            <w:pPr>
                              <w:pStyle w:val="Lgende"/>
                              <w:rPr>
                                <w:noProof/>
                                <w:color w:val="auto"/>
                              </w:rPr>
                            </w:pPr>
                            <w:bookmarkStart w:id="92" w:name="_Toc92868031"/>
                            <w:r w:rsidRPr="00046784">
                              <w:rPr>
                                <w:color w:val="auto"/>
                              </w:rPr>
                              <w:t xml:space="preserve">Carte </w:t>
                            </w:r>
                            <w:r w:rsidRPr="00046784">
                              <w:rPr>
                                <w:color w:val="auto"/>
                              </w:rPr>
                              <w:fldChar w:fldCharType="begin"/>
                            </w:r>
                            <w:r w:rsidRPr="00046784">
                              <w:rPr>
                                <w:color w:val="auto"/>
                              </w:rPr>
                              <w:instrText xml:space="preserve"> SEQ Carte \* ARABIC </w:instrText>
                            </w:r>
                            <w:r w:rsidRPr="00046784">
                              <w:rPr>
                                <w:color w:val="auto"/>
                              </w:rPr>
                              <w:fldChar w:fldCharType="separate"/>
                            </w:r>
                            <w:r>
                              <w:rPr>
                                <w:noProof/>
                                <w:color w:val="auto"/>
                              </w:rPr>
                              <w:t>15</w:t>
                            </w:r>
                            <w:r w:rsidRPr="00046784">
                              <w:rPr>
                                <w:color w:val="auto"/>
                              </w:rPr>
                              <w:fldChar w:fldCharType="end"/>
                            </w:r>
                            <w:r w:rsidRPr="00046784">
                              <w:rPr>
                                <w:color w:val="auto"/>
                              </w:rPr>
                              <w:t xml:space="preserve"> : Zones à enjeu Alimentation en Eau Potable</w:t>
                            </w:r>
                            <w:bookmarkEnd w:id="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256A05" id="Zone de texte 155" o:spid="_x0000_s1085" type="#_x0000_t202" style="position:absolute;margin-left:-40.95pt;margin-top:676.55pt;width:603.05pt;height:.05pt;z-index:25154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" stroked="f">
                <v:textbox style="mso-fit-shape-to-text:t" inset="0,0,0,0">
                  <w:txbxContent>
                    <w:p w:rsidR="006D4773" w:rsidRPr="00046784" w:rsidRDefault="006D4773" w:rsidP="00046784">
                      <w:pPr>
                        <w:pStyle w:val="Lgende"/>
                        <w:rPr>
                          <w:noProof/>
                          <w:color w:val="auto"/>
                        </w:rPr>
                      </w:pPr>
                      <w:bookmarkStart w:id="93" w:name="_Toc92868031"/>
                      <w:r w:rsidRPr="00046784">
                        <w:rPr>
                          <w:color w:val="auto"/>
                        </w:rPr>
                        <w:t xml:space="preserve">Carte </w:t>
                      </w:r>
                      <w:r w:rsidRPr="00046784">
                        <w:rPr>
                          <w:color w:val="auto"/>
                        </w:rPr>
                        <w:fldChar w:fldCharType="begin"/>
                      </w:r>
                      <w:r w:rsidRPr="00046784">
                        <w:rPr>
                          <w:color w:val="auto"/>
                        </w:rPr>
                        <w:instrText xml:space="preserve"> SEQ Carte \* ARABIC </w:instrText>
                      </w:r>
                      <w:r w:rsidRPr="00046784">
                        <w:rPr>
                          <w:color w:val="auto"/>
                        </w:rPr>
                        <w:fldChar w:fldCharType="separate"/>
                      </w:r>
                      <w:r>
                        <w:rPr>
                          <w:noProof/>
                          <w:color w:val="auto"/>
                        </w:rPr>
                        <w:t>15</w:t>
                      </w:r>
                      <w:r w:rsidRPr="00046784">
                        <w:rPr>
                          <w:color w:val="auto"/>
                        </w:rPr>
                        <w:fldChar w:fldCharType="end"/>
                      </w:r>
                      <w:r w:rsidRPr="00046784">
                        <w:rPr>
                          <w:color w:val="auto"/>
                        </w:rPr>
                        <w:t xml:space="preserve"> : Zones à enjeu Alimentation en Eau Potable</w:t>
                      </w:r>
                      <w:bookmarkEnd w:id="93"/>
                    </w:p>
                  </w:txbxContent>
                </v:textbox>
              </v:shape>
            </w:pict>
          </mc:Fallback>
        </mc:AlternateContent>
      </w:r>
      <w:r w:rsidR="00EA3361">
        <w:br w:type="page"/>
      </w:r>
      <w:r w:rsidR="003F5A3B">
        <w:rPr>
          <w:noProof/>
          <w:lang w:eastAsia="fr-FR"/>
        </w:rPr>
        <w:drawing>
          <wp:anchor distT="0" distB="0" distL="114300" distR="114300" simplePos="0" relativeHeight="251540992" behindDoc="0" locked="0" layoutInCell="1" allowOverlap="1" wp14:anchorId="74418950" wp14:editId="113DA89B">
            <wp:simplePos x="0" y="0"/>
            <wp:positionH relativeFrom="column">
              <wp:posOffset>-529680</wp:posOffset>
            </wp:positionH>
            <wp:positionV relativeFrom="paragraph">
              <wp:posOffset>-168003</wp:posOffset>
            </wp:positionV>
            <wp:extent cx="11665894" cy="8604159"/>
            <wp:effectExtent l="19050" t="19050" r="12065" b="26035"/>
            <wp:wrapNone/>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arte zones à enjeu AEP.png"/>
                    <pic:cNvPicPr/>
                  </pic:nvPicPr>
                  <pic:blipFill rotWithShape="1">
                    <a:blip r:embed="rId122" cstate="print">
                      <a:extLst>
                        <a:ext uri="{28A0092B-C50C-407E-A947-70E740481C1C}">
                          <a14:useLocalDpi xmlns:a14="http://schemas.microsoft.com/office/drawing/2010/main" val="0"/>
                        </a:ext>
                      </a:extLst>
                    </a:blip>
                    <a:srcRect l="4125"/>
                    <a:stretch/>
                  </pic:blipFill>
                  <pic:spPr bwMode="auto">
                    <a:xfrm>
                      <a:off x="0" y="0"/>
                      <a:ext cx="11670042" cy="8607218"/>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B2293" w:rsidRDefault="00AB2293" w:rsidP="009F7354"/>
    <w:p w:rsidR="00AB2293" w:rsidRPr="009F7354" w:rsidRDefault="00F33D30" w:rsidP="009F7354">
      <w:pPr>
        <w:pStyle w:val="Titre2"/>
        <w:numPr>
          <w:ilvl w:val="1"/>
          <w:numId w:val="5"/>
        </w:numPr>
        <w:rPr>
          <w:rFonts w:asciiTheme="minorHAnsi" w:hAnsiTheme="minorHAnsi" w:cstheme="minorHAnsi"/>
          <w:color w:val="267449"/>
          <w:sz w:val="28"/>
          <w:szCs w:val="28"/>
        </w:rPr>
      </w:pPr>
      <w:bookmarkStart w:id="94" w:name="_Toc92867953"/>
      <w:r>
        <w:rPr>
          <w:rFonts w:asciiTheme="minorHAnsi" w:hAnsiTheme="minorHAnsi" w:cstheme="minorHAnsi"/>
          <w:color w:val="267449"/>
          <w:sz w:val="28"/>
          <w:szCs w:val="28"/>
        </w:rPr>
        <w:t>Thématique</w:t>
      </w:r>
      <w:r w:rsidR="00AB2293" w:rsidRPr="009F7354">
        <w:rPr>
          <w:rFonts w:asciiTheme="minorHAnsi" w:hAnsiTheme="minorHAnsi" w:cstheme="minorHAnsi"/>
          <w:color w:val="267449"/>
          <w:sz w:val="28"/>
          <w:szCs w:val="28"/>
        </w:rPr>
        <w:t xml:space="preserve"> gouvernance</w:t>
      </w:r>
      <w:bookmarkEnd w:id="94"/>
    </w:p>
    <w:p w:rsidR="00CC2C4C" w:rsidRDefault="000F6C2B" w:rsidP="00AB2293">
      <w:r>
        <w:rPr>
          <w:noProof/>
          <w:lang w:eastAsia="fr-FR"/>
        </w:rPr>
        <w:drawing>
          <wp:anchor distT="0" distB="0" distL="114300" distR="114300" simplePos="0" relativeHeight="251531776" behindDoc="0" locked="0" layoutInCell="1" allowOverlap="1" wp14:anchorId="0579F8C9" wp14:editId="3349EC85">
            <wp:simplePos x="0" y="0"/>
            <wp:positionH relativeFrom="column">
              <wp:posOffset>-17644</wp:posOffset>
            </wp:positionH>
            <wp:positionV relativeFrom="paragraph">
              <wp:posOffset>173627</wp:posOffset>
            </wp:positionV>
            <wp:extent cx="10912928" cy="7717155"/>
            <wp:effectExtent l="19050" t="19050" r="22225" b="17145"/>
            <wp:wrapNone/>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rganisation de la gouvernance de leau.png"/>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10912928" cy="771715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5D1D">
        <w:rPr>
          <w:noProof/>
          <w:lang w:eastAsia="fr-FR"/>
        </w:rPr>
        <mc:AlternateContent>
          <mc:Choice Requires="wps">
            <w:drawing>
              <wp:anchor distT="45720" distB="45720" distL="114300" distR="114300" simplePos="0" relativeHeight="251552256" behindDoc="0" locked="0" layoutInCell="1" allowOverlap="1" wp14:anchorId="36037851" wp14:editId="3E2B98A3">
                <wp:simplePos x="0" y="0"/>
                <wp:positionH relativeFrom="column">
                  <wp:posOffset>10635615</wp:posOffset>
                </wp:positionH>
                <wp:positionV relativeFrom="paragraph">
                  <wp:posOffset>158750</wp:posOffset>
                </wp:positionV>
                <wp:extent cx="2743200" cy="7727315"/>
                <wp:effectExtent l="0" t="0" r="19050" b="26035"/>
                <wp:wrapSquare wrapText="bothSides"/>
                <wp:docPr id="95"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7727315"/>
                        </a:xfrm>
                        <a:prstGeom prst="rect">
                          <a:avLst/>
                        </a:prstGeom>
                        <a:solidFill>
                          <a:schemeClr val="accent3">
                            <a:lumMod val="20000"/>
                            <a:lumOff val="80000"/>
                          </a:schemeClr>
                        </a:solidFill>
                        <a:ln w="12700">
                          <a:solidFill>
                            <a:srgbClr val="000000"/>
                          </a:solidFill>
                          <a:miter lim="800000"/>
                          <a:headEnd/>
                          <a:tailEnd/>
                        </a:ln>
                      </wps:spPr>
                      <wps:txbx>
                        <w:txbxContent>
                          <w:p w:rsidR="006D4773" w:rsidRPr="00BD075E" w:rsidRDefault="006D4773" w:rsidP="00D011FA">
                            <w:pPr>
                              <w:pStyle w:val="Sansinterligne"/>
                              <w:jc w:val="both"/>
                              <w:rPr>
                                <w:sz w:val="10"/>
                              </w:rPr>
                            </w:pPr>
                          </w:p>
                          <w:p w:rsidR="006D4773" w:rsidRPr="00695D1D" w:rsidRDefault="006D4773" w:rsidP="00D011FA">
                            <w:pPr>
                              <w:pStyle w:val="Sansinterligne"/>
                              <w:jc w:val="both"/>
                              <w:rPr>
                                <w:sz w:val="24"/>
                              </w:rPr>
                            </w:pPr>
                            <w:r w:rsidRPr="00695D1D">
                              <w:rPr>
                                <w:sz w:val="24"/>
                              </w:rPr>
                              <w:t xml:space="preserve">La carte </w:t>
                            </w:r>
                            <w:r>
                              <w:rPr>
                                <w:sz w:val="24"/>
                              </w:rPr>
                              <w:t>16</w:t>
                            </w:r>
                            <w:r w:rsidRPr="00695D1D">
                              <w:rPr>
                                <w:sz w:val="24"/>
                              </w:rPr>
                              <w:t xml:space="preserve"> présente les acteurs participant à la gouvernance de l'eau du PTGE Seugne.</w:t>
                            </w:r>
                          </w:p>
                          <w:p w:rsidR="006D4773" w:rsidRPr="00531046" w:rsidRDefault="006D4773" w:rsidP="00BD075E">
                            <w:pPr>
                              <w:pStyle w:val="Sansinterligne"/>
                              <w:jc w:val="both"/>
                              <w:rPr>
                                <w:sz w:val="12"/>
                              </w:rPr>
                            </w:pPr>
                          </w:p>
                          <w:p w:rsidR="006D4773" w:rsidRPr="00695D1D" w:rsidRDefault="006D4773" w:rsidP="00BD075E">
                            <w:pPr>
                              <w:pStyle w:val="Sansinterligne"/>
                              <w:jc w:val="both"/>
                              <w:rPr>
                                <w:sz w:val="24"/>
                              </w:rPr>
                            </w:pPr>
                            <w:r w:rsidRPr="00695D1D">
                              <w:rPr>
                                <w:sz w:val="24"/>
                              </w:rPr>
                              <w:t xml:space="preserve">Quatre intercommunalités sont présentes sur le bassin de la Seugne, dont la CA de Haute-Saintonge, très majoritaire.  Le Syndicat Mixte du Bassin de la Seugne </w:t>
                            </w:r>
                            <w:r>
                              <w:rPr>
                                <w:sz w:val="24"/>
                              </w:rPr>
                              <w:t xml:space="preserve">(SYMBAS) </w:t>
                            </w:r>
                            <w:r w:rsidRPr="00695D1D">
                              <w:rPr>
                                <w:sz w:val="24"/>
                              </w:rPr>
                              <w:t xml:space="preserve">est chargé de la gestion et protection des </w:t>
                            </w:r>
                            <w:r>
                              <w:rPr>
                                <w:sz w:val="24"/>
                              </w:rPr>
                              <w:t>milieux aquatiques, ainsi que les</w:t>
                            </w:r>
                            <w:r w:rsidRPr="00695D1D">
                              <w:rPr>
                                <w:sz w:val="24"/>
                              </w:rPr>
                              <w:t xml:space="preserve"> Fédération</w:t>
                            </w:r>
                            <w:r>
                              <w:rPr>
                                <w:sz w:val="24"/>
                              </w:rPr>
                              <w:t>s départementales de p</w:t>
                            </w:r>
                            <w:r w:rsidRPr="00695D1D">
                              <w:rPr>
                                <w:sz w:val="24"/>
                              </w:rPr>
                              <w:t xml:space="preserve">êche </w:t>
                            </w:r>
                            <w:r>
                              <w:rPr>
                                <w:sz w:val="24"/>
                              </w:rPr>
                              <w:t xml:space="preserve">16 et 17, </w:t>
                            </w:r>
                            <w:r w:rsidRPr="00695D1D">
                              <w:rPr>
                                <w:sz w:val="24"/>
                              </w:rPr>
                              <w:t>et ses associations locales</w:t>
                            </w:r>
                            <w:r>
                              <w:rPr>
                                <w:sz w:val="24"/>
                              </w:rPr>
                              <w:t xml:space="preserve"> (AAPPMA).</w:t>
                            </w:r>
                            <w:r w:rsidRPr="00695D1D">
                              <w:rPr>
                                <w:sz w:val="24"/>
                              </w:rPr>
                              <w:t xml:space="preserve"> </w:t>
                            </w:r>
                          </w:p>
                          <w:p w:rsidR="006D4773" w:rsidRPr="00695D1D" w:rsidRDefault="006D4773" w:rsidP="00D011FA">
                            <w:pPr>
                              <w:pStyle w:val="Sansinterligne"/>
                              <w:jc w:val="both"/>
                              <w:rPr>
                                <w:sz w:val="20"/>
                              </w:rPr>
                            </w:pPr>
                          </w:p>
                          <w:p w:rsidR="006D4773" w:rsidRPr="00695D1D" w:rsidRDefault="006D4773" w:rsidP="00D011FA">
                            <w:pPr>
                              <w:pStyle w:val="Sansinterligne"/>
                              <w:jc w:val="both"/>
                              <w:rPr>
                                <w:sz w:val="24"/>
                              </w:rPr>
                            </w:pPr>
                            <w:r w:rsidRPr="00695D1D">
                              <w:rPr>
                                <w:sz w:val="24"/>
                              </w:rPr>
                              <w:t>Toutes les communes sauf Jonzac sont membres du syndicat Eau17 (en Charente-Maritime) ou Charente Eaux (en Charente), qui gèrent l’eau potable.</w:t>
                            </w:r>
                          </w:p>
                          <w:p w:rsidR="006D4773" w:rsidRPr="00695D1D" w:rsidRDefault="006D4773" w:rsidP="00D011FA">
                            <w:pPr>
                              <w:pStyle w:val="Sansinterligne"/>
                              <w:jc w:val="both"/>
                              <w:rPr>
                                <w:sz w:val="24"/>
                              </w:rPr>
                            </w:pPr>
                            <w:r w:rsidRPr="00695D1D">
                              <w:rPr>
                                <w:sz w:val="24"/>
                              </w:rPr>
                              <w:t>Une ASA est présente (ASA Saintonge Centre), regroupant une partie des irrigants du bassin, la gestion collective étant assurée par l’OUGC. D’autres acteurs agricoles comme les coopératives, les négoces et le GAB17 sont présents sur le bassin.</w:t>
                            </w:r>
                          </w:p>
                          <w:p w:rsidR="006D4773" w:rsidRPr="00695D1D" w:rsidRDefault="006D4773" w:rsidP="00D011FA">
                            <w:pPr>
                              <w:pStyle w:val="Sansinterligne"/>
                              <w:jc w:val="both"/>
                              <w:rPr>
                                <w:sz w:val="20"/>
                              </w:rPr>
                            </w:pPr>
                          </w:p>
                          <w:p w:rsidR="006D4773" w:rsidRPr="00695D1D" w:rsidRDefault="006D4773" w:rsidP="00D011FA">
                            <w:pPr>
                              <w:pStyle w:val="Sansinterligne"/>
                              <w:jc w:val="both"/>
                              <w:rPr>
                                <w:sz w:val="24"/>
                              </w:rPr>
                            </w:pPr>
                            <w:r w:rsidRPr="00695D1D">
                              <w:rPr>
                                <w:sz w:val="24"/>
                              </w:rPr>
                              <w:t>Plusieurs associations sont ancrées sur le territoire et participent à l'élaboration du PTGE : la Ligue pour la Protection des Oiseaux, Environat, Nature Environnement 17 et l'Association Départementale des Amis des Moulins, ...</w:t>
                            </w:r>
                          </w:p>
                          <w:p w:rsidR="006D4773" w:rsidRPr="00695D1D" w:rsidRDefault="006D4773" w:rsidP="00D011FA">
                            <w:pPr>
                              <w:pStyle w:val="Sansinterligne"/>
                              <w:jc w:val="both"/>
                              <w:rPr>
                                <w:sz w:val="20"/>
                              </w:rPr>
                            </w:pPr>
                          </w:p>
                          <w:p w:rsidR="006D4773" w:rsidRPr="00695D1D" w:rsidRDefault="006D4773" w:rsidP="00D011FA">
                            <w:pPr>
                              <w:pStyle w:val="Sansinterligne"/>
                              <w:jc w:val="both"/>
                              <w:rPr>
                                <w:sz w:val="24"/>
                              </w:rPr>
                            </w:pPr>
                            <w:r w:rsidRPr="00695D1D">
                              <w:rPr>
                                <w:sz w:val="24"/>
                              </w:rPr>
                              <w:t>D'autres acteurs comme les collectivités territoriales et les services et établissements publics de l'Etat sont associés au PTGE.</w:t>
                            </w:r>
                          </w:p>
                          <w:p w:rsidR="006D4773" w:rsidRPr="00695D1D" w:rsidRDefault="006D4773" w:rsidP="00D011FA">
                            <w:pPr>
                              <w:pStyle w:val="Sansinterligne"/>
                              <w:jc w:val="both"/>
                              <w:rPr>
                                <w:sz w:val="24"/>
                              </w:rPr>
                            </w:pPr>
                            <w:r w:rsidRPr="00695D1D">
                              <w:rPr>
                                <w:sz w:val="24"/>
                              </w:rPr>
                              <w:t>Le portage du projet rassemble le SYRES 17 et l'EPTB Charente, appuyé par l'Ifrée et la CNDP pour la concertation.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037851" id="Text Box 31" o:spid="_x0000_s1086" type="#_x0000_t202" style="position:absolute;margin-left:837.45pt;margin-top:12.5pt;width:3in;height:608.45pt;z-index:251552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" fillcolor="#eaf1dd [662]" strokeweight="1pt">
                <v:textbox>
                  <w:txbxContent>
                    <w:p w:rsidR="006D4773" w:rsidRPr="00BD075E" w:rsidRDefault="006D4773" w:rsidP="00D011FA">
                      <w:pPr>
                        <w:pStyle w:val="Sansinterligne"/>
                        <w:jc w:val="both"/>
                        <w:rPr>
                          <w:sz w:val="10"/>
                        </w:rPr>
                      </w:pPr>
                    </w:p>
                    <w:p w:rsidR="006D4773" w:rsidRPr="00695D1D" w:rsidRDefault="006D4773" w:rsidP="00D011FA">
                      <w:pPr>
                        <w:pStyle w:val="Sansinterligne"/>
                        <w:jc w:val="both"/>
                        <w:rPr>
                          <w:sz w:val="24"/>
                        </w:rPr>
                      </w:pPr>
                      <w:r w:rsidRPr="00695D1D">
                        <w:rPr>
                          <w:sz w:val="24"/>
                        </w:rPr>
                        <w:t xml:space="preserve">La carte </w:t>
                      </w:r>
                      <w:r>
                        <w:rPr>
                          <w:sz w:val="24"/>
                        </w:rPr>
                        <w:t>16</w:t>
                      </w:r>
                      <w:r w:rsidRPr="00695D1D">
                        <w:rPr>
                          <w:sz w:val="24"/>
                        </w:rPr>
                        <w:t xml:space="preserve"> présente les acteurs participant à la gouvernance de l'eau du PTGE Seugne.</w:t>
                      </w:r>
                    </w:p>
                    <w:p w:rsidR="006D4773" w:rsidRPr="00531046" w:rsidRDefault="006D4773" w:rsidP="00BD075E">
                      <w:pPr>
                        <w:pStyle w:val="Sansinterligne"/>
                        <w:jc w:val="both"/>
                        <w:rPr>
                          <w:sz w:val="12"/>
                        </w:rPr>
                      </w:pPr>
                    </w:p>
                    <w:p w:rsidR="006D4773" w:rsidRPr="00695D1D" w:rsidRDefault="006D4773" w:rsidP="00BD075E">
                      <w:pPr>
                        <w:pStyle w:val="Sansinterligne"/>
                        <w:jc w:val="both"/>
                        <w:rPr>
                          <w:sz w:val="24"/>
                        </w:rPr>
                      </w:pPr>
                      <w:r w:rsidRPr="00695D1D">
                        <w:rPr>
                          <w:sz w:val="24"/>
                        </w:rPr>
                        <w:t xml:space="preserve">Quatre intercommunalités sont présentes sur le bassin de la Seugne, dont la CA de Haute-Saintonge, très majoritaire.  Le Syndicat Mixte du Bassin de la Seugne </w:t>
                      </w:r>
                      <w:r>
                        <w:rPr>
                          <w:sz w:val="24"/>
                        </w:rPr>
                        <w:t xml:space="preserve">(SYMBAS) </w:t>
                      </w:r>
                      <w:r w:rsidRPr="00695D1D">
                        <w:rPr>
                          <w:sz w:val="24"/>
                        </w:rPr>
                        <w:t xml:space="preserve">est chargé de la gestion et protection des </w:t>
                      </w:r>
                      <w:r>
                        <w:rPr>
                          <w:sz w:val="24"/>
                        </w:rPr>
                        <w:t>milieux aquatiques, ainsi que les</w:t>
                      </w:r>
                      <w:r w:rsidRPr="00695D1D">
                        <w:rPr>
                          <w:sz w:val="24"/>
                        </w:rPr>
                        <w:t xml:space="preserve"> Fédération</w:t>
                      </w:r>
                      <w:r>
                        <w:rPr>
                          <w:sz w:val="24"/>
                        </w:rPr>
                        <w:t>s départementales de p</w:t>
                      </w:r>
                      <w:r w:rsidRPr="00695D1D">
                        <w:rPr>
                          <w:sz w:val="24"/>
                        </w:rPr>
                        <w:t xml:space="preserve">êche </w:t>
                      </w:r>
                      <w:r>
                        <w:rPr>
                          <w:sz w:val="24"/>
                        </w:rPr>
                        <w:t xml:space="preserve">16 et 17, </w:t>
                      </w:r>
                      <w:r w:rsidRPr="00695D1D">
                        <w:rPr>
                          <w:sz w:val="24"/>
                        </w:rPr>
                        <w:t>et ses associations locales</w:t>
                      </w:r>
                      <w:r>
                        <w:rPr>
                          <w:sz w:val="24"/>
                        </w:rPr>
                        <w:t xml:space="preserve"> (AAPPMA).</w:t>
                      </w:r>
                      <w:r w:rsidRPr="00695D1D">
                        <w:rPr>
                          <w:sz w:val="24"/>
                        </w:rPr>
                        <w:t xml:space="preserve"> </w:t>
                      </w:r>
                    </w:p>
                    <w:p w:rsidR="006D4773" w:rsidRPr="00695D1D" w:rsidRDefault="006D4773" w:rsidP="00D011FA">
                      <w:pPr>
                        <w:pStyle w:val="Sansinterligne"/>
                        <w:jc w:val="both"/>
                        <w:rPr>
                          <w:sz w:val="20"/>
                        </w:rPr>
                      </w:pPr>
                    </w:p>
                    <w:p w:rsidR="006D4773" w:rsidRPr="00695D1D" w:rsidRDefault="006D4773" w:rsidP="00D011FA">
                      <w:pPr>
                        <w:pStyle w:val="Sansinterligne"/>
                        <w:jc w:val="both"/>
                        <w:rPr>
                          <w:sz w:val="24"/>
                        </w:rPr>
                      </w:pPr>
                      <w:r w:rsidRPr="00695D1D">
                        <w:rPr>
                          <w:sz w:val="24"/>
                        </w:rPr>
                        <w:t>Toutes les communes sauf Jonzac sont membres du syndicat Eau17 (en Charente-Maritime) ou Charente Eaux (en Charente), qui gèrent l’eau potable.</w:t>
                      </w:r>
                    </w:p>
                    <w:p w:rsidR="006D4773" w:rsidRPr="00695D1D" w:rsidRDefault="006D4773" w:rsidP="00D011FA">
                      <w:pPr>
                        <w:pStyle w:val="Sansinterligne"/>
                        <w:jc w:val="both"/>
                        <w:rPr>
                          <w:sz w:val="24"/>
                        </w:rPr>
                      </w:pPr>
                      <w:r w:rsidRPr="00695D1D">
                        <w:rPr>
                          <w:sz w:val="24"/>
                        </w:rPr>
                        <w:t>Une ASA est présente (ASA Saintonge Centre), regroupant une partie des irrigants du bassin, la gestion collective étant assurée par l’OUGC. D’autres acteurs agricoles comme les coopératives, les négoces et le GAB17 sont présents sur le bassin.</w:t>
                      </w:r>
                    </w:p>
                    <w:p w:rsidR="006D4773" w:rsidRPr="00695D1D" w:rsidRDefault="006D4773" w:rsidP="00D011FA">
                      <w:pPr>
                        <w:pStyle w:val="Sansinterligne"/>
                        <w:jc w:val="both"/>
                        <w:rPr>
                          <w:sz w:val="20"/>
                        </w:rPr>
                      </w:pPr>
                    </w:p>
                    <w:p w:rsidR="006D4773" w:rsidRPr="00695D1D" w:rsidRDefault="006D4773" w:rsidP="00D011FA">
                      <w:pPr>
                        <w:pStyle w:val="Sansinterligne"/>
                        <w:jc w:val="both"/>
                        <w:rPr>
                          <w:sz w:val="24"/>
                        </w:rPr>
                      </w:pPr>
                      <w:r w:rsidRPr="00695D1D">
                        <w:rPr>
                          <w:sz w:val="24"/>
                        </w:rPr>
                        <w:t>Plusieurs associations sont ancrées sur le territoire et participent à l'élaboration du PTGE : la Ligue pour la Protection des Oiseaux, Environat, Nature Environnement 17 et l'Association Départementale des Amis des Moulins, ...</w:t>
                      </w:r>
                    </w:p>
                    <w:p w:rsidR="006D4773" w:rsidRPr="00695D1D" w:rsidRDefault="006D4773" w:rsidP="00D011FA">
                      <w:pPr>
                        <w:pStyle w:val="Sansinterligne"/>
                        <w:jc w:val="both"/>
                        <w:rPr>
                          <w:sz w:val="20"/>
                        </w:rPr>
                      </w:pPr>
                    </w:p>
                    <w:p w:rsidR="006D4773" w:rsidRPr="00695D1D" w:rsidRDefault="006D4773" w:rsidP="00D011FA">
                      <w:pPr>
                        <w:pStyle w:val="Sansinterligne"/>
                        <w:jc w:val="both"/>
                        <w:rPr>
                          <w:sz w:val="24"/>
                        </w:rPr>
                      </w:pPr>
                      <w:r w:rsidRPr="00695D1D">
                        <w:rPr>
                          <w:sz w:val="24"/>
                        </w:rPr>
                        <w:t>D'autres acteurs comme les collectivités territoriales et les services et établissements publics de l'Etat sont associés au PTGE.</w:t>
                      </w:r>
                    </w:p>
                    <w:p w:rsidR="006D4773" w:rsidRPr="00695D1D" w:rsidRDefault="006D4773" w:rsidP="00D011FA">
                      <w:pPr>
                        <w:pStyle w:val="Sansinterligne"/>
                        <w:jc w:val="both"/>
                        <w:rPr>
                          <w:sz w:val="24"/>
                        </w:rPr>
                      </w:pPr>
                      <w:r w:rsidRPr="00695D1D">
                        <w:rPr>
                          <w:sz w:val="24"/>
                        </w:rPr>
                        <w:t>Le portage du projet rassemble le SYRES 17 et l'EPTB Charente, appuyé par l'Ifrée et la CNDP pour la concertation.</w:t>
                      </w:r>
                    </w:p>
                  </w:txbxContent>
                </v:textbox>
                <w10:wrap type="square"/>
              </v:shape>
            </w:pict>
          </mc:Fallback>
        </mc:AlternateContent>
      </w:r>
    </w:p>
    <w:p w:rsidR="00CC2C4C" w:rsidRDefault="00695D1D" w:rsidP="00CC2C4C">
      <w:r>
        <w:rPr>
          <w:noProof/>
          <w:lang w:eastAsia="fr-FR"/>
        </w:rPr>
        <mc:AlternateContent>
          <mc:Choice Requires="wps">
            <w:drawing>
              <wp:anchor distT="0" distB="0" distL="114300" distR="114300" simplePos="0" relativeHeight="251559424" behindDoc="0" locked="0" layoutInCell="1" allowOverlap="1" wp14:anchorId="298B7D8F" wp14:editId="675C9058">
                <wp:simplePos x="0" y="0"/>
                <wp:positionH relativeFrom="column">
                  <wp:posOffset>19947</wp:posOffset>
                </wp:positionH>
                <wp:positionV relativeFrom="paragraph">
                  <wp:posOffset>7719695</wp:posOffset>
                </wp:positionV>
                <wp:extent cx="4236720" cy="635"/>
                <wp:effectExtent l="0" t="0" r="0" b="0"/>
                <wp:wrapNone/>
                <wp:docPr id="156" name="Zone de texte 156"/>
                <wp:cNvGraphicFramePr/>
                <a:graphic xmlns:a="http://schemas.openxmlformats.org/drawingml/2006/main">
                  <a:graphicData uri="http://schemas.microsoft.com/office/word/2010/wordprocessingShape">
                    <wps:wsp>
                      <wps:cNvSpPr txBox="1"/>
                      <wps:spPr>
                        <a:xfrm>
                          <a:off x="0" y="0"/>
                          <a:ext cx="4236720" cy="635"/>
                        </a:xfrm>
                        <a:prstGeom prst="rect">
                          <a:avLst/>
                        </a:prstGeom>
                        <a:solidFill>
                          <a:prstClr val="white"/>
                        </a:solidFill>
                        <a:ln>
                          <a:noFill/>
                        </a:ln>
                        <a:effectLst/>
                      </wps:spPr>
                      <wps:txbx>
                        <w:txbxContent>
                          <w:p w:rsidR="006D4773" w:rsidRPr="00046784" w:rsidRDefault="006D4773" w:rsidP="00046784">
                            <w:pPr>
                              <w:pStyle w:val="Lgende"/>
                              <w:rPr>
                                <w:noProof/>
                                <w:color w:val="auto"/>
                              </w:rPr>
                            </w:pPr>
                            <w:bookmarkStart w:id="95" w:name="_Toc92868032"/>
                            <w:r w:rsidRPr="00046784">
                              <w:rPr>
                                <w:color w:val="auto"/>
                              </w:rPr>
                              <w:t xml:space="preserve">Carte </w:t>
                            </w:r>
                            <w:r w:rsidRPr="00046784">
                              <w:rPr>
                                <w:color w:val="auto"/>
                              </w:rPr>
                              <w:fldChar w:fldCharType="begin"/>
                            </w:r>
                            <w:r w:rsidRPr="00046784">
                              <w:rPr>
                                <w:color w:val="auto"/>
                              </w:rPr>
                              <w:instrText xml:space="preserve"> SEQ Carte \* ARABIC </w:instrText>
                            </w:r>
                            <w:r w:rsidRPr="00046784">
                              <w:rPr>
                                <w:color w:val="auto"/>
                              </w:rPr>
                              <w:fldChar w:fldCharType="separate"/>
                            </w:r>
                            <w:r>
                              <w:rPr>
                                <w:noProof/>
                                <w:color w:val="auto"/>
                              </w:rPr>
                              <w:t>16</w:t>
                            </w:r>
                            <w:r w:rsidRPr="00046784">
                              <w:rPr>
                                <w:color w:val="auto"/>
                              </w:rPr>
                              <w:fldChar w:fldCharType="end"/>
                            </w:r>
                            <w:r w:rsidRPr="00046784">
                              <w:rPr>
                                <w:color w:val="auto"/>
                              </w:rPr>
                              <w:t xml:space="preserve"> : Organisation de la gouvernance de l'eau sur le bassin de la Seugne</w:t>
                            </w:r>
                            <w:bookmarkEnd w:id="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8B7D8F" id="Zone de texte 156" o:spid="_x0000_s1087" type="#_x0000_t202" style="position:absolute;margin-left:1.55pt;margin-top:607.85pt;width:333.6pt;height:.05pt;z-index:25155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" stroked="f">
                <v:textbox style="mso-fit-shape-to-text:t" inset="0,0,0,0">
                  <w:txbxContent>
                    <w:p w:rsidR="006D4773" w:rsidRPr="00046784" w:rsidRDefault="006D4773" w:rsidP="00046784">
                      <w:pPr>
                        <w:pStyle w:val="Lgende"/>
                        <w:rPr>
                          <w:noProof/>
                          <w:color w:val="auto"/>
                        </w:rPr>
                      </w:pPr>
                      <w:bookmarkStart w:id="96" w:name="_Toc92868032"/>
                      <w:r w:rsidRPr="00046784">
                        <w:rPr>
                          <w:color w:val="auto"/>
                        </w:rPr>
                        <w:t xml:space="preserve">Carte </w:t>
                      </w:r>
                      <w:r w:rsidRPr="00046784">
                        <w:rPr>
                          <w:color w:val="auto"/>
                        </w:rPr>
                        <w:fldChar w:fldCharType="begin"/>
                      </w:r>
                      <w:r w:rsidRPr="00046784">
                        <w:rPr>
                          <w:color w:val="auto"/>
                        </w:rPr>
                        <w:instrText xml:space="preserve"> SEQ Carte \* ARABIC </w:instrText>
                      </w:r>
                      <w:r w:rsidRPr="00046784">
                        <w:rPr>
                          <w:color w:val="auto"/>
                        </w:rPr>
                        <w:fldChar w:fldCharType="separate"/>
                      </w:r>
                      <w:r>
                        <w:rPr>
                          <w:noProof/>
                          <w:color w:val="auto"/>
                        </w:rPr>
                        <w:t>16</w:t>
                      </w:r>
                      <w:r w:rsidRPr="00046784">
                        <w:rPr>
                          <w:color w:val="auto"/>
                        </w:rPr>
                        <w:fldChar w:fldCharType="end"/>
                      </w:r>
                      <w:r w:rsidRPr="00046784">
                        <w:rPr>
                          <w:color w:val="auto"/>
                        </w:rPr>
                        <w:t xml:space="preserve"> : Organisation de la gouvernance de l'eau sur le bassin de la Seugne</w:t>
                      </w:r>
                      <w:bookmarkEnd w:id="96"/>
                    </w:p>
                  </w:txbxContent>
                </v:textbox>
              </v:shape>
            </w:pict>
          </mc:Fallback>
        </mc:AlternateContent>
      </w:r>
    </w:p>
    <w:p w:rsidR="00CC2C4C" w:rsidRDefault="00CC2C4C" w:rsidP="00CC2C4C">
      <w:pPr>
        <w:sectPr w:rsidR="00CC2C4C" w:rsidSect="0063712B">
          <w:pgSz w:w="23814" w:h="16839" w:orient="landscape" w:code="8"/>
          <w:pgMar w:top="1276" w:right="1417" w:bottom="1417" w:left="1417" w:header="708" w:footer="708" w:gutter="0"/>
          <w:cols w:space="708"/>
          <w:docGrid w:linePitch="360"/>
        </w:sectPr>
      </w:pPr>
    </w:p>
    <w:p w:rsidR="00273AD3" w:rsidRPr="00292858" w:rsidRDefault="00273AD3" w:rsidP="009F7354">
      <w:pPr>
        <w:pStyle w:val="Titre1"/>
        <w:numPr>
          <w:ilvl w:val="0"/>
          <w:numId w:val="5"/>
        </w:numPr>
        <w:shd w:val="clear" w:color="auto" w:fill="267449"/>
        <w:rPr>
          <w:rFonts w:asciiTheme="minorHAnsi" w:hAnsiTheme="minorHAnsi" w:cstheme="minorHAnsi"/>
          <w:color w:val="FFFFFF" w:themeColor="background1"/>
          <w:sz w:val="32"/>
          <w:szCs w:val="32"/>
        </w:rPr>
      </w:pPr>
      <w:bookmarkStart w:id="97" w:name="_Toc92867954"/>
      <w:r w:rsidRPr="00292858">
        <w:rPr>
          <w:rFonts w:asciiTheme="minorHAnsi" w:hAnsiTheme="minorHAnsi" w:cstheme="minorHAnsi"/>
          <w:color w:val="FFFFFF" w:themeColor="background1"/>
          <w:sz w:val="32"/>
          <w:szCs w:val="32"/>
        </w:rPr>
        <w:t>Diagnostic technique</w:t>
      </w:r>
      <w:bookmarkEnd w:id="97"/>
    </w:p>
    <w:p w:rsidR="00DB6054" w:rsidRDefault="00DB6054" w:rsidP="004732B2">
      <w:pPr>
        <w:pStyle w:val="Sansinterligne"/>
      </w:pPr>
    </w:p>
    <w:p w:rsidR="00B664A1" w:rsidRDefault="00801C11" w:rsidP="009F7354">
      <w:pPr>
        <w:pStyle w:val="Titre2"/>
        <w:numPr>
          <w:ilvl w:val="1"/>
          <w:numId w:val="5"/>
        </w:numPr>
        <w:rPr>
          <w:rFonts w:asciiTheme="minorHAnsi" w:hAnsiTheme="minorHAnsi" w:cstheme="minorHAnsi"/>
          <w:color w:val="267449"/>
          <w:sz w:val="28"/>
          <w:szCs w:val="28"/>
        </w:rPr>
      </w:pPr>
      <w:bookmarkStart w:id="98" w:name="_Toc92867955"/>
      <w:r w:rsidRPr="00B664A1">
        <w:rPr>
          <w:rFonts w:asciiTheme="minorHAnsi" w:hAnsiTheme="minorHAnsi" w:cstheme="minorHAnsi"/>
          <w:color w:val="267449"/>
          <w:sz w:val="28"/>
          <w:szCs w:val="28"/>
        </w:rPr>
        <w:t>Principe</w:t>
      </w:r>
      <w:bookmarkEnd w:id="98"/>
    </w:p>
    <w:p w:rsidR="00A20580" w:rsidRDefault="00A20580" w:rsidP="00A20580">
      <w:pPr>
        <w:pStyle w:val="Sansinterligne"/>
        <w:jc w:val="both"/>
      </w:pPr>
    </w:p>
    <w:p w:rsidR="00F051AF" w:rsidRPr="00F051AF" w:rsidRDefault="00E53EB9" w:rsidP="00A20580">
      <w:pPr>
        <w:pStyle w:val="Sansinterligne"/>
        <w:jc w:val="both"/>
      </w:pPr>
      <w:r>
        <w:t xml:space="preserve">Le diagnostic technique vise à </w:t>
      </w:r>
      <w:r w:rsidR="00C7392B">
        <w:t>identifier</w:t>
      </w:r>
      <w:r>
        <w:t xml:space="preserve"> à l’aide d’indicateurs </w:t>
      </w:r>
      <w:r w:rsidR="004732B2">
        <w:t xml:space="preserve">liés à la gestion quantitative de l'eau </w:t>
      </w:r>
      <w:r w:rsidR="00C7392B">
        <w:t>les zones du territoire pouvant être plus ou moins impactées par le manque d’eau</w:t>
      </w:r>
      <w:r w:rsidR="009D0951">
        <w:t>. Ces secteurs seraient à prioriser pour les actions sur le territoire.</w:t>
      </w:r>
      <w:r>
        <w:t xml:space="preserve"> </w:t>
      </w:r>
      <w:r w:rsidR="00C7392B">
        <w:t>Cette analyse</w:t>
      </w:r>
      <w:r w:rsidR="00E53807">
        <w:t xml:space="preserve"> </w:t>
      </w:r>
      <w:r w:rsidR="00C7392B">
        <w:t>prend en compte</w:t>
      </w:r>
      <w:r w:rsidR="00E53807">
        <w:t xml:space="preserve"> d’une part des </w:t>
      </w:r>
      <w:r w:rsidR="00E53807" w:rsidRPr="004F65B7">
        <w:rPr>
          <w:b/>
          <w:bCs/>
        </w:rPr>
        <w:t>pressions</w:t>
      </w:r>
      <w:r w:rsidR="00E53807">
        <w:t xml:space="preserve"> exercées sur le territoire, qui sont les besoins en eau </w:t>
      </w:r>
      <w:r w:rsidR="00B0139D">
        <w:t xml:space="preserve">(densité de prélèvements, besoin en eau des cultures, surfaces irrigables…). D’autre part, </w:t>
      </w:r>
      <w:r w:rsidR="00C7392B">
        <w:t>l’analyse</w:t>
      </w:r>
      <w:r w:rsidR="00B0139D">
        <w:t xml:space="preserve"> </w:t>
      </w:r>
      <w:r w:rsidR="000A3BA0">
        <w:t xml:space="preserve">prend en compte </w:t>
      </w:r>
      <w:r w:rsidR="00B0139D">
        <w:t xml:space="preserve">la </w:t>
      </w:r>
      <w:r w:rsidR="00B0139D" w:rsidRPr="004F65B7">
        <w:rPr>
          <w:b/>
          <w:bCs/>
        </w:rPr>
        <w:t xml:space="preserve">vulnérabilité </w:t>
      </w:r>
      <w:r w:rsidR="000A3BA0">
        <w:t xml:space="preserve">intrinsèque </w:t>
      </w:r>
      <w:r w:rsidR="00B0139D">
        <w:t>du territoire au manque d’eau</w:t>
      </w:r>
      <w:r w:rsidR="000A3BA0">
        <w:t xml:space="preserve">, liée à </w:t>
      </w:r>
      <w:r w:rsidR="008F4D21">
        <w:t>ses caractéristiques physiques (</w:t>
      </w:r>
      <w:r w:rsidR="00B0139D">
        <w:t>milieux aquatiques,</w:t>
      </w:r>
      <w:r w:rsidR="008E44C0">
        <w:t xml:space="preserve"> réserve utile du sol,</w:t>
      </w:r>
      <w:r w:rsidR="00B0139D">
        <w:t xml:space="preserve"> présence de haies</w:t>
      </w:r>
      <w:r w:rsidR="008F4D21">
        <w:t>, ...).</w:t>
      </w:r>
    </w:p>
    <w:p w:rsidR="00095161" w:rsidRPr="00B664A1" w:rsidRDefault="00801C11" w:rsidP="009F7354">
      <w:pPr>
        <w:pStyle w:val="Titre2"/>
        <w:numPr>
          <w:ilvl w:val="1"/>
          <w:numId w:val="5"/>
        </w:numPr>
        <w:rPr>
          <w:rFonts w:asciiTheme="minorHAnsi" w:hAnsiTheme="minorHAnsi" w:cstheme="minorHAnsi"/>
          <w:color w:val="267449"/>
          <w:sz w:val="28"/>
          <w:szCs w:val="28"/>
        </w:rPr>
      </w:pPr>
      <w:bookmarkStart w:id="99" w:name="_Toc92867956"/>
      <w:r w:rsidRPr="00B664A1">
        <w:rPr>
          <w:rFonts w:asciiTheme="minorHAnsi" w:hAnsiTheme="minorHAnsi" w:cstheme="minorHAnsi"/>
          <w:color w:val="267449"/>
          <w:sz w:val="28"/>
          <w:szCs w:val="28"/>
        </w:rPr>
        <w:t>Méthodologie</w:t>
      </w:r>
      <w:bookmarkEnd w:id="99"/>
    </w:p>
    <w:p w:rsidR="00801C11" w:rsidRPr="009F7354" w:rsidRDefault="00801C11" w:rsidP="009F7354">
      <w:pPr>
        <w:pStyle w:val="Titre3"/>
        <w:numPr>
          <w:ilvl w:val="2"/>
          <w:numId w:val="5"/>
        </w:numPr>
        <w:rPr>
          <w:rFonts w:asciiTheme="minorHAnsi" w:hAnsiTheme="minorHAnsi" w:cstheme="minorHAnsi"/>
          <w:color w:val="267449"/>
          <w:sz w:val="24"/>
          <w:szCs w:val="24"/>
        </w:rPr>
      </w:pPr>
      <w:bookmarkStart w:id="100" w:name="_Toc92867957"/>
      <w:r w:rsidRPr="009F7354">
        <w:rPr>
          <w:rFonts w:asciiTheme="minorHAnsi" w:hAnsiTheme="minorHAnsi" w:cstheme="minorHAnsi"/>
          <w:color w:val="267449"/>
          <w:sz w:val="24"/>
          <w:szCs w:val="24"/>
        </w:rPr>
        <w:t>Générale</w:t>
      </w:r>
      <w:bookmarkEnd w:id="100"/>
    </w:p>
    <w:p w:rsidR="004F65B7" w:rsidRDefault="004F65B7" w:rsidP="004F65B7">
      <w:pPr>
        <w:pStyle w:val="Sansinterligne"/>
      </w:pPr>
    </w:p>
    <w:p w:rsidR="004732B2" w:rsidRDefault="004F65B7" w:rsidP="00A20580">
      <w:pPr>
        <w:pStyle w:val="Sansinterligne"/>
        <w:jc w:val="both"/>
      </w:pPr>
      <w:r>
        <w:t>L’analyse multicritères implique de croiser et de comparer un grand nombre d’informations. Pour réaliser cette analyse, le bassin de la Seu</w:t>
      </w:r>
      <w:r w:rsidR="003E7976">
        <w:t>gne</w:t>
      </w:r>
      <w:r>
        <w:t xml:space="preserve"> a été subdivisé en unités spatiales élémentaires selon une grille vectorielle de maille homogène. Cette grille simplifie l’analyse croisée d’information et permet notamment d’associer des informations de natures diverses : données ponctuelles, linéaires, surfaciques…</w:t>
      </w:r>
    </w:p>
    <w:p w:rsidR="004732B2" w:rsidRDefault="004732B2" w:rsidP="00A20580">
      <w:pPr>
        <w:pStyle w:val="Sansinterligne"/>
        <w:jc w:val="both"/>
      </w:pPr>
    </w:p>
    <w:p w:rsidR="004F65B7" w:rsidRDefault="004F65B7" w:rsidP="004F65B7">
      <w:pPr>
        <w:keepNext/>
        <w:spacing w:after="160" w:line="259" w:lineRule="auto"/>
        <w:jc w:val="center"/>
      </w:pPr>
      <w:r>
        <w:rPr>
          <w:noProof/>
          <w:lang w:eastAsia="fr-FR"/>
        </w:rPr>
        <w:drawing>
          <wp:inline distT="0" distB="0" distL="0" distR="0" wp14:anchorId="651A5F0D" wp14:editId="3FBD62D2">
            <wp:extent cx="5759450" cy="2771140"/>
            <wp:effectExtent l="0" t="0" r="0" b="0"/>
            <wp:docPr id="10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 3"/>
                    <pic:cNvPicPr>
                      <a:picLocks noChangeAspect="1" noChangeArrowheads="1"/>
                    </pic:cNvPicPr>
                  </pic:nvPicPr>
                  <pic:blipFill>
                    <a:blip r:embed="rId124"/>
                    <a:stretch>
                      <a:fillRect/>
                    </a:stretch>
                  </pic:blipFill>
                  <pic:spPr bwMode="auto">
                    <a:xfrm>
                      <a:off x="0" y="0"/>
                      <a:ext cx="5759450" cy="2771140"/>
                    </a:xfrm>
                    <a:prstGeom prst="rect">
                      <a:avLst/>
                    </a:prstGeom>
                  </pic:spPr>
                </pic:pic>
              </a:graphicData>
            </a:graphic>
          </wp:inline>
        </w:drawing>
      </w:r>
    </w:p>
    <w:p w:rsidR="004F65B7" w:rsidRPr="004F65B7" w:rsidRDefault="004F65B7" w:rsidP="00DD5C34">
      <w:pPr>
        <w:pStyle w:val="Lgende"/>
        <w:jc w:val="center"/>
        <w:rPr>
          <w:color w:val="auto"/>
        </w:rPr>
      </w:pPr>
      <w:bookmarkStart w:id="101" w:name="_Toc92867980"/>
      <w:r w:rsidRPr="004F65B7">
        <w:rPr>
          <w:color w:val="auto"/>
        </w:rPr>
        <w:t xml:space="preserve">Figure </w:t>
      </w:r>
      <w:r w:rsidRPr="004F65B7">
        <w:rPr>
          <w:color w:val="auto"/>
        </w:rPr>
        <w:fldChar w:fldCharType="begin"/>
      </w:r>
      <w:r w:rsidRPr="004F65B7">
        <w:rPr>
          <w:color w:val="auto"/>
        </w:rPr>
        <w:instrText xml:space="preserve"> SEQ Figure \* ARABIC </w:instrText>
      </w:r>
      <w:r w:rsidRPr="004F65B7">
        <w:rPr>
          <w:color w:val="auto"/>
        </w:rPr>
        <w:fldChar w:fldCharType="separate"/>
      </w:r>
      <w:r w:rsidR="004C3EC2">
        <w:rPr>
          <w:noProof/>
          <w:color w:val="auto"/>
        </w:rPr>
        <w:t>8</w:t>
      </w:r>
      <w:r w:rsidRPr="004F65B7">
        <w:rPr>
          <w:color w:val="auto"/>
        </w:rPr>
        <w:fldChar w:fldCharType="end"/>
      </w:r>
      <w:r w:rsidRPr="004F65B7">
        <w:rPr>
          <w:color w:val="auto"/>
        </w:rPr>
        <w:t xml:space="preserve"> : Schéma de principe de la grille d'analyse</w:t>
      </w:r>
      <w:bookmarkEnd w:id="101"/>
    </w:p>
    <w:p w:rsidR="004F65B7" w:rsidRDefault="004F65B7" w:rsidP="004732B2">
      <w:pPr>
        <w:pStyle w:val="Sansinterligne"/>
        <w:jc w:val="both"/>
      </w:pPr>
      <w:r>
        <w:t>La maille de la grille d’analyse a été fixée à</w:t>
      </w:r>
      <w:r w:rsidRPr="004732B2">
        <w:t xml:space="preserve"> </w:t>
      </w:r>
      <w:r w:rsidRPr="004732B2">
        <w:rPr>
          <w:b/>
        </w:rPr>
        <w:t>100 mètres</w:t>
      </w:r>
      <w:r w:rsidRPr="005F7EC1">
        <w:t>.</w:t>
      </w:r>
      <w:r>
        <w:t xml:space="preserve"> Cette taille a été choisie comme un compromis entre la précision de la représentation des caractéristiques du territoire et la charge de calculs (temps de calculs croissant avec le nombre total d’unités spatiales). A titre indicatif, la maille de 100 mètres </w:t>
      </w:r>
      <w:r w:rsidR="005F7EC1">
        <w:t xml:space="preserve">(carré de 100 mètres de côté) </w:t>
      </w:r>
      <w:r>
        <w:t xml:space="preserve">représente </w:t>
      </w:r>
      <w:r w:rsidR="005F7EC1">
        <w:t>99289</w:t>
      </w:r>
      <w:r>
        <w:t xml:space="preserve"> unités spatiales élémentaires sur le bassin de la Seu</w:t>
      </w:r>
      <w:r w:rsidR="005F7EC1">
        <w:t>gne</w:t>
      </w:r>
    </w:p>
    <w:p w:rsidR="004732B2" w:rsidRPr="004732B2" w:rsidRDefault="004732B2" w:rsidP="004732B2">
      <w:pPr>
        <w:pStyle w:val="Sansinterligne"/>
        <w:jc w:val="both"/>
        <w:rPr>
          <w:sz w:val="20"/>
        </w:rPr>
      </w:pPr>
    </w:p>
    <w:p w:rsidR="001D59E2" w:rsidRDefault="005F7EC1" w:rsidP="004732B2">
      <w:pPr>
        <w:pStyle w:val="Sansinterligne"/>
        <w:jc w:val="both"/>
      </w:pPr>
      <w:r>
        <w:t>Plusieurs indicateurs ont été calculés selon le prisme de cette grille (</w:t>
      </w:r>
      <w:r w:rsidR="004603D2">
        <w:t>indicateurs détaillés en annexe</w:t>
      </w:r>
      <w:r>
        <w:t xml:space="preserve">). Un classement a été établi pour chacun de ces indicateurs (2 à 5 classes selon le type d’indicateur) et chaque classe a été pondérée par une note (0, 1, 3, 4…). Le bilan global est établi par la synthèse de ces notes (somme des notes), par unité spatiale élémentaire (grille) et, le cas échéant, par entité géographique supérieure </w:t>
      </w:r>
      <w:r w:rsidR="001D59E2">
        <w:t>(masse d’eau superficielle</w:t>
      </w:r>
      <w:r>
        <w:t xml:space="preserve">). </w:t>
      </w:r>
      <w:r w:rsidR="001D59E2">
        <w:t>Pour rappel, la ca</w:t>
      </w:r>
      <w:r w:rsidR="00B91CD3">
        <w:t xml:space="preserve">rte </w:t>
      </w:r>
      <w:r w:rsidR="00695D1D">
        <w:t>17</w:t>
      </w:r>
      <w:r w:rsidR="00557F97">
        <w:t xml:space="preserve"> ci-dessous </w:t>
      </w:r>
      <w:r w:rsidR="00B91CD3">
        <w:t>renseigne</w:t>
      </w:r>
      <w:r w:rsidR="004732B2">
        <w:t xml:space="preserve"> le nom des masses d'eau du bassin de la Seugne.</w:t>
      </w:r>
      <w:r w:rsidR="00B91CD3">
        <w:t xml:space="preserve"> </w:t>
      </w:r>
    </w:p>
    <w:p w:rsidR="00B91CD3" w:rsidRDefault="004732B2" w:rsidP="005F7EC1">
      <w:pPr>
        <w:spacing w:after="160" w:line="259" w:lineRule="auto"/>
        <w:jc w:val="both"/>
      </w:pPr>
      <w:r>
        <w:rPr>
          <w:noProof/>
          <w:lang w:eastAsia="fr-FR"/>
        </w:rPr>
        <w:drawing>
          <wp:anchor distT="0" distB="0" distL="114300" distR="114300" simplePos="0" relativeHeight="251640320" behindDoc="0" locked="0" layoutInCell="1" allowOverlap="1" wp14:anchorId="5F84D7BF" wp14:editId="0655A2D7">
            <wp:simplePos x="0" y="0"/>
            <wp:positionH relativeFrom="column">
              <wp:posOffset>3689773</wp:posOffset>
            </wp:positionH>
            <wp:positionV relativeFrom="paragraph">
              <wp:posOffset>40640</wp:posOffset>
            </wp:positionV>
            <wp:extent cx="2417445" cy="3802380"/>
            <wp:effectExtent l="19050" t="19050" r="20955" b="26670"/>
            <wp:wrapNone/>
            <wp:docPr id="259" name="Image 259" descr="C:\Users\33669\Desktop\SYRES17\CARTO\PTGE SEUGNE\Cartes.png\Zonage ME Seug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33669\Desktop\SYRES17\CARTO\PTGE SEUGNE\Cartes.png\Zonage ME Seugne2.pn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61323" t="5442" r="1644" b="12164"/>
                    <a:stretch/>
                  </pic:blipFill>
                  <pic:spPr bwMode="auto">
                    <a:xfrm>
                      <a:off x="0" y="0"/>
                      <a:ext cx="2417445" cy="380238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D59E2" w:rsidRDefault="001D59E2" w:rsidP="005F7EC1">
      <w:pPr>
        <w:spacing w:after="160" w:line="259" w:lineRule="auto"/>
        <w:jc w:val="both"/>
      </w:pPr>
    </w:p>
    <w:p w:rsidR="001D59E2" w:rsidRDefault="001D59E2" w:rsidP="005F7EC1">
      <w:pPr>
        <w:spacing w:after="160" w:line="259" w:lineRule="auto"/>
        <w:jc w:val="both"/>
      </w:pPr>
    </w:p>
    <w:p w:rsidR="00557F97" w:rsidRDefault="00557F97" w:rsidP="004732B2">
      <w:pPr>
        <w:keepNext/>
        <w:spacing w:after="160" w:line="259" w:lineRule="auto"/>
        <w:ind w:left="-284"/>
        <w:jc w:val="both"/>
      </w:pPr>
      <w:r>
        <w:rPr>
          <w:noProof/>
          <w:lang w:eastAsia="fr-FR"/>
        </w:rPr>
        <w:drawing>
          <wp:anchor distT="0" distB="0" distL="114300" distR="114300" simplePos="0" relativeHeight="251641344" behindDoc="0" locked="0" layoutInCell="1" allowOverlap="1" wp14:anchorId="1E54CD87" wp14:editId="365D6918">
            <wp:simplePos x="0" y="0"/>
            <wp:positionH relativeFrom="column">
              <wp:posOffset>4460875</wp:posOffset>
            </wp:positionH>
            <wp:positionV relativeFrom="paragraph">
              <wp:posOffset>6391968</wp:posOffset>
            </wp:positionV>
            <wp:extent cx="969818" cy="193963"/>
            <wp:effectExtent l="0" t="0" r="1905" b="0"/>
            <wp:wrapNone/>
            <wp:docPr id="260" name="Image 260" descr="C:\Users\33669\Desktop\SYRES17\CARTO\PTGE SEUGNE\Cartes.png\Zonage ME Seug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33669\Desktop\SYRES17\CARTO\PTGE SEUGNE\Cartes.png\Zonage ME Seugne2.pn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70956" t="94161" r="12990" b="1298"/>
                    <a:stretch/>
                  </pic:blipFill>
                  <pic:spPr bwMode="auto">
                    <a:xfrm>
                      <a:off x="0" y="0"/>
                      <a:ext cx="969818" cy="1939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inline distT="0" distB="0" distL="0" distR="0" wp14:anchorId="38958846" wp14:editId="5B99B501">
            <wp:extent cx="5624979" cy="6722534"/>
            <wp:effectExtent l="19050" t="19050" r="13970" b="21590"/>
            <wp:docPr id="257" name="Image 257" descr="C:\Users\33669\Desktop\SYRES17\CARTO\PTGE SEUGNE\Cartes.png\Zonage ME Seug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33669\Desktop\SYRES17\CARTO\PTGE SEUGNE\Cartes.png\Zonage ME Seugne2.pn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r="40838"/>
                    <a:stretch/>
                  </pic:blipFill>
                  <pic:spPr bwMode="auto">
                    <a:xfrm>
                      <a:off x="0" y="0"/>
                      <a:ext cx="5625837" cy="672356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rsidR="001D59E2" w:rsidRPr="00557F97" w:rsidRDefault="00557F97" w:rsidP="00557F97">
      <w:pPr>
        <w:pStyle w:val="Lgende"/>
        <w:jc w:val="both"/>
        <w:rPr>
          <w:color w:val="auto"/>
        </w:rPr>
      </w:pPr>
      <w:bookmarkStart w:id="102" w:name="_Toc92868033"/>
      <w:r w:rsidRPr="00557F97">
        <w:rPr>
          <w:color w:val="auto"/>
        </w:rPr>
        <w:t xml:space="preserve">Carte </w:t>
      </w:r>
      <w:r w:rsidRPr="00557F97">
        <w:rPr>
          <w:color w:val="auto"/>
        </w:rPr>
        <w:fldChar w:fldCharType="begin"/>
      </w:r>
      <w:r w:rsidRPr="00557F97">
        <w:rPr>
          <w:color w:val="auto"/>
        </w:rPr>
        <w:instrText xml:space="preserve"> SEQ Carte \* ARABIC </w:instrText>
      </w:r>
      <w:r w:rsidRPr="00557F97">
        <w:rPr>
          <w:color w:val="auto"/>
        </w:rPr>
        <w:fldChar w:fldCharType="separate"/>
      </w:r>
      <w:r w:rsidR="00333362">
        <w:rPr>
          <w:noProof/>
          <w:color w:val="auto"/>
        </w:rPr>
        <w:t>17</w:t>
      </w:r>
      <w:r w:rsidRPr="00557F97">
        <w:rPr>
          <w:color w:val="auto"/>
        </w:rPr>
        <w:fldChar w:fldCharType="end"/>
      </w:r>
      <w:r w:rsidRPr="00557F97">
        <w:rPr>
          <w:color w:val="auto"/>
        </w:rPr>
        <w:t xml:space="preserve"> : Nom des masses d'eau superficielles</w:t>
      </w:r>
      <w:bookmarkEnd w:id="102"/>
    </w:p>
    <w:p w:rsidR="00A20580" w:rsidRDefault="00A20580" w:rsidP="00A20580">
      <w:pPr>
        <w:spacing w:after="160" w:line="259" w:lineRule="auto"/>
      </w:pPr>
      <w:r>
        <w:t>Deux ensembles d’indicateurs ont été analysés :</w:t>
      </w:r>
    </w:p>
    <w:p w:rsidR="00A20580" w:rsidRDefault="00A20580" w:rsidP="00C6279F">
      <w:pPr>
        <w:pStyle w:val="Paragraphedeliste"/>
        <w:numPr>
          <w:ilvl w:val="0"/>
          <w:numId w:val="16"/>
        </w:numPr>
        <w:spacing w:after="160" w:line="259" w:lineRule="auto"/>
        <w:jc w:val="both"/>
      </w:pPr>
      <w:r>
        <w:t xml:space="preserve">des indicateurs de représentation des </w:t>
      </w:r>
      <w:r w:rsidRPr="006C7BB5">
        <w:rPr>
          <w:b/>
        </w:rPr>
        <w:t>pressions quantitatives</w:t>
      </w:r>
      <w:r>
        <w:t xml:space="preserve"> induits par les activités humaines sur les ressources disponibles ;</w:t>
      </w:r>
    </w:p>
    <w:p w:rsidR="00A20580" w:rsidRDefault="00A20580" w:rsidP="00C6279F">
      <w:pPr>
        <w:pStyle w:val="Paragraphedeliste"/>
        <w:numPr>
          <w:ilvl w:val="0"/>
          <w:numId w:val="16"/>
        </w:numPr>
        <w:spacing w:after="160" w:line="259" w:lineRule="auto"/>
        <w:jc w:val="both"/>
      </w:pPr>
      <w:r>
        <w:t xml:space="preserve">des indicateurs de caractérisation de la </w:t>
      </w:r>
      <w:r w:rsidRPr="006C7BB5">
        <w:rPr>
          <w:b/>
        </w:rPr>
        <w:t xml:space="preserve">vulnérabilité </w:t>
      </w:r>
      <w:r>
        <w:t>du territoire vis-à-vis des pressions exercées.</w:t>
      </w:r>
    </w:p>
    <w:p w:rsidR="00A20580" w:rsidRDefault="00A20580" w:rsidP="00DD5C34">
      <w:pPr>
        <w:pStyle w:val="Sansinterligne"/>
        <w:jc w:val="both"/>
      </w:pPr>
      <w:r>
        <w:t>Les indicateurs ont été agrégés respectivement pour le volet "pression" et le volet "vulnérabilité". Pour cela, les valeurs de pondération attribuées à chaque unité spatiale pour chaque indicateur de l’analyse ont été additionnées. Plus la note ainsi obtenue est élevée et plus la pression est jugée forte, ou plus la vulnérabilité du territoire à cette pression est estim</w:t>
      </w:r>
      <w:r w:rsidR="00DD5C34">
        <w:t>ée comme potentiellement forte.</w:t>
      </w:r>
    </w:p>
    <w:p w:rsidR="005F7EC1" w:rsidRPr="004603D2" w:rsidRDefault="005F7EC1" w:rsidP="00843F5E">
      <w:pPr>
        <w:jc w:val="both"/>
        <w:rPr>
          <w:sz w:val="4"/>
        </w:rPr>
      </w:pPr>
    </w:p>
    <w:p w:rsidR="00801C11" w:rsidRPr="009F7354" w:rsidRDefault="00801C11" w:rsidP="009F7354">
      <w:pPr>
        <w:pStyle w:val="Titre3"/>
        <w:numPr>
          <w:ilvl w:val="2"/>
          <w:numId w:val="5"/>
        </w:numPr>
        <w:rPr>
          <w:rFonts w:asciiTheme="minorHAnsi" w:hAnsiTheme="minorHAnsi" w:cstheme="minorHAnsi"/>
          <w:color w:val="267449"/>
          <w:sz w:val="24"/>
          <w:szCs w:val="24"/>
        </w:rPr>
      </w:pPr>
      <w:bookmarkStart w:id="103" w:name="_Toc92867958"/>
      <w:r w:rsidRPr="009F7354">
        <w:rPr>
          <w:rFonts w:asciiTheme="minorHAnsi" w:hAnsiTheme="minorHAnsi" w:cstheme="minorHAnsi"/>
          <w:color w:val="267449"/>
          <w:sz w:val="24"/>
          <w:szCs w:val="24"/>
        </w:rPr>
        <w:t>Caractérisation de la pression</w:t>
      </w:r>
      <w:bookmarkEnd w:id="103"/>
    </w:p>
    <w:p w:rsidR="00A20580" w:rsidRDefault="00A20580" w:rsidP="00A20580">
      <w:pPr>
        <w:pStyle w:val="Sansinterligne"/>
      </w:pPr>
    </w:p>
    <w:p w:rsidR="00427EC6" w:rsidRDefault="00427EC6" w:rsidP="00427EC6">
      <w:pPr>
        <w:pStyle w:val="Sansinterligne"/>
      </w:pPr>
      <w:r>
        <w:t xml:space="preserve">La pression de la ressource en eau du territoire a été analysée annuellement et en période d'étiage (juin à septembre) à travers les </w:t>
      </w:r>
      <w:r w:rsidRPr="006C7BB5">
        <w:rPr>
          <w:b/>
        </w:rPr>
        <w:t xml:space="preserve">indicateurs </w:t>
      </w:r>
      <w:r w:rsidR="006C7BB5" w:rsidRPr="006C7BB5">
        <w:rPr>
          <w:b/>
        </w:rPr>
        <w:t xml:space="preserve">liés à la gestion quantitative </w:t>
      </w:r>
      <w:r>
        <w:t>présentés dans les tableaux suivants :</w:t>
      </w:r>
    </w:p>
    <w:p w:rsidR="00427EC6" w:rsidRPr="004603D2" w:rsidRDefault="00427EC6" w:rsidP="00427EC6">
      <w:pPr>
        <w:pStyle w:val="Sansinterligne"/>
        <w:rPr>
          <w:sz w:val="12"/>
        </w:rPr>
      </w:pPr>
    </w:p>
    <w:p w:rsidR="00427EC6" w:rsidRPr="0066577C" w:rsidRDefault="00427EC6" w:rsidP="00427EC6">
      <w:pPr>
        <w:rPr>
          <w:b/>
          <w:u w:val="single"/>
        </w:rPr>
      </w:pPr>
      <w:r w:rsidRPr="0066577C">
        <w:rPr>
          <w:b/>
          <w:u w:val="single"/>
        </w:rPr>
        <w:t>Pression annuelle</w:t>
      </w:r>
    </w:p>
    <w:tbl>
      <w:tblPr>
        <w:tblStyle w:val="Grilledutableau"/>
        <w:tblpPr w:leftFromText="141" w:rightFromText="141" w:vertAnchor="text" w:tblpX="74" w:tblpY="1"/>
        <w:tblOverlap w:val="never"/>
        <w:tblW w:w="9322" w:type="dxa"/>
        <w:tblLook w:val="04A0" w:firstRow="1" w:lastRow="0" w:firstColumn="1" w:lastColumn="0" w:noHBand="0" w:noVBand="1"/>
      </w:tblPr>
      <w:tblGrid>
        <w:gridCol w:w="1384"/>
        <w:gridCol w:w="2410"/>
        <w:gridCol w:w="4111"/>
        <w:gridCol w:w="1417"/>
      </w:tblGrid>
      <w:tr w:rsidR="00427EC6" w:rsidRPr="00A20580" w:rsidTr="007E10AA">
        <w:trPr>
          <w:trHeight w:val="454"/>
          <w:tblHeader/>
        </w:trPr>
        <w:tc>
          <w:tcPr>
            <w:tcW w:w="1384" w:type="dxa"/>
            <w:shd w:val="clear" w:color="auto" w:fill="595959" w:themeFill="text1" w:themeFillTint="A6"/>
            <w:tcMar>
              <w:left w:w="108" w:type="dxa"/>
            </w:tcMar>
            <w:vAlign w:val="center"/>
          </w:tcPr>
          <w:p w:rsidR="00427EC6" w:rsidRPr="00A20580" w:rsidRDefault="00427EC6" w:rsidP="001B0D60">
            <w:pPr>
              <w:spacing w:line="259" w:lineRule="auto"/>
              <w:jc w:val="center"/>
              <w:rPr>
                <w:b/>
                <w:color w:val="FFFFFF" w:themeColor="background1"/>
                <w:sz w:val="20"/>
                <w:szCs w:val="20"/>
              </w:rPr>
            </w:pPr>
            <w:r w:rsidRPr="00A20580">
              <w:rPr>
                <w:b/>
                <w:color w:val="FFFFFF" w:themeColor="background1"/>
                <w:sz w:val="20"/>
                <w:szCs w:val="20"/>
              </w:rPr>
              <w:t>Catégorie</w:t>
            </w:r>
          </w:p>
        </w:tc>
        <w:tc>
          <w:tcPr>
            <w:tcW w:w="2410" w:type="dxa"/>
            <w:shd w:val="clear" w:color="auto" w:fill="595959" w:themeFill="text1" w:themeFillTint="A6"/>
            <w:tcMar>
              <w:left w:w="108" w:type="dxa"/>
            </w:tcMar>
            <w:vAlign w:val="center"/>
          </w:tcPr>
          <w:p w:rsidR="00427EC6" w:rsidRPr="00A20580" w:rsidRDefault="00427EC6" w:rsidP="001B0D60">
            <w:pPr>
              <w:spacing w:line="259" w:lineRule="auto"/>
              <w:jc w:val="center"/>
              <w:rPr>
                <w:b/>
                <w:color w:val="FFFFFF" w:themeColor="background1"/>
                <w:sz w:val="20"/>
                <w:szCs w:val="20"/>
              </w:rPr>
            </w:pPr>
            <w:r w:rsidRPr="00A20580">
              <w:rPr>
                <w:b/>
                <w:color w:val="FFFFFF" w:themeColor="background1"/>
                <w:sz w:val="20"/>
                <w:szCs w:val="20"/>
              </w:rPr>
              <w:t>Indicateurs</w:t>
            </w:r>
          </w:p>
        </w:tc>
        <w:tc>
          <w:tcPr>
            <w:tcW w:w="4111" w:type="dxa"/>
            <w:shd w:val="clear" w:color="auto" w:fill="595959" w:themeFill="text1" w:themeFillTint="A6"/>
            <w:tcMar>
              <w:left w:w="108" w:type="dxa"/>
            </w:tcMar>
            <w:vAlign w:val="center"/>
          </w:tcPr>
          <w:p w:rsidR="00427EC6" w:rsidRPr="00A20580" w:rsidRDefault="00427EC6" w:rsidP="001B0D60">
            <w:pPr>
              <w:spacing w:line="259" w:lineRule="auto"/>
              <w:jc w:val="center"/>
              <w:rPr>
                <w:b/>
                <w:color w:val="FFFFFF" w:themeColor="background1"/>
                <w:sz w:val="20"/>
                <w:szCs w:val="20"/>
              </w:rPr>
            </w:pPr>
            <w:r w:rsidRPr="00A20580">
              <w:rPr>
                <w:b/>
                <w:color w:val="FFFFFF" w:themeColor="background1"/>
                <w:sz w:val="20"/>
                <w:szCs w:val="20"/>
              </w:rPr>
              <w:t>Description</w:t>
            </w:r>
          </w:p>
        </w:tc>
        <w:tc>
          <w:tcPr>
            <w:tcW w:w="1417" w:type="dxa"/>
            <w:shd w:val="clear" w:color="auto" w:fill="595959" w:themeFill="text1" w:themeFillTint="A6"/>
            <w:tcMar>
              <w:left w:w="108" w:type="dxa"/>
            </w:tcMar>
            <w:vAlign w:val="center"/>
          </w:tcPr>
          <w:p w:rsidR="00427EC6" w:rsidRPr="00A20580" w:rsidRDefault="00427EC6" w:rsidP="001B0D60">
            <w:pPr>
              <w:spacing w:line="259" w:lineRule="auto"/>
              <w:jc w:val="center"/>
              <w:rPr>
                <w:b/>
                <w:color w:val="FFFFFF" w:themeColor="background1"/>
                <w:sz w:val="20"/>
                <w:szCs w:val="20"/>
              </w:rPr>
            </w:pPr>
            <w:r w:rsidRPr="00A20580">
              <w:rPr>
                <w:b/>
                <w:color w:val="FFFFFF" w:themeColor="background1"/>
                <w:sz w:val="20"/>
                <w:szCs w:val="20"/>
              </w:rPr>
              <w:t>Echelle</w:t>
            </w:r>
          </w:p>
        </w:tc>
      </w:tr>
      <w:tr w:rsidR="00427EC6" w:rsidRPr="00A20580" w:rsidTr="007E10AA">
        <w:trPr>
          <w:trHeight w:val="737"/>
        </w:trPr>
        <w:tc>
          <w:tcPr>
            <w:tcW w:w="1384" w:type="dxa"/>
            <w:vMerge w:val="restart"/>
            <w:shd w:val="clear" w:color="auto" w:fill="auto"/>
            <w:tcMar>
              <w:left w:w="108" w:type="dxa"/>
            </w:tcMar>
            <w:vAlign w:val="center"/>
          </w:tcPr>
          <w:p w:rsidR="00427EC6" w:rsidRPr="00A20580" w:rsidRDefault="00427EC6" w:rsidP="001B0D60">
            <w:pPr>
              <w:spacing w:line="259" w:lineRule="auto"/>
              <w:rPr>
                <w:b/>
                <w:sz w:val="20"/>
                <w:szCs w:val="20"/>
              </w:rPr>
            </w:pPr>
            <w:r w:rsidRPr="00A20580">
              <w:rPr>
                <w:b/>
                <w:sz w:val="20"/>
                <w:szCs w:val="20"/>
              </w:rPr>
              <w:t>Prélèvements</w:t>
            </w:r>
          </w:p>
        </w:tc>
        <w:tc>
          <w:tcPr>
            <w:tcW w:w="2410" w:type="dxa"/>
            <w:shd w:val="clear" w:color="auto" w:fill="auto"/>
            <w:tcMar>
              <w:left w:w="108" w:type="dxa"/>
            </w:tcMar>
            <w:vAlign w:val="center"/>
          </w:tcPr>
          <w:p w:rsidR="00427EC6" w:rsidRPr="00A20580" w:rsidRDefault="00427EC6" w:rsidP="001B0D60">
            <w:pPr>
              <w:spacing w:line="259" w:lineRule="auto"/>
              <w:rPr>
                <w:sz w:val="20"/>
                <w:szCs w:val="20"/>
              </w:rPr>
            </w:pPr>
            <w:r w:rsidRPr="00A20580">
              <w:rPr>
                <w:sz w:val="20"/>
                <w:szCs w:val="20"/>
              </w:rPr>
              <w:t>Densité de prélèvement</w:t>
            </w:r>
            <w:r>
              <w:rPr>
                <w:sz w:val="20"/>
                <w:szCs w:val="20"/>
              </w:rPr>
              <w:t xml:space="preserve"> annuel</w:t>
            </w:r>
          </w:p>
        </w:tc>
        <w:tc>
          <w:tcPr>
            <w:tcW w:w="4111" w:type="dxa"/>
            <w:shd w:val="clear" w:color="auto" w:fill="auto"/>
            <w:tcMar>
              <w:left w:w="108" w:type="dxa"/>
            </w:tcMar>
            <w:vAlign w:val="center"/>
          </w:tcPr>
          <w:p w:rsidR="00427EC6" w:rsidRPr="00A20580" w:rsidRDefault="00427EC6" w:rsidP="001B0D60">
            <w:pPr>
              <w:spacing w:line="259" w:lineRule="auto"/>
              <w:rPr>
                <w:color w:val="404040" w:themeColor="text1" w:themeTint="BF"/>
                <w:sz w:val="20"/>
                <w:szCs w:val="20"/>
              </w:rPr>
            </w:pPr>
            <w:r w:rsidRPr="00A20580">
              <w:rPr>
                <w:color w:val="404040" w:themeColor="text1" w:themeTint="BF"/>
                <w:sz w:val="20"/>
                <w:szCs w:val="20"/>
              </w:rPr>
              <w:t>Volume total des prélèvements (AEP, agriculture, industrie) rapporté à la surface, par bassin versant de masse d’eau cours d’eau.</w:t>
            </w:r>
          </w:p>
          <w:p w:rsidR="00427EC6" w:rsidRPr="00A20580" w:rsidRDefault="00427EC6" w:rsidP="001B0D60">
            <w:pPr>
              <w:spacing w:line="259" w:lineRule="auto"/>
              <w:rPr>
                <w:i/>
                <w:color w:val="404040" w:themeColor="text1" w:themeTint="BF"/>
                <w:sz w:val="20"/>
                <w:szCs w:val="20"/>
              </w:rPr>
            </w:pPr>
            <w:r w:rsidRPr="00A20580">
              <w:rPr>
                <w:i/>
                <w:color w:val="404040" w:themeColor="text1" w:themeTint="BF"/>
                <w:sz w:val="20"/>
                <w:szCs w:val="20"/>
              </w:rPr>
              <w:t>Cet indicateur présente la densité de prélèvements à l’échelle des sous bassins hydrographiques.</w:t>
            </w:r>
          </w:p>
        </w:tc>
        <w:tc>
          <w:tcPr>
            <w:tcW w:w="1417" w:type="dxa"/>
            <w:vMerge w:val="restart"/>
            <w:shd w:val="clear" w:color="auto" w:fill="auto"/>
            <w:tcMar>
              <w:left w:w="108" w:type="dxa"/>
            </w:tcMar>
            <w:vAlign w:val="center"/>
          </w:tcPr>
          <w:p w:rsidR="00427EC6" w:rsidRPr="00A20580" w:rsidRDefault="00427EC6" w:rsidP="001B0D60">
            <w:pPr>
              <w:spacing w:line="259" w:lineRule="auto"/>
              <w:jc w:val="center"/>
              <w:rPr>
                <w:color w:val="404040" w:themeColor="text1" w:themeTint="BF"/>
                <w:sz w:val="20"/>
                <w:szCs w:val="20"/>
              </w:rPr>
            </w:pPr>
            <w:r>
              <w:rPr>
                <w:color w:val="404040" w:themeColor="text1" w:themeTint="BF"/>
                <w:sz w:val="20"/>
                <w:szCs w:val="20"/>
              </w:rPr>
              <w:t>Masses d'eau superficielles</w:t>
            </w:r>
          </w:p>
        </w:tc>
      </w:tr>
      <w:tr w:rsidR="00427EC6" w:rsidRPr="00A20580" w:rsidTr="007E10AA">
        <w:trPr>
          <w:trHeight w:val="737"/>
        </w:trPr>
        <w:tc>
          <w:tcPr>
            <w:tcW w:w="1384" w:type="dxa"/>
            <w:vMerge/>
            <w:shd w:val="clear" w:color="auto" w:fill="auto"/>
            <w:tcMar>
              <w:left w:w="108" w:type="dxa"/>
            </w:tcMar>
            <w:vAlign w:val="center"/>
          </w:tcPr>
          <w:p w:rsidR="00427EC6" w:rsidRPr="00A20580" w:rsidRDefault="00427EC6" w:rsidP="001B0D60">
            <w:pPr>
              <w:spacing w:line="259" w:lineRule="auto"/>
              <w:rPr>
                <w:b/>
                <w:sz w:val="20"/>
                <w:szCs w:val="20"/>
              </w:rPr>
            </w:pPr>
          </w:p>
        </w:tc>
        <w:tc>
          <w:tcPr>
            <w:tcW w:w="2410" w:type="dxa"/>
            <w:shd w:val="clear" w:color="auto" w:fill="auto"/>
            <w:tcMar>
              <w:left w:w="108" w:type="dxa"/>
            </w:tcMar>
            <w:vAlign w:val="center"/>
          </w:tcPr>
          <w:p w:rsidR="00427EC6" w:rsidRDefault="00427EC6" w:rsidP="001B0D60">
            <w:pPr>
              <w:spacing w:line="259" w:lineRule="auto"/>
              <w:rPr>
                <w:sz w:val="20"/>
                <w:szCs w:val="20"/>
              </w:rPr>
            </w:pPr>
            <w:r w:rsidRPr="00A20580">
              <w:rPr>
                <w:sz w:val="20"/>
                <w:szCs w:val="20"/>
              </w:rPr>
              <w:t>Densité des captages</w:t>
            </w:r>
            <w:r>
              <w:rPr>
                <w:sz w:val="20"/>
                <w:szCs w:val="20"/>
              </w:rPr>
              <w:t xml:space="preserve"> </w:t>
            </w:r>
          </w:p>
          <w:p w:rsidR="00427EC6" w:rsidRPr="00A20580" w:rsidRDefault="00427EC6" w:rsidP="001B0D60">
            <w:pPr>
              <w:spacing w:line="259" w:lineRule="auto"/>
              <w:rPr>
                <w:sz w:val="20"/>
                <w:szCs w:val="20"/>
              </w:rPr>
            </w:pPr>
            <w:r>
              <w:rPr>
                <w:sz w:val="20"/>
                <w:szCs w:val="20"/>
              </w:rPr>
              <w:t>(agricole, AEP, industrie)</w:t>
            </w:r>
          </w:p>
        </w:tc>
        <w:tc>
          <w:tcPr>
            <w:tcW w:w="4111" w:type="dxa"/>
            <w:shd w:val="clear" w:color="auto" w:fill="auto"/>
            <w:tcMar>
              <w:left w:w="108" w:type="dxa"/>
            </w:tcMar>
            <w:vAlign w:val="center"/>
          </w:tcPr>
          <w:p w:rsidR="00427EC6" w:rsidRPr="00A20580" w:rsidRDefault="00427EC6" w:rsidP="001B0D60">
            <w:pPr>
              <w:spacing w:line="259" w:lineRule="auto"/>
              <w:rPr>
                <w:color w:val="404040" w:themeColor="text1" w:themeTint="BF"/>
                <w:sz w:val="20"/>
                <w:szCs w:val="20"/>
              </w:rPr>
            </w:pPr>
            <w:r>
              <w:rPr>
                <w:color w:val="404040" w:themeColor="text1" w:themeTint="BF"/>
                <w:sz w:val="20"/>
                <w:szCs w:val="20"/>
              </w:rPr>
              <w:t>Nombre de captages par masse d'eau superficielle</w:t>
            </w:r>
          </w:p>
        </w:tc>
        <w:tc>
          <w:tcPr>
            <w:tcW w:w="1417" w:type="dxa"/>
            <w:vMerge/>
            <w:shd w:val="clear" w:color="auto" w:fill="auto"/>
            <w:tcMar>
              <w:left w:w="108" w:type="dxa"/>
            </w:tcMar>
            <w:vAlign w:val="center"/>
          </w:tcPr>
          <w:p w:rsidR="00427EC6" w:rsidRPr="00A20580" w:rsidRDefault="00427EC6" w:rsidP="001B0D60">
            <w:pPr>
              <w:spacing w:line="259" w:lineRule="auto"/>
              <w:jc w:val="center"/>
              <w:rPr>
                <w:color w:val="404040" w:themeColor="text1" w:themeTint="BF"/>
                <w:sz w:val="20"/>
                <w:szCs w:val="20"/>
              </w:rPr>
            </w:pPr>
          </w:p>
        </w:tc>
      </w:tr>
      <w:tr w:rsidR="00427EC6" w:rsidRPr="00A20580" w:rsidTr="007E10AA">
        <w:trPr>
          <w:trHeight w:val="737"/>
        </w:trPr>
        <w:tc>
          <w:tcPr>
            <w:tcW w:w="1384" w:type="dxa"/>
            <w:vMerge/>
            <w:shd w:val="clear" w:color="auto" w:fill="auto"/>
            <w:tcMar>
              <w:left w:w="108" w:type="dxa"/>
            </w:tcMar>
            <w:vAlign w:val="center"/>
          </w:tcPr>
          <w:p w:rsidR="00427EC6" w:rsidRPr="00A20580" w:rsidRDefault="00427EC6" w:rsidP="001B0D60">
            <w:pPr>
              <w:spacing w:line="259" w:lineRule="auto"/>
              <w:rPr>
                <w:b/>
                <w:sz w:val="20"/>
                <w:szCs w:val="20"/>
              </w:rPr>
            </w:pPr>
          </w:p>
        </w:tc>
        <w:tc>
          <w:tcPr>
            <w:tcW w:w="2410" w:type="dxa"/>
            <w:shd w:val="clear" w:color="auto" w:fill="auto"/>
            <w:tcMar>
              <w:left w:w="108" w:type="dxa"/>
            </w:tcMar>
            <w:vAlign w:val="center"/>
          </w:tcPr>
          <w:p w:rsidR="00427EC6" w:rsidRPr="00A20580" w:rsidRDefault="00427EC6" w:rsidP="001B0D60">
            <w:pPr>
              <w:spacing w:line="259" w:lineRule="auto"/>
              <w:rPr>
                <w:sz w:val="20"/>
                <w:szCs w:val="20"/>
              </w:rPr>
            </w:pPr>
            <w:r w:rsidRPr="00A20580">
              <w:rPr>
                <w:sz w:val="20"/>
                <w:szCs w:val="20"/>
              </w:rPr>
              <w:t>Niveau de prélèvement</w:t>
            </w:r>
            <w:r>
              <w:rPr>
                <w:sz w:val="20"/>
                <w:szCs w:val="20"/>
              </w:rPr>
              <w:t>s annuels</w:t>
            </w:r>
            <w:r w:rsidRPr="00A20580">
              <w:rPr>
                <w:sz w:val="20"/>
                <w:szCs w:val="20"/>
              </w:rPr>
              <w:t xml:space="preserve"> / recharge </w:t>
            </w:r>
            <w:r>
              <w:rPr>
                <w:sz w:val="20"/>
                <w:szCs w:val="20"/>
              </w:rPr>
              <w:t xml:space="preserve">minimum </w:t>
            </w:r>
            <w:r w:rsidRPr="00A20580">
              <w:rPr>
                <w:sz w:val="20"/>
                <w:szCs w:val="20"/>
              </w:rPr>
              <w:t>des nappes</w:t>
            </w:r>
          </w:p>
        </w:tc>
        <w:tc>
          <w:tcPr>
            <w:tcW w:w="4111" w:type="dxa"/>
            <w:shd w:val="clear" w:color="auto" w:fill="auto"/>
            <w:tcMar>
              <w:left w:w="108" w:type="dxa"/>
            </w:tcMar>
            <w:vAlign w:val="center"/>
          </w:tcPr>
          <w:p w:rsidR="00427EC6" w:rsidRPr="0020392F" w:rsidRDefault="00427EC6" w:rsidP="001B0D60">
            <w:pPr>
              <w:pStyle w:val="Default"/>
              <w:rPr>
                <w:rFonts w:asciiTheme="minorHAnsi" w:hAnsiTheme="minorHAnsi" w:cstheme="minorBidi"/>
                <w:color w:val="404040" w:themeColor="text1" w:themeTint="BF"/>
                <w:sz w:val="20"/>
                <w:szCs w:val="20"/>
              </w:rPr>
            </w:pPr>
            <w:r w:rsidRPr="0020392F">
              <w:rPr>
                <w:rFonts w:asciiTheme="minorHAnsi" w:hAnsiTheme="minorHAnsi" w:cstheme="minorBidi"/>
                <w:color w:val="404040" w:themeColor="text1" w:themeTint="BF"/>
                <w:sz w:val="20"/>
                <w:szCs w:val="20"/>
              </w:rPr>
              <w:t xml:space="preserve">Bilan des prélèvements totaux (irrigation, AEP, industrie) rapporté au volume de recharge des nappes par masse d'eau superficielle ("Diagnostic et dispositif de suivi" ERM </w:t>
            </w:r>
            <w:r w:rsidRPr="006C7BB5">
              <w:rPr>
                <w:rFonts w:asciiTheme="minorHAnsi" w:hAnsiTheme="minorHAnsi" w:cstheme="minorBidi"/>
                <w:color w:val="404040" w:themeColor="text1" w:themeTint="BF"/>
                <w:sz w:val="20"/>
                <w:szCs w:val="20"/>
              </w:rPr>
              <w:t>– OUGC de la Saintonge)</w:t>
            </w:r>
          </w:p>
        </w:tc>
        <w:tc>
          <w:tcPr>
            <w:tcW w:w="1417" w:type="dxa"/>
            <w:vMerge/>
            <w:shd w:val="clear" w:color="auto" w:fill="auto"/>
            <w:tcMar>
              <w:left w:w="108" w:type="dxa"/>
            </w:tcMar>
            <w:vAlign w:val="center"/>
          </w:tcPr>
          <w:p w:rsidR="00427EC6" w:rsidRPr="00A20580" w:rsidRDefault="00427EC6" w:rsidP="001B0D60">
            <w:pPr>
              <w:spacing w:line="259" w:lineRule="auto"/>
              <w:jc w:val="center"/>
              <w:rPr>
                <w:color w:val="404040" w:themeColor="text1" w:themeTint="BF"/>
                <w:sz w:val="20"/>
                <w:szCs w:val="20"/>
              </w:rPr>
            </w:pPr>
          </w:p>
        </w:tc>
      </w:tr>
      <w:tr w:rsidR="00427EC6" w:rsidRPr="00A20580" w:rsidTr="007E10AA">
        <w:trPr>
          <w:trHeight w:val="737"/>
        </w:trPr>
        <w:tc>
          <w:tcPr>
            <w:tcW w:w="1384" w:type="dxa"/>
            <w:vMerge/>
            <w:shd w:val="clear" w:color="auto" w:fill="auto"/>
            <w:tcMar>
              <w:left w:w="108" w:type="dxa"/>
            </w:tcMar>
            <w:vAlign w:val="center"/>
          </w:tcPr>
          <w:p w:rsidR="00427EC6" w:rsidRPr="00A20580" w:rsidRDefault="00427EC6" w:rsidP="001B0D60">
            <w:pPr>
              <w:spacing w:line="259" w:lineRule="auto"/>
              <w:rPr>
                <w:b/>
                <w:sz w:val="20"/>
                <w:szCs w:val="20"/>
              </w:rPr>
            </w:pPr>
          </w:p>
        </w:tc>
        <w:tc>
          <w:tcPr>
            <w:tcW w:w="2410" w:type="dxa"/>
            <w:shd w:val="clear" w:color="auto" w:fill="auto"/>
            <w:tcMar>
              <w:left w:w="108" w:type="dxa"/>
            </w:tcMar>
            <w:vAlign w:val="center"/>
          </w:tcPr>
          <w:p w:rsidR="00427EC6" w:rsidRPr="00A20580" w:rsidRDefault="00427EC6" w:rsidP="001B0D60">
            <w:pPr>
              <w:spacing w:line="259" w:lineRule="auto"/>
              <w:rPr>
                <w:sz w:val="20"/>
                <w:szCs w:val="20"/>
              </w:rPr>
            </w:pPr>
            <w:r w:rsidRPr="0020392F">
              <w:rPr>
                <w:sz w:val="20"/>
                <w:szCs w:val="20"/>
              </w:rPr>
              <w:t>Niveau prélèvements annuels / pluie efficace minimum</w:t>
            </w:r>
          </w:p>
        </w:tc>
        <w:tc>
          <w:tcPr>
            <w:tcW w:w="4111" w:type="dxa"/>
            <w:shd w:val="clear" w:color="auto" w:fill="auto"/>
            <w:tcMar>
              <w:left w:w="108" w:type="dxa"/>
            </w:tcMar>
            <w:vAlign w:val="center"/>
          </w:tcPr>
          <w:p w:rsidR="00427EC6" w:rsidRPr="0020392F" w:rsidRDefault="00427EC6" w:rsidP="001B0D60">
            <w:pPr>
              <w:spacing w:line="259" w:lineRule="auto"/>
              <w:rPr>
                <w:color w:val="404040" w:themeColor="text1" w:themeTint="BF"/>
                <w:sz w:val="20"/>
                <w:szCs w:val="20"/>
              </w:rPr>
            </w:pPr>
            <w:r w:rsidRPr="00A20580">
              <w:rPr>
                <w:color w:val="404040" w:themeColor="text1" w:themeTint="BF"/>
                <w:sz w:val="20"/>
                <w:szCs w:val="20"/>
              </w:rPr>
              <w:t>Bilan des prélèvements totaux réalisés par masse d’eau</w:t>
            </w:r>
            <w:r>
              <w:rPr>
                <w:color w:val="404040" w:themeColor="text1" w:themeTint="BF"/>
                <w:sz w:val="20"/>
                <w:szCs w:val="20"/>
              </w:rPr>
              <w:t xml:space="preserve"> superficielle</w:t>
            </w:r>
            <w:r w:rsidRPr="00A20580">
              <w:rPr>
                <w:color w:val="404040" w:themeColor="text1" w:themeTint="BF"/>
                <w:sz w:val="20"/>
                <w:szCs w:val="20"/>
              </w:rPr>
              <w:t xml:space="preserve">, puis comparaison avec la pluie efficace </w:t>
            </w:r>
            <w:r>
              <w:rPr>
                <w:color w:val="404040" w:themeColor="text1" w:themeTint="BF"/>
                <w:sz w:val="20"/>
                <w:szCs w:val="20"/>
              </w:rPr>
              <w:t xml:space="preserve">en </w:t>
            </w:r>
            <w:r w:rsidRPr="0020392F">
              <w:rPr>
                <w:color w:val="404040" w:themeColor="text1" w:themeTint="BF"/>
                <w:sz w:val="20"/>
                <w:szCs w:val="20"/>
              </w:rPr>
              <w:t>conditions hydriques sèches</w:t>
            </w:r>
            <w:r>
              <w:rPr>
                <w:color w:val="404040" w:themeColor="text1" w:themeTint="BF"/>
                <w:sz w:val="20"/>
                <w:szCs w:val="20"/>
              </w:rPr>
              <w:t xml:space="preserve"> </w:t>
            </w:r>
            <w:r w:rsidRPr="0020392F">
              <w:rPr>
                <w:color w:val="404040" w:themeColor="text1" w:themeTint="BF"/>
                <w:sz w:val="20"/>
                <w:szCs w:val="20"/>
              </w:rPr>
              <w:t xml:space="preserve">("Diagnostic et dispositif de suivi" ERM </w:t>
            </w:r>
            <w:r w:rsidRPr="00A20580">
              <w:rPr>
                <w:color w:val="404040" w:themeColor="text1" w:themeTint="BF"/>
                <w:sz w:val="20"/>
                <w:szCs w:val="20"/>
              </w:rPr>
              <w:t xml:space="preserve">– OUGC </w:t>
            </w:r>
            <w:r>
              <w:rPr>
                <w:color w:val="404040" w:themeColor="text1" w:themeTint="BF"/>
                <w:sz w:val="20"/>
                <w:szCs w:val="20"/>
              </w:rPr>
              <w:t xml:space="preserve">de la </w:t>
            </w:r>
            <w:r w:rsidRPr="00A20580">
              <w:rPr>
                <w:color w:val="404040" w:themeColor="text1" w:themeTint="BF"/>
                <w:sz w:val="20"/>
                <w:szCs w:val="20"/>
              </w:rPr>
              <w:t>Saintonge)</w:t>
            </w:r>
          </w:p>
        </w:tc>
        <w:tc>
          <w:tcPr>
            <w:tcW w:w="1417" w:type="dxa"/>
            <w:vMerge/>
            <w:shd w:val="clear" w:color="auto" w:fill="auto"/>
            <w:tcMar>
              <w:left w:w="108" w:type="dxa"/>
            </w:tcMar>
            <w:vAlign w:val="center"/>
          </w:tcPr>
          <w:p w:rsidR="00427EC6" w:rsidRPr="00A20580" w:rsidRDefault="00427EC6" w:rsidP="001B0D60">
            <w:pPr>
              <w:spacing w:line="259" w:lineRule="auto"/>
              <w:jc w:val="center"/>
              <w:rPr>
                <w:color w:val="404040" w:themeColor="text1" w:themeTint="BF"/>
                <w:sz w:val="20"/>
                <w:szCs w:val="20"/>
              </w:rPr>
            </w:pPr>
          </w:p>
        </w:tc>
      </w:tr>
      <w:tr w:rsidR="00427EC6" w:rsidRPr="00A20580" w:rsidTr="007E10AA">
        <w:trPr>
          <w:trHeight w:val="737"/>
        </w:trPr>
        <w:tc>
          <w:tcPr>
            <w:tcW w:w="1384" w:type="dxa"/>
            <w:vMerge/>
            <w:shd w:val="clear" w:color="auto" w:fill="auto"/>
            <w:tcMar>
              <w:left w:w="108" w:type="dxa"/>
            </w:tcMar>
            <w:vAlign w:val="center"/>
          </w:tcPr>
          <w:p w:rsidR="00427EC6" w:rsidRPr="00A20580" w:rsidRDefault="00427EC6" w:rsidP="001B0D60">
            <w:pPr>
              <w:spacing w:line="259" w:lineRule="auto"/>
              <w:rPr>
                <w:b/>
                <w:sz w:val="20"/>
                <w:szCs w:val="20"/>
              </w:rPr>
            </w:pPr>
          </w:p>
        </w:tc>
        <w:tc>
          <w:tcPr>
            <w:tcW w:w="2410" w:type="dxa"/>
            <w:shd w:val="clear" w:color="auto" w:fill="auto"/>
            <w:tcMar>
              <w:left w:w="108" w:type="dxa"/>
            </w:tcMar>
            <w:vAlign w:val="center"/>
          </w:tcPr>
          <w:p w:rsidR="00427EC6" w:rsidRDefault="00427EC6" w:rsidP="001B0D60">
            <w:pPr>
              <w:spacing w:line="259" w:lineRule="auto"/>
              <w:rPr>
                <w:sz w:val="20"/>
                <w:szCs w:val="20"/>
              </w:rPr>
            </w:pPr>
            <w:r w:rsidRPr="00A20580">
              <w:rPr>
                <w:sz w:val="20"/>
                <w:szCs w:val="20"/>
              </w:rPr>
              <w:t>Densité des captages</w:t>
            </w:r>
            <w:r>
              <w:rPr>
                <w:sz w:val="20"/>
                <w:szCs w:val="20"/>
              </w:rPr>
              <w:t xml:space="preserve"> par maille</w:t>
            </w:r>
          </w:p>
          <w:p w:rsidR="00427EC6" w:rsidRPr="00A20580" w:rsidRDefault="00427EC6" w:rsidP="001B0D60">
            <w:pPr>
              <w:spacing w:line="259" w:lineRule="auto"/>
              <w:rPr>
                <w:sz w:val="20"/>
                <w:szCs w:val="20"/>
              </w:rPr>
            </w:pPr>
            <w:r>
              <w:rPr>
                <w:sz w:val="20"/>
                <w:szCs w:val="20"/>
              </w:rPr>
              <w:t>(agricole, AEP, industrie)</w:t>
            </w:r>
          </w:p>
        </w:tc>
        <w:tc>
          <w:tcPr>
            <w:tcW w:w="4111" w:type="dxa"/>
            <w:shd w:val="clear" w:color="auto" w:fill="auto"/>
            <w:tcMar>
              <w:left w:w="108" w:type="dxa"/>
            </w:tcMar>
            <w:vAlign w:val="center"/>
          </w:tcPr>
          <w:p w:rsidR="00427EC6" w:rsidRPr="00A20580" w:rsidRDefault="00427EC6" w:rsidP="001B0D60">
            <w:pPr>
              <w:spacing w:line="259" w:lineRule="auto"/>
              <w:rPr>
                <w:sz w:val="20"/>
                <w:szCs w:val="20"/>
              </w:rPr>
            </w:pPr>
            <w:r w:rsidRPr="00A20580">
              <w:rPr>
                <w:color w:val="404040" w:themeColor="text1" w:themeTint="BF"/>
                <w:sz w:val="20"/>
                <w:szCs w:val="20"/>
              </w:rPr>
              <w:t>Nombre de captages au sein des unités de la grille d’analyse.</w:t>
            </w:r>
          </w:p>
          <w:p w:rsidR="00427EC6" w:rsidRPr="00A20580" w:rsidRDefault="00427EC6" w:rsidP="001B0D60">
            <w:pPr>
              <w:spacing w:line="259" w:lineRule="auto"/>
              <w:rPr>
                <w:i/>
                <w:color w:val="404040" w:themeColor="text1" w:themeTint="BF"/>
                <w:sz w:val="20"/>
                <w:szCs w:val="20"/>
              </w:rPr>
            </w:pPr>
            <w:r w:rsidRPr="00A20580">
              <w:rPr>
                <w:i/>
                <w:color w:val="404040" w:themeColor="text1" w:themeTint="BF"/>
                <w:sz w:val="20"/>
                <w:szCs w:val="20"/>
              </w:rPr>
              <w:t>Cet indicateur vise également à compléter le premier (calcul par bassin versant), en précisant localement la densité des points de prélèvement.</w:t>
            </w:r>
          </w:p>
        </w:tc>
        <w:tc>
          <w:tcPr>
            <w:tcW w:w="1417" w:type="dxa"/>
            <w:shd w:val="clear" w:color="auto" w:fill="auto"/>
            <w:tcMar>
              <w:left w:w="108" w:type="dxa"/>
            </w:tcMar>
            <w:vAlign w:val="center"/>
          </w:tcPr>
          <w:p w:rsidR="00427EC6" w:rsidRPr="00A20580" w:rsidRDefault="00427EC6" w:rsidP="001B0D60">
            <w:pPr>
              <w:spacing w:line="259" w:lineRule="auto"/>
              <w:jc w:val="center"/>
              <w:rPr>
                <w:sz w:val="20"/>
                <w:szCs w:val="20"/>
              </w:rPr>
            </w:pPr>
            <w:r w:rsidRPr="00A20580">
              <w:rPr>
                <w:color w:val="404040" w:themeColor="text1" w:themeTint="BF"/>
                <w:sz w:val="20"/>
                <w:szCs w:val="20"/>
              </w:rPr>
              <w:t>Grille d’analyse spatiale</w:t>
            </w:r>
          </w:p>
        </w:tc>
      </w:tr>
      <w:tr w:rsidR="00427EC6" w:rsidRPr="00A20580" w:rsidTr="007E10AA">
        <w:trPr>
          <w:trHeight w:val="524"/>
        </w:trPr>
        <w:tc>
          <w:tcPr>
            <w:tcW w:w="1384" w:type="dxa"/>
            <w:vMerge w:val="restart"/>
            <w:shd w:val="clear" w:color="auto" w:fill="auto"/>
            <w:tcMar>
              <w:left w:w="108" w:type="dxa"/>
            </w:tcMar>
            <w:vAlign w:val="center"/>
          </w:tcPr>
          <w:p w:rsidR="00427EC6" w:rsidRPr="00A20580" w:rsidRDefault="00427EC6" w:rsidP="001B0D60">
            <w:pPr>
              <w:spacing w:line="259" w:lineRule="auto"/>
              <w:rPr>
                <w:b/>
                <w:sz w:val="20"/>
                <w:szCs w:val="20"/>
              </w:rPr>
            </w:pPr>
            <w:r w:rsidRPr="00A20580">
              <w:rPr>
                <w:b/>
                <w:sz w:val="20"/>
                <w:szCs w:val="20"/>
              </w:rPr>
              <w:t>Irrigation</w:t>
            </w:r>
          </w:p>
        </w:tc>
        <w:tc>
          <w:tcPr>
            <w:tcW w:w="2410" w:type="dxa"/>
            <w:shd w:val="clear" w:color="auto" w:fill="auto"/>
            <w:tcMar>
              <w:left w:w="108" w:type="dxa"/>
            </w:tcMar>
            <w:vAlign w:val="center"/>
          </w:tcPr>
          <w:p w:rsidR="00427EC6" w:rsidRPr="00A20580" w:rsidRDefault="006805A9" w:rsidP="001B0D60">
            <w:pPr>
              <w:spacing w:line="259" w:lineRule="auto"/>
              <w:rPr>
                <w:sz w:val="20"/>
                <w:szCs w:val="20"/>
              </w:rPr>
            </w:pPr>
            <w:r>
              <w:rPr>
                <w:sz w:val="20"/>
                <w:szCs w:val="20"/>
              </w:rPr>
              <w:t>Surface agricole utile des exploitations irrigantes</w:t>
            </w:r>
          </w:p>
        </w:tc>
        <w:tc>
          <w:tcPr>
            <w:tcW w:w="4111" w:type="dxa"/>
            <w:shd w:val="clear" w:color="auto" w:fill="auto"/>
            <w:tcMar>
              <w:left w:w="108" w:type="dxa"/>
            </w:tcMar>
            <w:vAlign w:val="center"/>
          </w:tcPr>
          <w:p w:rsidR="00427EC6" w:rsidRPr="00A20580" w:rsidRDefault="00427EC6" w:rsidP="007E10AA">
            <w:pPr>
              <w:spacing w:line="259" w:lineRule="auto"/>
              <w:rPr>
                <w:color w:val="404040" w:themeColor="text1" w:themeTint="BF"/>
                <w:sz w:val="20"/>
                <w:szCs w:val="20"/>
              </w:rPr>
            </w:pPr>
            <w:r w:rsidRPr="00A20580">
              <w:rPr>
                <w:color w:val="404040" w:themeColor="text1" w:themeTint="BF"/>
                <w:sz w:val="20"/>
                <w:szCs w:val="20"/>
              </w:rPr>
              <w:t xml:space="preserve">Identification </w:t>
            </w:r>
            <w:r w:rsidR="007E10AA">
              <w:rPr>
                <w:color w:val="404040" w:themeColor="text1" w:themeTint="BF"/>
                <w:sz w:val="20"/>
                <w:szCs w:val="20"/>
              </w:rPr>
              <w:t>de la SAU</w:t>
            </w:r>
            <w:r w:rsidR="007E10AA">
              <w:rPr>
                <w:sz w:val="20"/>
                <w:szCs w:val="20"/>
              </w:rPr>
              <w:t xml:space="preserve"> des exploitations irrigantes</w:t>
            </w:r>
          </w:p>
        </w:tc>
        <w:tc>
          <w:tcPr>
            <w:tcW w:w="1417" w:type="dxa"/>
            <w:vMerge w:val="restart"/>
            <w:shd w:val="clear" w:color="auto" w:fill="auto"/>
            <w:tcMar>
              <w:left w:w="108" w:type="dxa"/>
            </w:tcMar>
            <w:vAlign w:val="center"/>
          </w:tcPr>
          <w:p w:rsidR="00427EC6" w:rsidRPr="00A20580" w:rsidRDefault="00427EC6" w:rsidP="001B0D60">
            <w:pPr>
              <w:spacing w:line="259" w:lineRule="auto"/>
              <w:jc w:val="center"/>
              <w:rPr>
                <w:sz w:val="20"/>
                <w:szCs w:val="20"/>
              </w:rPr>
            </w:pPr>
            <w:r w:rsidRPr="00A20580">
              <w:rPr>
                <w:color w:val="404040" w:themeColor="text1" w:themeTint="BF"/>
                <w:sz w:val="20"/>
                <w:szCs w:val="20"/>
              </w:rPr>
              <w:t>Grille d’analyse spatiale</w:t>
            </w:r>
          </w:p>
        </w:tc>
      </w:tr>
      <w:tr w:rsidR="00427EC6" w:rsidRPr="00A20580" w:rsidTr="007E10AA">
        <w:trPr>
          <w:trHeight w:val="737"/>
        </w:trPr>
        <w:tc>
          <w:tcPr>
            <w:tcW w:w="1384" w:type="dxa"/>
            <w:vMerge/>
            <w:shd w:val="clear" w:color="auto" w:fill="auto"/>
            <w:tcMar>
              <w:left w:w="108" w:type="dxa"/>
            </w:tcMar>
          </w:tcPr>
          <w:p w:rsidR="00427EC6" w:rsidRPr="00A20580" w:rsidRDefault="00427EC6" w:rsidP="001B0D60">
            <w:pPr>
              <w:spacing w:line="259" w:lineRule="auto"/>
              <w:rPr>
                <w:sz w:val="20"/>
                <w:szCs w:val="20"/>
              </w:rPr>
            </w:pPr>
          </w:p>
        </w:tc>
        <w:tc>
          <w:tcPr>
            <w:tcW w:w="2410" w:type="dxa"/>
            <w:shd w:val="clear" w:color="auto" w:fill="auto"/>
            <w:tcMar>
              <w:left w:w="108" w:type="dxa"/>
            </w:tcMar>
            <w:vAlign w:val="center"/>
          </w:tcPr>
          <w:p w:rsidR="00427EC6" w:rsidRPr="00A20580" w:rsidRDefault="00427EC6" w:rsidP="001B0D60">
            <w:pPr>
              <w:spacing w:line="259" w:lineRule="auto"/>
              <w:rPr>
                <w:sz w:val="20"/>
                <w:szCs w:val="20"/>
              </w:rPr>
            </w:pPr>
            <w:r w:rsidRPr="00A20580">
              <w:rPr>
                <w:sz w:val="20"/>
                <w:szCs w:val="20"/>
              </w:rPr>
              <w:t>Besoin en eau des cultures</w:t>
            </w:r>
          </w:p>
        </w:tc>
        <w:tc>
          <w:tcPr>
            <w:tcW w:w="4111" w:type="dxa"/>
            <w:shd w:val="clear" w:color="auto" w:fill="auto"/>
            <w:tcMar>
              <w:left w:w="108" w:type="dxa"/>
            </w:tcMar>
            <w:vAlign w:val="center"/>
          </w:tcPr>
          <w:p w:rsidR="00427EC6" w:rsidRPr="00A20580" w:rsidRDefault="00427EC6" w:rsidP="004603D2">
            <w:pPr>
              <w:spacing w:line="259" w:lineRule="auto"/>
              <w:rPr>
                <w:color w:val="404040" w:themeColor="text1" w:themeTint="BF"/>
                <w:sz w:val="20"/>
                <w:szCs w:val="20"/>
              </w:rPr>
            </w:pPr>
            <w:r w:rsidRPr="00A20580">
              <w:rPr>
                <w:color w:val="404040" w:themeColor="text1" w:themeTint="BF"/>
                <w:sz w:val="20"/>
                <w:szCs w:val="20"/>
              </w:rPr>
              <w:t>Typologie des cultures potentiellement irriguées selon leur besoin théorique en eau (d’après bibliographie, cf. détails annexe</w:t>
            </w:r>
            <w:r w:rsidR="004603D2">
              <w:rPr>
                <w:color w:val="404040" w:themeColor="text1" w:themeTint="BF"/>
                <w:sz w:val="20"/>
                <w:szCs w:val="20"/>
              </w:rPr>
              <w:t xml:space="preserve"> – tableau 14</w:t>
            </w:r>
            <w:r w:rsidRPr="00A20580">
              <w:rPr>
                <w:color w:val="404040" w:themeColor="text1" w:themeTint="BF"/>
                <w:sz w:val="20"/>
                <w:szCs w:val="20"/>
              </w:rPr>
              <w:t>)</w:t>
            </w:r>
          </w:p>
        </w:tc>
        <w:tc>
          <w:tcPr>
            <w:tcW w:w="1417" w:type="dxa"/>
            <w:vMerge/>
            <w:shd w:val="clear" w:color="auto" w:fill="auto"/>
            <w:tcMar>
              <w:left w:w="108" w:type="dxa"/>
            </w:tcMar>
            <w:vAlign w:val="center"/>
          </w:tcPr>
          <w:p w:rsidR="00427EC6" w:rsidRPr="00A20580" w:rsidRDefault="00427EC6" w:rsidP="001B0D60">
            <w:pPr>
              <w:keepNext/>
              <w:spacing w:line="259" w:lineRule="auto"/>
              <w:jc w:val="center"/>
              <w:rPr>
                <w:color w:val="404040" w:themeColor="text1" w:themeTint="BF"/>
                <w:sz w:val="20"/>
                <w:szCs w:val="20"/>
              </w:rPr>
            </w:pPr>
          </w:p>
        </w:tc>
      </w:tr>
    </w:tbl>
    <w:p w:rsidR="00427EC6" w:rsidRPr="0066577C" w:rsidRDefault="00427EC6" w:rsidP="00427EC6">
      <w:pPr>
        <w:pStyle w:val="Lgende"/>
        <w:framePr w:hSpace="141" w:wrap="around" w:vAnchor="text" w:hAnchor="text" w:x="74" w:y="1"/>
        <w:suppressOverlap/>
        <w:rPr>
          <w:color w:val="auto"/>
        </w:rPr>
      </w:pPr>
      <w:bookmarkStart w:id="104" w:name="_Toc69491174"/>
      <w:bookmarkStart w:id="105" w:name="_Toc92868053"/>
      <w:r w:rsidRPr="0066577C">
        <w:rPr>
          <w:color w:val="auto"/>
        </w:rPr>
        <w:t xml:space="preserve">Tableau </w:t>
      </w:r>
      <w:r w:rsidR="002A77E6">
        <w:rPr>
          <w:color w:val="auto"/>
        </w:rPr>
        <w:fldChar w:fldCharType="begin"/>
      </w:r>
      <w:r w:rsidR="002A77E6">
        <w:rPr>
          <w:color w:val="auto"/>
        </w:rPr>
        <w:instrText xml:space="preserve"> SEQ Tableau \* ARABIC </w:instrText>
      </w:r>
      <w:r w:rsidR="002A77E6">
        <w:rPr>
          <w:color w:val="auto"/>
        </w:rPr>
        <w:fldChar w:fldCharType="separate"/>
      </w:r>
      <w:r w:rsidR="002A77E6">
        <w:rPr>
          <w:noProof/>
          <w:color w:val="auto"/>
        </w:rPr>
        <w:t>9</w:t>
      </w:r>
      <w:r w:rsidR="002A77E6">
        <w:rPr>
          <w:color w:val="auto"/>
        </w:rPr>
        <w:fldChar w:fldCharType="end"/>
      </w:r>
      <w:r w:rsidRPr="0066577C">
        <w:rPr>
          <w:color w:val="auto"/>
        </w:rPr>
        <w:t xml:space="preserve"> : Liste des indicateurs de pression annuelle</w:t>
      </w:r>
      <w:bookmarkEnd w:id="104"/>
      <w:bookmarkEnd w:id="105"/>
    </w:p>
    <w:p w:rsidR="00427EC6" w:rsidRPr="006B267D" w:rsidRDefault="00427EC6" w:rsidP="00427EC6">
      <w:pPr>
        <w:rPr>
          <w:b/>
          <w:u w:val="single"/>
        </w:rPr>
      </w:pPr>
      <w:r w:rsidRPr="0066577C">
        <w:rPr>
          <w:b/>
          <w:u w:val="single"/>
        </w:rPr>
        <w:t>Pression étiage</w:t>
      </w:r>
    </w:p>
    <w:tbl>
      <w:tblPr>
        <w:tblStyle w:val="Grilledutableau"/>
        <w:tblpPr w:leftFromText="141" w:rightFromText="141" w:vertAnchor="text" w:tblpX="74" w:tblpY="1"/>
        <w:tblOverlap w:val="never"/>
        <w:tblW w:w="9322" w:type="dxa"/>
        <w:tblLook w:val="04A0" w:firstRow="1" w:lastRow="0" w:firstColumn="1" w:lastColumn="0" w:noHBand="0" w:noVBand="1"/>
      </w:tblPr>
      <w:tblGrid>
        <w:gridCol w:w="1557"/>
        <w:gridCol w:w="2237"/>
        <w:gridCol w:w="4111"/>
        <w:gridCol w:w="1417"/>
      </w:tblGrid>
      <w:tr w:rsidR="00427EC6" w:rsidRPr="00A20580" w:rsidTr="001B0D60">
        <w:trPr>
          <w:trHeight w:val="454"/>
          <w:tblHeader/>
        </w:trPr>
        <w:tc>
          <w:tcPr>
            <w:tcW w:w="1557" w:type="dxa"/>
            <w:shd w:val="clear" w:color="auto" w:fill="595959" w:themeFill="text1" w:themeFillTint="A6"/>
            <w:tcMar>
              <w:left w:w="108" w:type="dxa"/>
            </w:tcMar>
            <w:vAlign w:val="center"/>
          </w:tcPr>
          <w:p w:rsidR="00427EC6" w:rsidRPr="00A20580" w:rsidRDefault="00427EC6" w:rsidP="001B0D60">
            <w:pPr>
              <w:spacing w:line="259" w:lineRule="auto"/>
              <w:jc w:val="center"/>
              <w:rPr>
                <w:b/>
                <w:color w:val="FFFFFF" w:themeColor="background1"/>
                <w:sz w:val="20"/>
                <w:szCs w:val="20"/>
              </w:rPr>
            </w:pPr>
            <w:r w:rsidRPr="00A20580">
              <w:rPr>
                <w:b/>
                <w:color w:val="FFFFFF" w:themeColor="background1"/>
                <w:sz w:val="20"/>
                <w:szCs w:val="20"/>
              </w:rPr>
              <w:t>Catégorie</w:t>
            </w:r>
          </w:p>
        </w:tc>
        <w:tc>
          <w:tcPr>
            <w:tcW w:w="2237" w:type="dxa"/>
            <w:shd w:val="clear" w:color="auto" w:fill="595959" w:themeFill="text1" w:themeFillTint="A6"/>
            <w:tcMar>
              <w:left w:w="108" w:type="dxa"/>
            </w:tcMar>
            <w:vAlign w:val="center"/>
          </w:tcPr>
          <w:p w:rsidR="00427EC6" w:rsidRPr="00A20580" w:rsidRDefault="00427EC6" w:rsidP="001B0D60">
            <w:pPr>
              <w:spacing w:line="259" w:lineRule="auto"/>
              <w:jc w:val="center"/>
              <w:rPr>
                <w:b/>
                <w:color w:val="FFFFFF" w:themeColor="background1"/>
                <w:sz w:val="20"/>
                <w:szCs w:val="20"/>
              </w:rPr>
            </w:pPr>
            <w:r w:rsidRPr="00A20580">
              <w:rPr>
                <w:b/>
                <w:color w:val="FFFFFF" w:themeColor="background1"/>
                <w:sz w:val="20"/>
                <w:szCs w:val="20"/>
              </w:rPr>
              <w:t>Indicateurs</w:t>
            </w:r>
          </w:p>
        </w:tc>
        <w:tc>
          <w:tcPr>
            <w:tcW w:w="4111" w:type="dxa"/>
            <w:shd w:val="clear" w:color="auto" w:fill="595959" w:themeFill="text1" w:themeFillTint="A6"/>
            <w:tcMar>
              <w:left w:w="108" w:type="dxa"/>
            </w:tcMar>
            <w:vAlign w:val="center"/>
          </w:tcPr>
          <w:p w:rsidR="00427EC6" w:rsidRPr="00A20580" w:rsidRDefault="00427EC6" w:rsidP="001B0D60">
            <w:pPr>
              <w:spacing w:line="259" w:lineRule="auto"/>
              <w:jc w:val="center"/>
              <w:rPr>
                <w:b/>
                <w:color w:val="FFFFFF" w:themeColor="background1"/>
                <w:sz w:val="20"/>
                <w:szCs w:val="20"/>
              </w:rPr>
            </w:pPr>
            <w:r w:rsidRPr="00A20580">
              <w:rPr>
                <w:b/>
                <w:color w:val="FFFFFF" w:themeColor="background1"/>
                <w:sz w:val="20"/>
                <w:szCs w:val="20"/>
              </w:rPr>
              <w:t>Description</w:t>
            </w:r>
          </w:p>
        </w:tc>
        <w:tc>
          <w:tcPr>
            <w:tcW w:w="1417" w:type="dxa"/>
            <w:shd w:val="clear" w:color="auto" w:fill="595959" w:themeFill="text1" w:themeFillTint="A6"/>
            <w:tcMar>
              <w:left w:w="108" w:type="dxa"/>
            </w:tcMar>
            <w:vAlign w:val="center"/>
          </w:tcPr>
          <w:p w:rsidR="00427EC6" w:rsidRPr="00A20580" w:rsidRDefault="00427EC6" w:rsidP="001B0D60">
            <w:pPr>
              <w:spacing w:line="259" w:lineRule="auto"/>
              <w:jc w:val="center"/>
              <w:rPr>
                <w:b/>
                <w:color w:val="FFFFFF" w:themeColor="background1"/>
                <w:sz w:val="20"/>
                <w:szCs w:val="20"/>
              </w:rPr>
            </w:pPr>
            <w:r w:rsidRPr="00A20580">
              <w:rPr>
                <w:b/>
                <w:color w:val="FFFFFF" w:themeColor="background1"/>
                <w:sz w:val="20"/>
                <w:szCs w:val="20"/>
              </w:rPr>
              <w:t>Echelle</w:t>
            </w:r>
          </w:p>
        </w:tc>
      </w:tr>
      <w:tr w:rsidR="00427EC6" w:rsidRPr="00A20580" w:rsidTr="001B0D60">
        <w:trPr>
          <w:trHeight w:val="737"/>
        </w:trPr>
        <w:tc>
          <w:tcPr>
            <w:tcW w:w="1557" w:type="dxa"/>
            <w:vMerge w:val="restart"/>
            <w:shd w:val="clear" w:color="auto" w:fill="auto"/>
            <w:tcMar>
              <w:left w:w="108" w:type="dxa"/>
            </w:tcMar>
            <w:vAlign w:val="center"/>
          </w:tcPr>
          <w:p w:rsidR="00427EC6" w:rsidRPr="00A20580" w:rsidRDefault="008E2DB3" w:rsidP="001B0D60">
            <w:pPr>
              <w:spacing w:line="259" w:lineRule="auto"/>
              <w:rPr>
                <w:b/>
                <w:sz w:val="20"/>
                <w:szCs w:val="20"/>
              </w:rPr>
            </w:pPr>
            <w:r w:rsidRPr="00A20580">
              <w:rPr>
                <w:b/>
                <w:sz w:val="20"/>
                <w:szCs w:val="20"/>
              </w:rPr>
              <w:t>Prélèvements</w:t>
            </w:r>
          </w:p>
        </w:tc>
        <w:tc>
          <w:tcPr>
            <w:tcW w:w="2237" w:type="dxa"/>
            <w:shd w:val="clear" w:color="auto" w:fill="auto"/>
            <w:tcMar>
              <w:left w:w="108" w:type="dxa"/>
            </w:tcMar>
            <w:vAlign w:val="center"/>
          </w:tcPr>
          <w:p w:rsidR="00427EC6" w:rsidRPr="00B54CF9" w:rsidRDefault="00427EC6" w:rsidP="001B0D60">
            <w:pPr>
              <w:spacing w:line="259" w:lineRule="auto"/>
              <w:rPr>
                <w:sz w:val="20"/>
                <w:szCs w:val="20"/>
              </w:rPr>
            </w:pPr>
            <w:r w:rsidRPr="00B54CF9">
              <w:rPr>
                <w:sz w:val="20"/>
                <w:szCs w:val="20"/>
              </w:rPr>
              <w:t>Densité de prélèvement étiage sur la période juin à septembre</w:t>
            </w:r>
          </w:p>
        </w:tc>
        <w:tc>
          <w:tcPr>
            <w:tcW w:w="4111" w:type="dxa"/>
            <w:shd w:val="clear" w:color="auto" w:fill="auto"/>
            <w:tcMar>
              <w:left w:w="108" w:type="dxa"/>
            </w:tcMar>
            <w:vAlign w:val="center"/>
          </w:tcPr>
          <w:p w:rsidR="00427EC6" w:rsidRPr="00B54CF9" w:rsidRDefault="00427EC6" w:rsidP="001B0D60">
            <w:pPr>
              <w:spacing w:line="259" w:lineRule="auto"/>
              <w:rPr>
                <w:sz w:val="20"/>
                <w:szCs w:val="20"/>
              </w:rPr>
            </w:pPr>
            <w:r w:rsidRPr="00B54CF9">
              <w:rPr>
                <w:sz w:val="20"/>
                <w:szCs w:val="20"/>
              </w:rPr>
              <w:t>Volume total des prélèvements (AEP, agriculture, industrie) rapporté à la surface, par bassin versant de masse d’eau cours d’eau, sur la période juin à septembre.</w:t>
            </w:r>
          </w:p>
          <w:p w:rsidR="00427EC6" w:rsidRPr="00B54CF9" w:rsidRDefault="00427EC6" w:rsidP="001B0D60">
            <w:pPr>
              <w:spacing w:line="259" w:lineRule="auto"/>
              <w:rPr>
                <w:i/>
                <w:sz w:val="20"/>
                <w:szCs w:val="20"/>
              </w:rPr>
            </w:pPr>
            <w:r w:rsidRPr="00B54CF9">
              <w:rPr>
                <w:i/>
                <w:sz w:val="20"/>
                <w:szCs w:val="20"/>
              </w:rPr>
              <w:t>Cet indicateur complémentaire du précédent vise à prendre en compte la temporalité des prélèvements qui se concentrent particulièrement en période estivale (AEP, irrigation).</w:t>
            </w:r>
          </w:p>
        </w:tc>
        <w:tc>
          <w:tcPr>
            <w:tcW w:w="1417" w:type="dxa"/>
            <w:vMerge w:val="restart"/>
            <w:shd w:val="clear" w:color="auto" w:fill="auto"/>
            <w:tcMar>
              <w:left w:w="108" w:type="dxa"/>
            </w:tcMar>
            <w:vAlign w:val="center"/>
          </w:tcPr>
          <w:p w:rsidR="00427EC6" w:rsidRPr="00A20580" w:rsidRDefault="0024427F" w:rsidP="001B0D60">
            <w:pPr>
              <w:spacing w:line="259" w:lineRule="auto"/>
              <w:jc w:val="center"/>
              <w:rPr>
                <w:color w:val="404040" w:themeColor="text1" w:themeTint="BF"/>
                <w:sz w:val="20"/>
                <w:szCs w:val="20"/>
              </w:rPr>
            </w:pPr>
            <w:r>
              <w:rPr>
                <w:color w:val="404040" w:themeColor="text1" w:themeTint="BF"/>
                <w:sz w:val="20"/>
                <w:szCs w:val="20"/>
              </w:rPr>
              <w:t>Masses d'eau superficielles</w:t>
            </w:r>
          </w:p>
        </w:tc>
      </w:tr>
      <w:tr w:rsidR="00427EC6" w:rsidRPr="00A20580" w:rsidTr="001B0D60">
        <w:trPr>
          <w:trHeight w:val="737"/>
        </w:trPr>
        <w:tc>
          <w:tcPr>
            <w:tcW w:w="1557" w:type="dxa"/>
            <w:vMerge/>
            <w:shd w:val="clear" w:color="auto" w:fill="auto"/>
            <w:tcMar>
              <w:left w:w="108" w:type="dxa"/>
            </w:tcMar>
            <w:vAlign w:val="center"/>
          </w:tcPr>
          <w:p w:rsidR="00427EC6" w:rsidRPr="00A20580" w:rsidRDefault="00427EC6" w:rsidP="001B0D60">
            <w:pPr>
              <w:spacing w:line="259" w:lineRule="auto"/>
              <w:rPr>
                <w:b/>
                <w:sz w:val="20"/>
                <w:szCs w:val="20"/>
              </w:rPr>
            </w:pPr>
          </w:p>
        </w:tc>
        <w:tc>
          <w:tcPr>
            <w:tcW w:w="2237" w:type="dxa"/>
            <w:shd w:val="clear" w:color="auto" w:fill="auto"/>
            <w:tcMar>
              <w:left w:w="108" w:type="dxa"/>
            </w:tcMar>
            <w:vAlign w:val="center"/>
          </w:tcPr>
          <w:p w:rsidR="00427EC6" w:rsidRPr="00B54CF9" w:rsidRDefault="00427EC6" w:rsidP="001B0D60">
            <w:pPr>
              <w:spacing w:line="259" w:lineRule="auto"/>
              <w:rPr>
                <w:sz w:val="20"/>
                <w:szCs w:val="20"/>
              </w:rPr>
            </w:pPr>
            <w:r w:rsidRPr="00B54CF9">
              <w:rPr>
                <w:sz w:val="20"/>
                <w:szCs w:val="20"/>
              </w:rPr>
              <w:t xml:space="preserve">Densité des captages </w:t>
            </w:r>
          </w:p>
          <w:p w:rsidR="00427EC6" w:rsidRPr="00B54CF9" w:rsidRDefault="00427EC6" w:rsidP="001B0D60">
            <w:pPr>
              <w:spacing w:line="259" w:lineRule="auto"/>
              <w:rPr>
                <w:sz w:val="20"/>
                <w:szCs w:val="20"/>
              </w:rPr>
            </w:pPr>
            <w:r w:rsidRPr="00B54CF9">
              <w:rPr>
                <w:sz w:val="20"/>
                <w:szCs w:val="20"/>
              </w:rPr>
              <w:t>(agricole, AEP, industrie)</w:t>
            </w:r>
          </w:p>
        </w:tc>
        <w:tc>
          <w:tcPr>
            <w:tcW w:w="4111" w:type="dxa"/>
            <w:shd w:val="clear" w:color="auto" w:fill="auto"/>
            <w:tcMar>
              <w:left w:w="108" w:type="dxa"/>
            </w:tcMar>
            <w:vAlign w:val="center"/>
          </w:tcPr>
          <w:p w:rsidR="00427EC6" w:rsidRPr="00B54CF9" w:rsidRDefault="00427EC6" w:rsidP="001B0D60">
            <w:pPr>
              <w:spacing w:line="259" w:lineRule="auto"/>
              <w:rPr>
                <w:sz w:val="20"/>
                <w:szCs w:val="20"/>
              </w:rPr>
            </w:pPr>
            <w:r w:rsidRPr="00B54CF9">
              <w:rPr>
                <w:sz w:val="20"/>
                <w:szCs w:val="20"/>
              </w:rPr>
              <w:t>Nombre de captages par masse d'eau superficielle</w:t>
            </w:r>
          </w:p>
        </w:tc>
        <w:tc>
          <w:tcPr>
            <w:tcW w:w="1417" w:type="dxa"/>
            <w:vMerge/>
            <w:shd w:val="clear" w:color="auto" w:fill="auto"/>
            <w:tcMar>
              <w:left w:w="108" w:type="dxa"/>
            </w:tcMar>
            <w:vAlign w:val="center"/>
          </w:tcPr>
          <w:p w:rsidR="00427EC6" w:rsidRPr="00A20580" w:rsidRDefault="00427EC6" w:rsidP="001B0D60">
            <w:pPr>
              <w:spacing w:line="259" w:lineRule="auto"/>
              <w:jc w:val="center"/>
              <w:rPr>
                <w:color w:val="404040" w:themeColor="text1" w:themeTint="BF"/>
                <w:sz w:val="20"/>
                <w:szCs w:val="20"/>
              </w:rPr>
            </w:pPr>
          </w:p>
        </w:tc>
      </w:tr>
      <w:tr w:rsidR="00427EC6" w:rsidRPr="00A20580" w:rsidTr="001B0D60">
        <w:trPr>
          <w:trHeight w:val="737"/>
        </w:trPr>
        <w:tc>
          <w:tcPr>
            <w:tcW w:w="1557" w:type="dxa"/>
            <w:vMerge/>
            <w:shd w:val="clear" w:color="auto" w:fill="auto"/>
            <w:tcMar>
              <w:left w:w="108" w:type="dxa"/>
            </w:tcMar>
            <w:vAlign w:val="center"/>
          </w:tcPr>
          <w:p w:rsidR="00427EC6" w:rsidRPr="00A20580" w:rsidRDefault="00427EC6" w:rsidP="001B0D60">
            <w:pPr>
              <w:spacing w:line="259" w:lineRule="auto"/>
              <w:rPr>
                <w:b/>
                <w:sz w:val="20"/>
                <w:szCs w:val="20"/>
              </w:rPr>
            </w:pPr>
          </w:p>
        </w:tc>
        <w:tc>
          <w:tcPr>
            <w:tcW w:w="2237" w:type="dxa"/>
            <w:shd w:val="clear" w:color="auto" w:fill="auto"/>
            <w:tcMar>
              <w:left w:w="108" w:type="dxa"/>
            </w:tcMar>
            <w:vAlign w:val="center"/>
          </w:tcPr>
          <w:p w:rsidR="00427EC6" w:rsidRPr="00B54CF9" w:rsidRDefault="00427EC6" w:rsidP="001B0D60">
            <w:pPr>
              <w:spacing w:line="259" w:lineRule="auto"/>
              <w:rPr>
                <w:sz w:val="20"/>
                <w:szCs w:val="20"/>
              </w:rPr>
            </w:pPr>
            <w:r w:rsidRPr="00B54CF9">
              <w:rPr>
                <w:sz w:val="20"/>
                <w:szCs w:val="20"/>
              </w:rPr>
              <w:t>Niveau de prélèvements étiage / recharge minimum des nappes</w:t>
            </w:r>
          </w:p>
        </w:tc>
        <w:tc>
          <w:tcPr>
            <w:tcW w:w="4111" w:type="dxa"/>
            <w:shd w:val="clear" w:color="auto" w:fill="auto"/>
            <w:tcMar>
              <w:left w:w="108" w:type="dxa"/>
            </w:tcMar>
            <w:vAlign w:val="center"/>
          </w:tcPr>
          <w:p w:rsidR="00427EC6" w:rsidRPr="00B54CF9" w:rsidRDefault="00427EC6" w:rsidP="001B0D60">
            <w:pPr>
              <w:spacing w:line="259" w:lineRule="auto"/>
              <w:rPr>
                <w:sz w:val="20"/>
                <w:szCs w:val="20"/>
              </w:rPr>
            </w:pPr>
            <w:r w:rsidRPr="00B54CF9">
              <w:rPr>
                <w:sz w:val="20"/>
                <w:szCs w:val="20"/>
              </w:rPr>
              <w:t>Bilan des prélèvements totaux (irrigation, AEP, industrie) rapporté au volume de recharge des nappes par masse d'eau superficielle ("Diagnostic et dispositif de suivi" ERM – OUGC de la Saintonge)</w:t>
            </w:r>
          </w:p>
        </w:tc>
        <w:tc>
          <w:tcPr>
            <w:tcW w:w="1417" w:type="dxa"/>
            <w:vMerge/>
            <w:shd w:val="clear" w:color="auto" w:fill="auto"/>
            <w:tcMar>
              <w:left w:w="108" w:type="dxa"/>
            </w:tcMar>
            <w:vAlign w:val="center"/>
          </w:tcPr>
          <w:p w:rsidR="00427EC6" w:rsidRPr="00A20580" w:rsidRDefault="00427EC6" w:rsidP="001B0D60">
            <w:pPr>
              <w:spacing w:line="259" w:lineRule="auto"/>
              <w:jc w:val="center"/>
              <w:rPr>
                <w:color w:val="404040" w:themeColor="text1" w:themeTint="BF"/>
                <w:sz w:val="20"/>
                <w:szCs w:val="20"/>
              </w:rPr>
            </w:pPr>
          </w:p>
        </w:tc>
      </w:tr>
      <w:tr w:rsidR="00427EC6" w:rsidRPr="00A20580" w:rsidTr="001B0D60">
        <w:trPr>
          <w:trHeight w:val="737"/>
        </w:trPr>
        <w:tc>
          <w:tcPr>
            <w:tcW w:w="1557" w:type="dxa"/>
            <w:vMerge/>
            <w:shd w:val="clear" w:color="auto" w:fill="auto"/>
            <w:tcMar>
              <w:left w:w="108" w:type="dxa"/>
            </w:tcMar>
            <w:vAlign w:val="center"/>
          </w:tcPr>
          <w:p w:rsidR="00427EC6" w:rsidRPr="00A20580" w:rsidRDefault="00427EC6" w:rsidP="001B0D60">
            <w:pPr>
              <w:spacing w:line="259" w:lineRule="auto"/>
              <w:rPr>
                <w:b/>
                <w:sz w:val="20"/>
                <w:szCs w:val="20"/>
              </w:rPr>
            </w:pPr>
          </w:p>
        </w:tc>
        <w:tc>
          <w:tcPr>
            <w:tcW w:w="2237" w:type="dxa"/>
            <w:shd w:val="clear" w:color="auto" w:fill="auto"/>
            <w:tcMar>
              <w:left w:w="108" w:type="dxa"/>
            </w:tcMar>
            <w:vAlign w:val="center"/>
          </w:tcPr>
          <w:p w:rsidR="00427EC6" w:rsidRPr="00B54CF9" w:rsidRDefault="00427EC6" w:rsidP="001B0D60">
            <w:pPr>
              <w:spacing w:line="259" w:lineRule="auto"/>
              <w:rPr>
                <w:sz w:val="20"/>
                <w:szCs w:val="20"/>
              </w:rPr>
            </w:pPr>
            <w:r w:rsidRPr="00B54CF9">
              <w:rPr>
                <w:sz w:val="20"/>
                <w:szCs w:val="20"/>
              </w:rPr>
              <w:t>Niveau prélèvements étiage/ pluie efficace minimum</w:t>
            </w:r>
          </w:p>
        </w:tc>
        <w:tc>
          <w:tcPr>
            <w:tcW w:w="4111" w:type="dxa"/>
            <w:shd w:val="clear" w:color="auto" w:fill="auto"/>
            <w:tcMar>
              <w:left w:w="108" w:type="dxa"/>
            </w:tcMar>
            <w:vAlign w:val="center"/>
          </w:tcPr>
          <w:p w:rsidR="00427EC6" w:rsidRPr="00B54CF9" w:rsidRDefault="00427EC6" w:rsidP="001B0D60">
            <w:pPr>
              <w:spacing w:line="259" w:lineRule="auto"/>
              <w:rPr>
                <w:sz w:val="20"/>
                <w:szCs w:val="20"/>
              </w:rPr>
            </w:pPr>
            <w:r w:rsidRPr="00B54CF9">
              <w:rPr>
                <w:sz w:val="20"/>
                <w:szCs w:val="20"/>
              </w:rPr>
              <w:t>Bilan des prélèvements totaux réalisés par masse d’eau superficielle, puis comparaison avec la pluie efficace en conditions hydriques sèches ("Diagnostic et dispositif de suivi" ERM – OUGC de la Saintonge)</w:t>
            </w:r>
          </w:p>
        </w:tc>
        <w:tc>
          <w:tcPr>
            <w:tcW w:w="1417" w:type="dxa"/>
            <w:vMerge/>
            <w:shd w:val="clear" w:color="auto" w:fill="auto"/>
            <w:tcMar>
              <w:left w:w="108" w:type="dxa"/>
            </w:tcMar>
            <w:vAlign w:val="center"/>
          </w:tcPr>
          <w:p w:rsidR="00427EC6" w:rsidRPr="00A20580" w:rsidRDefault="00427EC6" w:rsidP="001B0D60">
            <w:pPr>
              <w:spacing w:line="259" w:lineRule="auto"/>
              <w:jc w:val="center"/>
              <w:rPr>
                <w:color w:val="404040" w:themeColor="text1" w:themeTint="BF"/>
                <w:sz w:val="20"/>
                <w:szCs w:val="20"/>
              </w:rPr>
            </w:pPr>
          </w:p>
        </w:tc>
      </w:tr>
      <w:tr w:rsidR="00427EC6" w:rsidRPr="00A20580" w:rsidTr="001B0D60">
        <w:trPr>
          <w:trHeight w:val="737"/>
        </w:trPr>
        <w:tc>
          <w:tcPr>
            <w:tcW w:w="1557" w:type="dxa"/>
            <w:vMerge/>
            <w:shd w:val="clear" w:color="auto" w:fill="auto"/>
            <w:tcMar>
              <w:left w:w="108" w:type="dxa"/>
            </w:tcMar>
            <w:vAlign w:val="center"/>
          </w:tcPr>
          <w:p w:rsidR="00427EC6" w:rsidRPr="00A20580" w:rsidRDefault="00427EC6" w:rsidP="001B0D60">
            <w:pPr>
              <w:spacing w:line="259" w:lineRule="auto"/>
              <w:rPr>
                <w:b/>
                <w:sz w:val="20"/>
                <w:szCs w:val="20"/>
              </w:rPr>
            </w:pPr>
          </w:p>
        </w:tc>
        <w:tc>
          <w:tcPr>
            <w:tcW w:w="2237" w:type="dxa"/>
            <w:shd w:val="clear" w:color="auto" w:fill="auto"/>
            <w:tcMar>
              <w:left w:w="108" w:type="dxa"/>
            </w:tcMar>
            <w:vAlign w:val="center"/>
          </w:tcPr>
          <w:p w:rsidR="00427EC6" w:rsidRDefault="00427EC6" w:rsidP="001B0D60">
            <w:pPr>
              <w:spacing w:line="259" w:lineRule="auto"/>
              <w:rPr>
                <w:sz w:val="20"/>
                <w:szCs w:val="20"/>
              </w:rPr>
            </w:pPr>
            <w:r w:rsidRPr="00A20580">
              <w:rPr>
                <w:sz w:val="20"/>
                <w:szCs w:val="20"/>
              </w:rPr>
              <w:t>Densité des captages</w:t>
            </w:r>
            <w:r>
              <w:rPr>
                <w:sz w:val="20"/>
                <w:szCs w:val="20"/>
              </w:rPr>
              <w:t xml:space="preserve"> par maille</w:t>
            </w:r>
          </w:p>
          <w:p w:rsidR="00427EC6" w:rsidRPr="00A20580" w:rsidRDefault="00427EC6" w:rsidP="001B0D60">
            <w:pPr>
              <w:spacing w:line="259" w:lineRule="auto"/>
              <w:rPr>
                <w:sz w:val="20"/>
                <w:szCs w:val="20"/>
              </w:rPr>
            </w:pPr>
            <w:r>
              <w:rPr>
                <w:sz w:val="20"/>
                <w:szCs w:val="20"/>
              </w:rPr>
              <w:t>(agricole, AEP, industrie)</w:t>
            </w:r>
          </w:p>
        </w:tc>
        <w:tc>
          <w:tcPr>
            <w:tcW w:w="4111" w:type="dxa"/>
            <w:shd w:val="clear" w:color="auto" w:fill="auto"/>
            <w:tcMar>
              <w:left w:w="108" w:type="dxa"/>
            </w:tcMar>
            <w:vAlign w:val="center"/>
          </w:tcPr>
          <w:p w:rsidR="00427EC6" w:rsidRPr="00A20580" w:rsidRDefault="00427EC6" w:rsidP="001B0D60">
            <w:pPr>
              <w:spacing w:line="259" w:lineRule="auto"/>
              <w:rPr>
                <w:sz w:val="20"/>
                <w:szCs w:val="20"/>
              </w:rPr>
            </w:pPr>
            <w:r w:rsidRPr="00A20580">
              <w:rPr>
                <w:color w:val="404040" w:themeColor="text1" w:themeTint="BF"/>
                <w:sz w:val="20"/>
                <w:szCs w:val="20"/>
              </w:rPr>
              <w:t>Nombre de captages au sein des unités de la grille d’analyse.</w:t>
            </w:r>
          </w:p>
          <w:p w:rsidR="00427EC6" w:rsidRPr="00A20580" w:rsidRDefault="00427EC6" w:rsidP="001B0D60">
            <w:pPr>
              <w:spacing w:line="259" w:lineRule="auto"/>
              <w:rPr>
                <w:i/>
                <w:color w:val="404040" w:themeColor="text1" w:themeTint="BF"/>
                <w:sz w:val="20"/>
                <w:szCs w:val="20"/>
              </w:rPr>
            </w:pPr>
            <w:r w:rsidRPr="00A20580">
              <w:rPr>
                <w:i/>
                <w:color w:val="404040" w:themeColor="text1" w:themeTint="BF"/>
                <w:sz w:val="20"/>
                <w:szCs w:val="20"/>
              </w:rPr>
              <w:t>Cet indicateur vise également à compléter le premier (calcul par bassin versant), en précisant localement la densité des points de prélèvement.</w:t>
            </w:r>
          </w:p>
        </w:tc>
        <w:tc>
          <w:tcPr>
            <w:tcW w:w="1417" w:type="dxa"/>
            <w:shd w:val="clear" w:color="auto" w:fill="auto"/>
            <w:tcMar>
              <w:left w:w="108" w:type="dxa"/>
            </w:tcMar>
            <w:vAlign w:val="center"/>
          </w:tcPr>
          <w:p w:rsidR="00427EC6" w:rsidRPr="00A20580" w:rsidRDefault="00427EC6" w:rsidP="001B0D60">
            <w:pPr>
              <w:spacing w:line="259" w:lineRule="auto"/>
              <w:jc w:val="center"/>
              <w:rPr>
                <w:sz w:val="20"/>
                <w:szCs w:val="20"/>
              </w:rPr>
            </w:pPr>
            <w:r w:rsidRPr="00A20580">
              <w:rPr>
                <w:color w:val="404040" w:themeColor="text1" w:themeTint="BF"/>
                <w:sz w:val="20"/>
                <w:szCs w:val="20"/>
              </w:rPr>
              <w:t>Grille d’analyse spatiale</w:t>
            </w:r>
          </w:p>
        </w:tc>
      </w:tr>
      <w:tr w:rsidR="00ED08D4" w:rsidRPr="00A20580" w:rsidTr="001B0D60">
        <w:trPr>
          <w:trHeight w:val="524"/>
        </w:trPr>
        <w:tc>
          <w:tcPr>
            <w:tcW w:w="1557" w:type="dxa"/>
            <w:vMerge w:val="restart"/>
            <w:shd w:val="clear" w:color="auto" w:fill="auto"/>
            <w:tcMar>
              <w:left w:w="108" w:type="dxa"/>
            </w:tcMar>
            <w:vAlign w:val="center"/>
          </w:tcPr>
          <w:p w:rsidR="00ED08D4" w:rsidRPr="00A20580" w:rsidRDefault="00ED08D4" w:rsidP="00ED08D4">
            <w:pPr>
              <w:spacing w:line="259" w:lineRule="auto"/>
              <w:rPr>
                <w:b/>
                <w:sz w:val="20"/>
                <w:szCs w:val="20"/>
              </w:rPr>
            </w:pPr>
            <w:r w:rsidRPr="00A20580">
              <w:rPr>
                <w:b/>
                <w:sz w:val="20"/>
                <w:szCs w:val="20"/>
              </w:rPr>
              <w:t>Irrigation</w:t>
            </w:r>
          </w:p>
        </w:tc>
        <w:tc>
          <w:tcPr>
            <w:tcW w:w="2237" w:type="dxa"/>
            <w:shd w:val="clear" w:color="auto" w:fill="auto"/>
            <w:tcMar>
              <w:left w:w="108" w:type="dxa"/>
            </w:tcMar>
            <w:vAlign w:val="center"/>
          </w:tcPr>
          <w:p w:rsidR="00ED08D4" w:rsidRPr="00A20580" w:rsidRDefault="00ED08D4" w:rsidP="00ED08D4">
            <w:pPr>
              <w:spacing w:line="259" w:lineRule="auto"/>
              <w:rPr>
                <w:sz w:val="20"/>
                <w:szCs w:val="20"/>
              </w:rPr>
            </w:pPr>
            <w:r>
              <w:rPr>
                <w:sz w:val="20"/>
                <w:szCs w:val="20"/>
              </w:rPr>
              <w:t>Surface agricole utile des exploitations irrigantes</w:t>
            </w:r>
          </w:p>
        </w:tc>
        <w:tc>
          <w:tcPr>
            <w:tcW w:w="4111" w:type="dxa"/>
            <w:shd w:val="clear" w:color="auto" w:fill="auto"/>
            <w:tcMar>
              <w:left w:w="108" w:type="dxa"/>
            </w:tcMar>
            <w:vAlign w:val="center"/>
          </w:tcPr>
          <w:p w:rsidR="00ED08D4" w:rsidRPr="00A20580" w:rsidRDefault="00ED08D4" w:rsidP="00ED08D4">
            <w:pPr>
              <w:spacing w:line="259" w:lineRule="auto"/>
              <w:rPr>
                <w:color w:val="404040" w:themeColor="text1" w:themeTint="BF"/>
                <w:sz w:val="20"/>
                <w:szCs w:val="20"/>
              </w:rPr>
            </w:pPr>
            <w:r w:rsidRPr="00A20580">
              <w:rPr>
                <w:color w:val="404040" w:themeColor="text1" w:themeTint="BF"/>
                <w:sz w:val="20"/>
                <w:szCs w:val="20"/>
              </w:rPr>
              <w:t xml:space="preserve">Identification </w:t>
            </w:r>
            <w:r>
              <w:rPr>
                <w:color w:val="404040" w:themeColor="text1" w:themeTint="BF"/>
                <w:sz w:val="20"/>
                <w:szCs w:val="20"/>
              </w:rPr>
              <w:t>de la SAU</w:t>
            </w:r>
            <w:r>
              <w:rPr>
                <w:sz w:val="20"/>
                <w:szCs w:val="20"/>
              </w:rPr>
              <w:t xml:space="preserve"> des exploitations irrigantes</w:t>
            </w:r>
          </w:p>
        </w:tc>
        <w:tc>
          <w:tcPr>
            <w:tcW w:w="1417" w:type="dxa"/>
            <w:vMerge w:val="restart"/>
            <w:shd w:val="clear" w:color="auto" w:fill="auto"/>
            <w:tcMar>
              <w:left w:w="108" w:type="dxa"/>
            </w:tcMar>
            <w:vAlign w:val="center"/>
          </w:tcPr>
          <w:p w:rsidR="00ED08D4" w:rsidRPr="00A20580" w:rsidRDefault="00ED08D4" w:rsidP="00ED08D4">
            <w:pPr>
              <w:spacing w:line="259" w:lineRule="auto"/>
              <w:jc w:val="center"/>
              <w:rPr>
                <w:sz w:val="20"/>
                <w:szCs w:val="20"/>
              </w:rPr>
            </w:pPr>
            <w:r w:rsidRPr="00A20580">
              <w:rPr>
                <w:color w:val="404040" w:themeColor="text1" w:themeTint="BF"/>
                <w:sz w:val="20"/>
                <w:szCs w:val="20"/>
              </w:rPr>
              <w:t>Grille d’analyse spatiale</w:t>
            </w:r>
          </w:p>
        </w:tc>
      </w:tr>
      <w:tr w:rsidR="00427EC6" w:rsidRPr="00A20580" w:rsidTr="001B0D60">
        <w:trPr>
          <w:trHeight w:val="737"/>
        </w:trPr>
        <w:tc>
          <w:tcPr>
            <w:tcW w:w="1557" w:type="dxa"/>
            <w:vMerge/>
            <w:shd w:val="clear" w:color="auto" w:fill="auto"/>
            <w:tcMar>
              <w:left w:w="108" w:type="dxa"/>
            </w:tcMar>
          </w:tcPr>
          <w:p w:rsidR="00427EC6" w:rsidRPr="00A20580" w:rsidRDefault="00427EC6" w:rsidP="001B0D60">
            <w:pPr>
              <w:spacing w:line="259" w:lineRule="auto"/>
              <w:rPr>
                <w:sz w:val="20"/>
                <w:szCs w:val="20"/>
              </w:rPr>
            </w:pPr>
          </w:p>
        </w:tc>
        <w:tc>
          <w:tcPr>
            <w:tcW w:w="2237" w:type="dxa"/>
            <w:shd w:val="clear" w:color="auto" w:fill="auto"/>
            <w:tcMar>
              <w:left w:w="108" w:type="dxa"/>
            </w:tcMar>
            <w:vAlign w:val="center"/>
          </w:tcPr>
          <w:p w:rsidR="00427EC6" w:rsidRPr="00A20580" w:rsidRDefault="00427EC6" w:rsidP="001B0D60">
            <w:pPr>
              <w:spacing w:line="259" w:lineRule="auto"/>
              <w:rPr>
                <w:sz w:val="20"/>
                <w:szCs w:val="20"/>
              </w:rPr>
            </w:pPr>
            <w:r w:rsidRPr="00A20580">
              <w:rPr>
                <w:sz w:val="20"/>
                <w:szCs w:val="20"/>
              </w:rPr>
              <w:t>Besoin en eau des cultures</w:t>
            </w:r>
          </w:p>
        </w:tc>
        <w:tc>
          <w:tcPr>
            <w:tcW w:w="4111" w:type="dxa"/>
            <w:shd w:val="clear" w:color="auto" w:fill="auto"/>
            <w:tcMar>
              <w:left w:w="108" w:type="dxa"/>
            </w:tcMar>
            <w:vAlign w:val="center"/>
          </w:tcPr>
          <w:p w:rsidR="00427EC6" w:rsidRPr="00A20580" w:rsidRDefault="00427EC6" w:rsidP="001B0D60">
            <w:pPr>
              <w:spacing w:line="259" w:lineRule="auto"/>
              <w:rPr>
                <w:color w:val="404040" w:themeColor="text1" w:themeTint="BF"/>
                <w:sz w:val="20"/>
                <w:szCs w:val="20"/>
              </w:rPr>
            </w:pPr>
            <w:r w:rsidRPr="00A20580">
              <w:rPr>
                <w:color w:val="404040" w:themeColor="text1" w:themeTint="BF"/>
                <w:sz w:val="20"/>
                <w:szCs w:val="20"/>
              </w:rPr>
              <w:t xml:space="preserve">Typologie des cultures potentiellement irriguées selon leur besoin théorique en eau (d’après bibliographie, </w:t>
            </w:r>
            <w:r w:rsidR="00CE3AA2" w:rsidRPr="00A20580">
              <w:rPr>
                <w:color w:val="404040" w:themeColor="text1" w:themeTint="BF"/>
                <w:sz w:val="20"/>
                <w:szCs w:val="20"/>
              </w:rPr>
              <w:t xml:space="preserve"> cf. détails annexe</w:t>
            </w:r>
            <w:r w:rsidR="00CE3AA2">
              <w:rPr>
                <w:color w:val="404040" w:themeColor="text1" w:themeTint="BF"/>
                <w:sz w:val="20"/>
                <w:szCs w:val="20"/>
              </w:rPr>
              <w:t xml:space="preserve"> – tableau 14</w:t>
            </w:r>
            <w:r w:rsidR="00CE3AA2" w:rsidRPr="00A20580">
              <w:rPr>
                <w:color w:val="404040" w:themeColor="text1" w:themeTint="BF"/>
                <w:sz w:val="20"/>
                <w:szCs w:val="20"/>
              </w:rPr>
              <w:t>)</w:t>
            </w:r>
          </w:p>
        </w:tc>
        <w:tc>
          <w:tcPr>
            <w:tcW w:w="1417" w:type="dxa"/>
            <w:vMerge/>
            <w:shd w:val="clear" w:color="auto" w:fill="auto"/>
            <w:tcMar>
              <w:left w:w="108" w:type="dxa"/>
            </w:tcMar>
            <w:vAlign w:val="center"/>
          </w:tcPr>
          <w:p w:rsidR="00427EC6" w:rsidRPr="00A20580" w:rsidRDefault="00427EC6" w:rsidP="001B0D60">
            <w:pPr>
              <w:keepNext/>
              <w:spacing w:line="259" w:lineRule="auto"/>
              <w:jc w:val="center"/>
              <w:rPr>
                <w:color w:val="404040" w:themeColor="text1" w:themeTint="BF"/>
                <w:sz w:val="20"/>
                <w:szCs w:val="20"/>
              </w:rPr>
            </w:pPr>
          </w:p>
        </w:tc>
      </w:tr>
    </w:tbl>
    <w:p w:rsidR="00427EC6" w:rsidRPr="0066577C" w:rsidRDefault="00427EC6" w:rsidP="00427EC6">
      <w:pPr>
        <w:pStyle w:val="Lgende"/>
        <w:framePr w:hSpace="141" w:wrap="around" w:vAnchor="text" w:hAnchor="text" w:x="74" w:y="1"/>
        <w:suppressOverlap/>
        <w:rPr>
          <w:color w:val="auto"/>
        </w:rPr>
      </w:pPr>
      <w:bookmarkStart w:id="106" w:name="_Toc69491175"/>
      <w:bookmarkStart w:id="107" w:name="_Toc92868054"/>
      <w:r w:rsidRPr="0066577C">
        <w:rPr>
          <w:color w:val="auto"/>
        </w:rPr>
        <w:t xml:space="preserve">Tableau </w:t>
      </w:r>
      <w:r w:rsidR="002A77E6">
        <w:rPr>
          <w:color w:val="auto"/>
        </w:rPr>
        <w:fldChar w:fldCharType="begin"/>
      </w:r>
      <w:r w:rsidR="002A77E6">
        <w:rPr>
          <w:color w:val="auto"/>
        </w:rPr>
        <w:instrText xml:space="preserve"> SEQ Tableau \* ARABIC </w:instrText>
      </w:r>
      <w:r w:rsidR="002A77E6">
        <w:rPr>
          <w:color w:val="auto"/>
        </w:rPr>
        <w:fldChar w:fldCharType="separate"/>
      </w:r>
      <w:r w:rsidR="002A77E6">
        <w:rPr>
          <w:noProof/>
          <w:color w:val="auto"/>
        </w:rPr>
        <w:t>10</w:t>
      </w:r>
      <w:r w:rsidR="002A77E6">
        <w:rPr>
          <w:color w:val="auto"/>
        </w:rPr>
        <w:fldChar w:fldCharType="end"/>
      </w:r>
      <w:r w:rsidRPr="0066577C">
        <w:rPr>
          <w:color w:val="auto"/>
        </w:rPr>
        <w:t xml:space="preserve"> : Liste des indicateurs de pression étiage</w:t>
      </w:r>
      <w:bookmarkEnd w:id="106"/>
      <w:bookmarkEnd w:id="107"/>
    </w:p>
    <w:p w:rsidR="00427EC6" w:rsidRDefault="00427EC6" w:rsidP="00427EC6"/>
    <w:p w:rsidR="00350023" w:rsidRDefault="00350023" w:rsidP="00350023">
      <w:pPr>
        <w:pStyle w:val="Sansinterligne"/>
        <w:jc w:val="both"/>
      </w:pPr>
      <w:r>
        <w:t xml:space="preserve">Les sources de données brutes, les modalités de calcul de ces indicateurs, les seuils de classification, ainsi que la pondération associée à chaque classe sont précisés pour chaque indicateur dans le tableau </w:t>
      </w:r>
      <w:r w:rsidR="00CE3AA2">
        <w:t xml:space="preserve">12 </w:t>
      </w:r>
      <w:r>
        <w:t xml:space="preserve">présenté </w:t>
      </w:r>
      <w:r w:rsidR="00CE3AA2">
        <w:t xml:space="preserve">en </w:t>
      </w:r>
      <w:r>
        <w:t>annexe.</w:t>
      </w:r>
    </w:p>
    <w:p w:rsidR="00406AAF" w:rsidRPr="00E53EB9" w:rsidRDefault="00406AAF" w:rsidP="00E53EB9"/>
    <w:p w:rsidR="00095161" w:rsidRPr="009F7354" w:rsidRDefault="00095161" w:rsidP="009F7354">
      <w:pPr>
        <w:pStyle w:val="Titre3"/>
        <w:numPr>
          <w:ilvl w:val="2"/>
          <w:numId w:val="5"/>
        </w:numPr>
        <w:rPr>
          <w:rFonts w:asciiTheme="minorHAnsi" w:hAnsiTheme="minorHAnsi" w:cstheme="minorHAnsi"/>
          <w:color w:val="267449"/>
          <w:sz w:val="24"/>
          <w:szCs w:val="24"/>
        </w:rPr>
      </w:pPr>
      <w:bookmarkStart w:id="108" w:name="_Toc92867959"/>
      <w:r w:rsidRPr="009F7354">
        <w:rPr>
          <w:rFonts w:asciiTheme="minorHAnsi" w:hAnsiTheme="minorHAnsi" w:cstheme="minorHAnsi"/>
          <w:color w:val="267449"/>
          <w:sz w:val="24"/>
          <w:szCs w:val="24"/>
        </w:rPr>
        <w:t>Caractérisation de la vulnérabilité du territoire</w:t>
      </w:r>
      <w:bookmarkEnd w:id="108"/>
    </w:p>
    <w:p w:rsidR="00841F09" w:rsidRDefault="00841F09" w:rsidP="00841F09">
      <w:pPr>
        <w:pStyle w:val="Sansinterligne"/>
      </w:pPr>
    </w:p>
    <w:p w:rsidR="00E13FE7" w:rsidRDefault="00E53EB9" w:rsidP="00841F09">
      <w:pPr>
        <w:pStyle w:val="Sansinterligne"/>
        <w:jc w:val="both"/>
      </w:pPr>
      <w:r>
        <w:t>La vulnérabilité du territoire vis-à-vis du manque d’eau a été déterminée à partir de caractéristiques physiques du territoire : zones humides</w:t>
      </w:r>
      <w:r w:rsidR="001108D2">
        <w:t xml:space="preserve"> potentielles</w:t>
      </w:r>
      <w:r>
        <w:t>, réserve utile des sols, réseau hydrographique, densité de haies.</w:t>
      </w:r>
    </w:p>
    <w:p w:rsidR="00427EC6" w:rsidRDefault="00427EC6" w:rsidP="00841F09">
      <w:pPr>
        <w:pStyle w:val="Sansinterligne"/>
        <w:jc w:val="both"/>
      </w:pPr>
      <w:r>
        <w:t xml:space="preserve">Certaines caractéristiques physiques du territoire sont vulnérables au manque d’eau (comme les zones humides), mais peuvent aussi atténuer la vulnérabilité de l’ensemble du territoire en déstockant naturellement de l’eau en période d’étiage par exemple. </w:t>
      </w:r>
    </w:p>
    <w:p w:rsidR="008432D8" w:rsidRDefault="008432D8" w:rsidP="00427EC6">
      <w:pPr>
        <w:jc w:val="both"/>
      </w:pPr>
    </w:p>
    <w:tbl>
      <w:tblPr>
        <w:tblStyle w:val="Grilledutableau"/>
        <w:tblW w:w="9322" w:type="dxa"/>
        <w:tblLook w:val="04A0" w:firstRow="1" w:lastRow="0" w:firstColumn="1" w:lastColumn="0" w:noHBand="0" w:noVBand="1"/>
      </w:tblPr>
      <w:tblGrid>
        <w:gridCol w:w="1734"/>
        <w:gridCol w:w="2202"/>
        <w:gridCol w:w="4110"/>
        <w:gridCol w:w="1276"/>
      </w:tblGrid>
      <w:tr w:rsidR="00427EC6" w:rsidTr="001B0D60">
        <w:trPr>
          <w:trHeight w:val="376"/>
        </w:trPr>
        <w:tc>
          <w:tcPr>
            <w:tcW w:w="1734" w:type="dxa"/>
            <w:shd w:val="clear" w:color="auto" w:fill="595959" w:themeFill="text1" w:themeFillTint="A6"/>
          </w:tcPr>
          <w:p w:rsidR="00841F09" w:rsidRDefault="00841F09" w:rsidP="001B0D60">
            <w:pPr>
              <w:jc w:val="center"/>
              <w:rPr>
                <w:b/>
                <w:bCs/>
                <w:color w:val="FFFFFF" w:themeColor="background1"/>
              </w:rPr>
            </w:pPr>
          </w:p>
          <w:p w:rsidR="00427EC6" w:rsidRPr="004E6A58" w:rsidRDefault="00427EC6" w:rsidP="001B0D60">
            <w:pPr>
              <w:jc w:val="center"/>
              <w:rPr>
                <w:b/>
                <w:bCs/>
                <w:color w:val="FFFFFF" w:themeColor="background1"/>
              </w:rPr>
            </w:pPr>
            <w:r w:rsidRPr="004E6A58">
              <w:rPr>
                <w:b/>
                <w:bCs/>
                <w:color w:val="FFFFFF" w:themeColor="background1"/>
              </w:rPr>
              <w:t>Catégorie</w:t>
            </w:r>
          </w:p>
        </w:tc>
        <w:tc>
          <w:tcPr>
            <w:tcW w:w="2202" w:type="dxa"/>
            <w:shd w:val="clear" w:color="auto" w:fill="595959" w:themeFill="text1" w:themeFillTint="A6"/>
          </w:tcPr>
          <w:p w:rsidR="00427EC6" w:rsidRPr="004E6A58" w:rsidRDefault="00427EC6" w:rsidP="001B0D60">
            <w:pPr>
              <w:jc w:val="center"/>
              <w:rPr>
                <w:b/>
                <w:bCs/>
                <w:color w:val="FFFFFF" w:themeColor="background1"/>
              </w:rPr>
            </w:pPr>
            <w:r w:rsidRPr="004E6A58">
              <w:rPr>
                <w:b/>
                <w:bCs/>
                <w:color w:val="FFFFFF" w:themeColor="background1"/>
              </w:rPr>
              <w:t>Indicateurs</w:t>
            </w:r>
          </w:p>
        </w:tc>
        <w:tc>
          <w:tcPr>
            <w:tcW w:w="4110" w:type="dxa"/>
            <w:shd w:val="clear" w:color="auto" w:fill="595959" w:themeFill="text1" w:themeFillTint="A6"/>
          </w:tcPr>
          <w:p w:rsidR="00427EC6" w:rsidRPr="004E6A58" w:rsidRDefault="00427EC6" w:rsidP="001B0D60">
            <w:pPr>
              <w:jc w:val="center"/>
              <w:rPr>
                <w:b/>
                <w:bCs/>
                <w:color w:val="FFFFFF" w:themeColor="background1"/>
              </w:rPr>
            </w:pPr>
            <w:r w:rsidRPr="004E6A58">
              <w:rPr>
                <w:b/>
                <w:bCs/>
                <w:color w:val="FFFFFF" w:themeColor="background1"/>
              </w:rPr>
              <w:t>Description</w:t>
            </w:r>
          </w:p>
        </w:tc>
        <w:tc>
          <w:tcPr>
            <w:tcW w:w="1276" w:type="dxa"/>
            <w:shd w:val="clear" w:color="auto" w:fill="595959" w:themeFill="text1" w:themeFillTint="A6"/>
          </w:tcPr>
          <w:p w:rsidR="00427EC6" w:rsidRPr="004E6A58" w:rsidRDefault="00427EC6" w:rsidP="001B0D60">
            <w:pPr>
              <w:jc w:val="center"/>
              <w:rPr>
                <w:b/>
                <w:bCs/>
                <w:color w:val="FFFFFF" w:themeColor="background1"/>
              </w:rPr>
            </w:pPr>
            <w:r w:rsidRPr="004E6A58">
              <w:rPr>
                <w:b/>
                <w:bCs/>
                <w:color w:val="FFFFFF" w:themeColor="background1"/>
              </w:rPr>
              <w:t>Echelle</w:t>
            </w:r>
          </w:p>
        </w:tc>
      </w:tr>
      <w:tr w:rsidR="00427EC6" w:rsidTr="001B0D60">
        <w:tc>
          <w:tcPr>
            <w:tcW w:w="1734" w:type="dxa"/>
            <w:vMerge w:val="restart"/>
            <w:vAlign w:val="center"/>
          </w:tcPr>
          <w:p w:rsidR="00427EC6" w:rsidRDefault="00427EC6" w:rsidP="001B0D60">
            <w:pPr>
              <w:jc w:val="center"/>
            </w:pPr>
            <w:r>
              <w:t>Caractéristiques physiques et hydrographiques du territoire</w:t>
            </w:r>
          </w:p>
        </w:tc>
        <w:tc>
          <w:tcPr>
            <w:tcW w:w="2202" w:type="dxa"/>
            <w:vAlign w:val="center"/>
          </w:tcPr>
          <w:p w:rsidR="00427EC6" w:rsidRDefault="00427EC6" w:rsidP="001B0D60">
            <w:pPr>
              <w:jc w:val="center"/>
            </w:pPr>
            <w:r>
              <w:t>Réserve utile des sols</w:t>
            </w:r>
          </w:p>
        </w:tc>
        <w:tc>
          <w:tcPr>
            <w:tcW w:w="4110" w:type="dxa"/>
            <w:vAlign w:val="center"/>
          </w:tcPr>
          <w:p w:rsidR="00427EC6" w:rsidRDefault="00427EC6" w:rsidP="001B0D60">
            <w:pPr>
              <w:jc w:val="center"/>
            </w:pPr>
            <w:r>
              <w:t>Réserve utile des sols correspondant à la capacité en eau des sols utilisable par les plantes</w:t>
            </w:r>
          </w:p>
        </w:tc>
        <w:tc>
          <w:tcPr>
            <w:tcW w:w="1276" w:type="dxa"/>
            <w:vMerge w:val="restart"/>
            <w:vAlign w:val="center"/>
          </w:tcPr>
          <w:p w:rsidR="00427EC6" w:rsidRDefault="00427EC6" w:rsidP="001B0D60">
            <w:pPr>
              <w:jc w:val="center"/>
            </w:pPr>
            <w:r>
              <w:t>Calcul pour chaque maille de la grille d’analyse spatiale</w:t>
            </w:r>
          </w:p>
        </w:tc>
      </w:tr>
      <w:tr w:rsidR="00427EC6" w:rsidTr="001B0D60">
        <w:tc>
          <w:tcPr>
            <w:tcW w:w="1734" w:type="dxa"/>
            <w:vMerge/>
          </w:tcPr>
          <w:p w:rsidR="00427EC6" w:rsidRDefault="00427EC6" w:rsidP="001B0D60"/>
        </w:tc>
        <w:tc>
          <w:tcPr>
            <w:tcW w:w="2202" w:type="dxa"/>
            <w:vAlign w:val="center"/>
          </w:tcPr>
          <w:p w:rsidR="00427EC6" w:rsidRDefault="00427EC6" w:rsidP="001B0D60">
            <w:pPr>
              <w:jc w:val="center"/>
            </w:pPr>
            <w:r>
              <w:t>Zones humides</w:t>
            </w:r>
            <w:r w:rsidR="001108D2">
              <w:t xml:space="preserve"> potentielles</w:t>
            </w:r>
          </w:p>
        </w:tc>
        <w:tc>
          <w:tcPr>
            <w:tcW w:w="4110" w:type="dxa"/>
            <w:vAlign w:val="center"/>
          </w:tcPr>
          <w:p w:rsidR="00427EC6" w:rsidRDefault="00427EC6" w:rsidP="001B0D60">
            <w:pPr>
              <w:jc w:val="center"/>
            </w:pPr>
            <w:r>
              <w:t xml:space="preserve">Localisation des zones humides </w:t>
            </w:r>
            <w:r w:rsidR="001108D2">
              <w:t xml:space="preserve">potentielles </w:t>
            </w:r>
            <w:r>
              <w:t>sur le bassin versant</w:t>
            </w:r>
          </w:p>
        </w:tc>
        <w:tc>
          <w:tcPr>
            <w:tcW w:w="1276" w:type="dxa"/>
            <w:vMerge/>
          </w:tcPr>
          <w:p w:rsidR="00427EC6" w:rsidRDefault="00427EC6" w:rsidP="001B0D60"/>
        </w:tc>
      </w:tr>
      <w:tr w:rsidR="00427EC6" w:rsidTr="001B0D60">
        <w:tc>
          <w:tcPr>
            <w:tcW w:w="1734" w:type="dxa"/>
            <w:vMerge/>
          </w:tcPr>
          <w:p w:rsidR="00427EC6" w:rsidRDefault="00427EC6" w:rsidP="001B0D60"/>
        </w:tc>
        <w:tc>
          <w:tcPr>
            <w:tcW w:w="2202" w:type="dxa"/>
            <w:vAlign w:val="center"/>
          </w:tcPr>
          <w:p w:rsidR="00427EC6" w:rsidRDefault="00427EC6" w:rsidP="001B0D60">
            <w:pPr>
              <w:jc w:val="center"/>
            </w:pPr>
            <w:r>
              <w:t>Réseau hydrographique</w:t>
            </w:r>
          </w:p>
        </w:tc>
        <w:tc>
          <w:tcPr>
            <w:tcW w:w="4110" w:type="dxa"/>
            <w:vAlign w:val="center"/>
          </w:tcPr>
          <w:p w:rsidR="00427EC6" w:rsidRDefault="00427EC6" w:rsidP="001B0D60">
            <w:pPr>
              <w:jc w:val="center"/>
            </w:pPr>
            <w:r>
              <w:t>Localisation du réseau hydrographique</w:t>
            </w:r>
          </w:p>
        </w:tc>
        <w:tc>
          <w:tcPr>
            <w:tcW w:w="1276" w:type="dxa"/>
            <w:vMerge/>
          </w:tcPr>
          <w:p w:rsidR="00427EC6" w:rsidRDefault="00427EC6" w:rsidP="001B0D60"/>
        </w:tc>
      </w:tr>
      <w:tr w:rsidR="00427EC6" w:rsidTr="001B0D60">
        <w:tc>
          <w:tcPr>
            <w:tcW w:w="1734" w:type="dxa"/>
            <w:vMerge/>
          </w:tcPr>
          <w:p w:rsidR="00427EC6" w:rsidRDefault="00427EC6" w:rsidP="001B0D60"/>
        </w:tc>
        <w:tc>
          <w:tcPr>
            <w:tcW w:w="2202" w:type="dxa"/>
            <w:vAlign w:val="center"/>
          </w:tcPr>
          <w:p w:rsidR="00427EC6" w:rsidRDefault="00427EC6" w:rsidP="001B0D60">
            <w:pPr>
              <w:jc w:val="center"/>
            </w:pPr>
            <w:r>
              <w:t>Densité de haies</w:t>
            </w:r>
          </w:p>
        </w:tc>
        <w:tc>
          <w:tcPr>
            <w:tcW w:w="4110" w:type="dxa"/>
            <w:vAlign w:val="center"/>
          </w:tcPr>
          <w:p w:rsidR="00427EC6" w:rsidRDefault="00427EC6" w:rsidP="001B0D60">
            <w:pPr>
              <w:jc w:val="center"/>
            </w:pPr>
            <w:r>
              <w:t>Linéaire de haies par hectare</w:t>
            </w:r>
          </w:p>
        </w:tc>
        <w:tc>
          <w:tcPr>
            <w:tcW w:w="1276" w:type="dxa"/>
            <w:vMerge/>
          </w:tcPr>
          <w:p w:rsidR="00427EC6" w:rsidRDefault="00427EC6" w:rsidP="001B0D60">
            <w:pPr>
              <w:keepNext/>
            </w:pPr>
          </w:p>
        </w:tc>
      </w:tr>
    </w:tbl>
    <w:p w:rsidR="00841F09" w:rsidRPr="00841F09" w:rsidRDefault="00841F09" w:rsidP="00841F09">
      <w:pPr>
        <w:pStyle w:val="Sansinterligne"/>
        <w:rPr>
          <w:sz w:val="12"/>
        </w:rPr>
      </w:pPr>
      <w:bookmarkStart w:id="109" w:name="_Toc69491176"/>
    </w:p>
    <w:p w:rsidR="00427EC6" w:rsidRDefault="00427EC6" w:rsidP="00427EC6">
      <w:pPr>
        <w:pStyle w:val="Lgende"/>
        <w:rPr>
          <w:color w:val="auto"/>
        </w:rPr>
      </w:pPr>
      <w:bookmarkStart w:id="110" w:name="_Toc92868055"/>
      <w:r w:rsidRPr="0066577C">
        <w:rPr>
          <w:color w:val="auto"/>
        </w:rPr>
        <w:t xml:space="preserve">Tableau </w:t>
      </w:r>
      <w:r w:rsidR="002A77E6">
        <w:rPr>
          <w:color w:val="auto"/>
        </w:rPr>
        <w:fldChar w:fldCharType="begin"/>
      </w:r>
      <w:r w:rsidR="002A77E6">
        <w:rPr>
          <w:color w:val="auto"/>
        </w:rPr>
        <w:instrText xml:space="preserve"> SEQ Tableau \* ARABIC </w:instrText>
      </w:r>
      <w:r w:rsidR="002A77E6">
        <w:rPr>
          <w:color w:val="auto"/>
        </w:rPr>
        <w:fldChar w:fldCharType="separate"/>
      </w:r>
      <w:r w:rsidR="002A77E6">
        <w:rPr>
          <w:noProof/>
          <w:color w:val="auto"/>
        </w:rPr>
        <w:t>11</w:t>
      </w:r>
      <w:r w:rsidR="002A77E6">
        <w:rPr>
          <w:color w:val="auto"/>
        </w:rPr>
        <w:fldChar w:fldCharType="end"/>
      </w:r>
      <w:r w:rsidRPr="0066577C">
        <w:rPr>
          <w:color w:val="auto"/>
        </w:rPr>
        <w:t xml:space="preserve"> : Liste des indicateurs de vulnérabilité</w:t>
      </w:r>
      <w:bookmarkEnd w:id="109"/>
      <w:bookmarkEnd w:id="110"/>
    </w:p>
    <w:p w:rsidR="008432D8" w:rsidRDefault="008432D8" w:rsidP="00841F09">
      <w:pPr>
        <w:pStyle w:val="Sansinterligne"/>
      </w:pPr>
    </w:p>
    <w:p w:rsidR="007C27AA" w:rsidRDefault="008432D8" w:rsidP="004732B2">
      <w:pPr>
        <w:pStyle w:val="Sansinterligne"/>
        <w:jc w:val="both"/>
        <w:rPr>
          <w:rFonts w:eastAsia="Arial" w:cs="Times New Roman"/>
          <w:b/>
          <w:bCs/>
          <w:color w:val="C00000"/>
          <w:szCs w:val="20"/>
        </w:rPr>
      </w:pPr>
      <w:r>
        <w:t xml:space="preserve">Tout comme les indicateurs de pression, les indicateurs de vulnérabilité </w:t>
      </w:r>
      <w:r w:rsidR="00841F09">
        <w:t xml:space="preserve">se focalisent sur </w:t>
      </w:r>
      <w:r w:rsidR="00F41E65">
        <w:t xml:space="preserve">le volet quantitatif. Les autres indicateurs, tout aussi importants, tels que les ouvrages, la rectification des cours d'eau ou encore les périmètres de protection des captages </w:t>
      </w:r>
      <w:r w:rsidR="00F41E65" w:rsidRPr="00715901">
        <w:t>n’ont pas été retenus dans cette analyse de vulnérabilité</w:t>
      </w:r>
      <w:r w:rsidR="007C27AA" w:rsidRPr="00715901">
        <w:t xml:space="preserve"> mais figurent dans les cartographies des problématiques du territoire (partie 4).</w:t>
      </w:r>
    </w:p>
    <w:p w:rsidR="00841F09" w:rsidRDefault="00841F09" w:rsidP="004732B2">
      <w:pPr>
        <w:pStyle w:val="Sansinterligne"/>
        <w:jc w:val="both"/>
      </w:pPr>
    </w:p>
    <w:p w:rsidR="007C27AA" w:rsidRDefault="007C27AA" w:rsidP="004732B2">
      <w:pPr>
        <w:pStyle w:val="Sansinterligne"/>
        <w:jc w:val="both"/>
        <w:rPr>
          <w:rFonts w:eastAsia="Arial" w:cs="Times New Roman"/>
          <w:bCs/>
          <w:szCs w:val="20"/>
        </w:rPr>
      </w:pPr>
      <w:r>
        <w:rPr>
          <w:rFonts w:eastAsia="Arial" w:cs="Times New Roman"/>
          <w:bCs/>
          <w:szCs w:val="20"/>
        </w:rPr>
        <w:t xml:space="preserve">D'autres </w:t>
      </w:r>
      <w:r w:rsidR="00841F09">
        <w:rPr>
          <w:rFonts w:eastAsia="Arial" w:cs="Times New Roman"/>
          <w:bCs/>
          <w:szCs w:val="20"/>
        </w:rPr>
        <w:t>éléments, étant des ré</w:t>
      </w:r>
      <w:r>
        <w:rPr>
          <w:rFonts w:eastAsia="Arial" w:cs="Times New Roman"/>
          <w:bCs/>
          <w:szCs w:val="20"/>
        </w:rPr>
        <w:t>sultantes</w:t>
      </w:r>
      <w:r w:rsidR="00841F09">
        <w:rPr>
          <w:rFonts w:eastAsia="Arial" w:cs="Times New Roman"/>
          <w:bCs/>
          <w:szCs w:val="20"/>
        </w:rPr>
        <w:t xml:space="preserve"> et non des indicateurs</w:t>
      </w:r>
      <w:r>
        <w:rPr>
          <w:rFonts w:eastAsia="Arial" w:cs="Times New Roman"/>
          <w:bCs/>
          <w:szCs w:val="20"/>
        </w:rPr>
        <w:t>,</w:t>
      </w:r>
      <w:r w:rsidR="00841F09">
        <w:rPr>
          <w:rFonts w:eastAsia="Arial" w:cs="Times New Roman"/>
          <w:bCs/>
          <w:szCs w:val="20"/>
        </w:rPr>
        <w:t xml:space="preserve"> </w:t>
      </w:r>
      <w:r>
        <w:rPr>
          <w:rFonts w:eastAsia="Arial" w:cs="Times New Roman"/>
          <w:bCs/>
          <w:szCs w:val="20"/>
        </w:rPr>
        <w:t>comme les assecs</w:t>
      </w:r>
      <w:r w:rsidR="00841F09">
        <w:rPr>
          <w:rFonts w:eastAsia="Arial" w:cs="Times New Roman"/>
          <w:bCs/>
          <w:szCs w:val="20"/>
        </w:rPr>
        <w:t xml:space="preserve">, n’ont pas été intégrés dans l’analyse. Ces derniers </w:t>
      </w:r>
      <w:r>
        <w:rPr>
          <w:rFonts w:eastAsia="Arial" w:cs="Times New Roman"/>
          <w:bCs/>
          <w:szCs w:val="20"/>
        </w:rPr>
        <w:t>figurent dans les cartes thématiques et de synthèses.</w:t>
      </w:r>
    </w:p>
    <w:p w:rsidR="007C27AA" w:rsidRDefault="007C27AA" w:rsidP="004732B2">
      <w:pPr>
        <w:pStyle w:val="Sansinterligne"/>
        <w:jc w:val="both"/>
        <w:rPr>
          <w:rFonts w:eastAsia="Arial" w:cs="Times New Roman"/>
          <w:bCs/>
          <w:szCs w:val="20"/>
        </w:rPr>
      </w:pPr>
    </w:p>
    <w:p w:rsidR="00841F09" w:rsidRDefault="00841F09" w:rsidP="004732B2">
      <w:pPr>
        <w:pStyle w:val="Sansinterligne"/>
        <w:jc w:val="both"/>
      </w:pPr>
      <w:r>
        <w:rPr>
          <w:szCs w:val="20"/>
        </w:rPr>
        <w:t>Comme les</w:t>
      </w:r>
      <w:r>
        <w:t xml:space="preserve"> indicateurs de pression, les sources de données brutes, les modalités de calcul, les seuils de classification, ainsi que la pondération associée à chaque classe sont précisés pour chaque indicateur de vulnérabilité dans le tableau </w:t>
      </w:r>
      <w:r w:rsidR="00CE3AA2">
        <w:t xml:space="preserve">13 présenté en </w:t>
      </w:r>
      <w:r>
        <w:t>annexe.</w:t>
      </w:r>
    </w:p>
    <w:p w:rsidR="00941C15" w:rsidRDefault="00941C15" w:rsidP="00427EC6"/>
    <w:p w:rsidR="00095161" w:rsidRPr="00E83796" w:rsidRDefault="00095161" w:rsidP="009F7354">
      <w:pPr>
        <w:pStyle w:val="Titre2"/>
        <w:numPr>
          <w:ilvl w:val="1"/>
          <w:numId w:val="5"/>
        </w:numPr>
        <w:rPr>
          <w:rFonts w:asciiTheme="minorHAnsi" w:hAnsiTheme="minorHAnsi" w:cstheme="minorHAnsi"/>
          <w:color w:val="267449"/>
          <w:sz w:val="28"/>
          <w:szCs w:val="28"/>
        </w:rPr>
      </w:pPr>
      <w:bookmarkStart w:id="111" w:name="_Toc92867960"/>
      <w:r w:rsidRPr="00E83796">
        <w:rPr>
          <w:rFonts w:asciiTheme="minorHAnsi" w:hAnsiTheme="minorHAnsi" w:cstheme="minorHAnsi"/>
          <w:color w:val="267449"/>
          <w:sz w:val="28"/>
          <w:szCs w:val="28"/>
        </w:rPr>
        <w:t>Résultats</w:t>
      </w:r>
      <w:bookmarkEnd w:id="111"/>
      <w:r w:rsidRPr="00E83796">
        <w:rPr>
          <w:rFonts w:asciiTheme="minorHAnsi" w:hAnsiTheme="minorHAnsi" w:cstheme="minorHAnsi"/>
          <w:color w:val="267449"/>
          <w:sz w:val="28"/>
          <w:szCs w:val="28"/>
        </w:rPr>
        <w:t xml:space="preserve"> </w:t>
      </w:r>
    </w:p>
    <w:p w:rsidR="00B1035E" w:rsidRPr="009F7354" w:rsidRDefault="00801C11" w:rsidP="009F7354">
      <w:pPr>
        <w:pStyle w:val="Titre3"/>
        <w:numPr>
          <w:ilvl w:val="2"/>
          <w:numId w:val="5"/>
        </w:numPr>
        <w:rPr>
          <w:rFonts w:asciiTheme="minorHAnsi" w:hAnsiTheme="minorHAnsi" w:cstheme="minorHAnsi"/>
          <w:color w:val="267449"/>
          <w:sz w:val="24"/>
          <w:szCs w:val="24"/>
        </w:rPr>
      </w:pPr>
      <w:bookmarkStart w:id="112" w:name="_Toc92867961"/>
      <w:r w:rsidRPr="009F7354">
        <w:rPr>
          <w:rFonts w:asciiTheme="minorHAnsi" w:hAnsiTheme="minorHAnsi" w:cstheme="minorHAnsi"/>
          <w:color w:val="267449"/>
          <w:sz w:val="24"/>
          <w:szCs w:val="24"/>
        </w:rPr>
        <w:t>Analyses multicritères</w:t>
      </w:r>
      <w:bookmarkEnd w:id="112"/>
    </w:p>
    <w:p w:rsidR="00B1035E" w:rsidRDefault="00B1035E" w:rsidP="00B1035E"/>
    <w:p w:rsidR="00512332" w:rsidRDefault="00512332" w:rsidP="00B1035E">
      <w:pPr>
        <w:rPr>
          <w:b/>
          <w:bCs/>
        </w:rPr>
      </w:pPr>
      <w:r w:rsidRPr="00512332">
        <w:rPr>
          <w:b/>
          <w:bCs/>
        </w:rPr>
        <w:t>Pression</w:t>
      </w:r>
    </w:p>
    <w:p w:rsidR="00512332" w:rsidRPr="00512332" w:rsidRDefault="00A33050" w:rsidP="00B1035E">
      <w:pPr>
        <w:rPr>
          <w:b/>
          <w:bCs/>
        </w:rPr>
      </w:pPr>
      <w:r>
        <w:t>L</w:t>
      </w:r>
      <w:r w:rsidR="00CE3AA2">
        <w:t>es cartes suivantes présentent</w:t>
      </w:r>
      <w:r w:rsidR="00512332">
        <w:t xml:space="preserve"> le niveau de pression sur le territoire, défini sur la base de la méthode et des critères présentés précédemment.</w:t>
      </w:r>
    </w:p>
    <w:p w:rsidR="00B1035E" w:rsidRDefault="00B1035E" w:rsidP="00B1035E"/>
    <w:p w:rsidR="00B1035E" w:rsidRPr="00B1035E" w:rsidRDefault="00B1035E" w:rsidP="00A20580">
      <w:pPr>
        <w:framePr w:w="8293" w:wrap="auto" w:hAnchor="text"/>
        <w:sectPr w:rsidR="00B1035E" w:rsidRPr="00B1035E" w:rsidSect="00AD70CA">
          <w:pgSz w:w="11906" w:h="16838"/>
          <w:pgMar w:top="1417" w:right="1417" w:bottom="1417" w:left="1417" w:header="708" w:footer="708" w:gutter="0"/>
          <w:cols w:space="708"/>
          <w:docGrid w:linePitch="360"/>
        </w:sectPr>
      </w:pPr>
    </w:p>
    <w:p w:rsidR="00350023" w:rsidRDefault="00E030DA">
      <w:pPr>
        <w:sectPr w:rsidR="00350023" w:rsidSect="00E030DA">
          <w:pgSz w:w="23814" w:h="16839" w:orient="landscape" w:code="8"/>
          <w:pgMar w:top="1417" w:right="1417" w:bottom="1417" w:left="1417" w:header="708" w:footer="708" w:gutter="0"/>
          <w:cols w:space="708"/>
          <w:docGrid w:linePitch="360"/>
        </w:sectPr>
      </w:pPr>
      <w:r>
        <w:rPr>
          <w:noProof/>
          <w:lang w:eastAsia="fr-FR"/>
        </w:rPr>
        <mc:AlternateContent>
          <mc:Choice Requires="wps">
            <w:drawing>
              <wp:anchor distT="0" distB="0" distL="114300" distR="114300" simplePos="0" relativeHeight="251646464" behindDoc="0" locked="0" layoutInCell="1" allowOverlap="1" wp14:anchorId="32C1BD75" wp14:editId="4D8E0007">
                <wp:simplePos x="0" y="0"/>
                <wp:positionH relativeFrom="column">
                  <wp:posOffset>5812790</wp:posOffset>
                </wp:positionH>
                <wp:positionV relativeFrom="paragraph">
                  <wp:posOffset>1650440</wp:posOffset>
                </wp:positionV>
                <wp:extent cx="728980" cy="1533525"/>
                <wp:effectExtent l="209550" t="0" r="223520" b="0"/>
                <wp:wrapNone/>
                <wp:docPr id="262" name="Ellipse 262"/>
                <wp:cNvGraphicFramePr/>
                <a:graphic xmlns:a="http://schemas.openxmlformats.org/drawingml/2006/main">
                  <a:graphicData uri="http://schemas.microsoft.com/office/word/2010/wordprocessingShape">
                    <wps:wsp>
                      <wps:cNvSpPr/>
                      <wps:spPr>
                        <a:xfrm rot="19259252">
                          <a:off x="0" y="0"/>
                          <a:ext cx="728980" cy="15335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8BAEC5" id="Ellipse 262" o:spid="_x0000_s1026" style="position:absolute;margin-left:457.7pt;margin-top:129.95pt;width:57.4pt;height:120.75pt;rotation:-2556721fd;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" filled="f" strokecolor="#c00000" strokeweight="2pt"/>
            </w:pict>
          </mc:Fallback>
        </mc:AlternateContent>
      </w:r>
      <w:r>
        <w:rPr>
          <w:noProof/>
          <w:lang w:eastAsia="fr-FR"/>
        </w:rPr>
        <mc:AlternateContent>
          <mc:Choice Requires="wps">
            <w:drawing>
              <wp:anchor distT="0" distB="0" distL="114300" distR="114300" simplePos="0" relativeHeight="251566592" behindDoc="0" locked="0" layoutInCell="1" allowOverlap="1" wp14:anchorId="5BA3F42B" wp14:editId="3BDAF77A">
                <wp:simplePos x="0" y="0"/>
                <wp:positionH relativeFrom="column">
                  <wp:posOffset>622300</wp:posOffset>
                </wp:positionH>
                <wp:positionV relativeFrom="paragraph">
                  <wp:posOffset>1641475</wp:posOffset>
                </wp:positionV>
                <wp:extent cx="728980" cy="1533525"/>
                <wp:effectExtent l="209550" t="0" r="223520" b="0"/>
                <wp:wrapNone/>
                <wp:docPr id="88" name="Ellipse 88"/>
                <wp:cNvGraphicFramePr/>
                <a:graphic xmlns:a="http://schemas.openxmlformats.org/drawingml/2006/main">
                  <a:graphicData uri="http://schemas.microsoft.com/office/word/2010/wordprocessingShape">
                    <wps:wsp>
                      <wps:cNvSpPr/>
                      <wps:spPr>
                        <a:xfrm rot="19259252">
                          <a:off x="0" y="0"/>
                          <a:ext cx="728980" cy="15335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009FBC" id="Ellipse 88" o:spid="_x0000_s1026" style="position:absolute;margin-left:49pt;margin-top:129.25pt;width:57.4pt;height:120.75pt;rotation:-2556721fd;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" filled="f" strokecolor="#c00000" strokeweight="2pt"/>
            </w:pict>
          </mc:Fallback>
        </mc:AlternateContent>
      </w:r>
      <w:r w:rsidRPr="007820E4">
        <w:rPr>
          <w:noProof/>
          <w:lang w:eastAsia="fr-FR"/>
        </w:rPr>
        <w:drawing>
          <wp:anchor distT="0" distB="0" distL="114300" distR="114300" simplePos="0" relativeHeight="251565568" behindDoc="0" locked="0" layoutInCell="1" allowOverlap="1" wp14:anchorId="5A54E5B3" wp14:editId="05FCF0D4">
            <wp:simplePos x="0" y="0"/>
            <wp:positionH relativeFrom="column">
              <wp:posOffset>-30219</wp:posOffset>
            </wp:positionH>
            <wp:positionV relativeFrom="paragraph">
              <wp:posOffset>-84007</wp:posOffset>
            </wp:positionV>
            <wp:extent cx="13619480" cy="8524875"/>
            <wp:effectExtent l="19050" t="19050" r="20320" b="28575"/>
            <wp:wrapNone/>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ression annuelle et étiage.png"/>
                    <pic:cNvPicPr/>
                  </pic:nvPicPr>
                  <pic:blipFill rotWithShape="1">
                    <a:blip r:embed="rId128" cstate="print">
                      <a:extLst>
                        <a:ext uri="{28A0092B-C50C-407E-A947-70E740481C1C}">
                          <a14:useLocalDpi xmlns:a14="http://schemas.microsoft.com/office/drawing/2010/main" val="0"/>
                        </a:ext>
                      </a:extLst>
                    </a:blip>
                    <a:srcRect t="11464"/>
                    <a:stretch/>
                  </pic:blipFill>
                  <pic:spPr bwMode="auto">
                    <a:xfrm>
                      <a:off x="0" y="0"/>
                      <a:ext cx="13619480" cy="85248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820E4">
        <w:rPr>
          <w:noProof/>
          <w:lang w:eastAsia="fr-FR"/>
        </w:rPr>
        <mc:AlternateContent>
          <mc:Choice Requires="wps">
            <w:drawing>
              <wp:anchor distT="0" distB="0" distL="114300" distR="114300" simplePos="0" relativeHeight="251644416" behindDoc="0" locked="0" layoutInCell="1" allowOverlap="1" wp14:anchorId="53AF9E9A" wp14:editId="13644C85">
                <wp:simplePos x="0" y="0"/>
                <wp:positionH relativeFrom="column">
                  <wp:posOffset>336960</wp:posOffset>
                </wp:positionH>
                <wp:positionV relativeFrom="paragraph">
                  <wp:posOffset>8584042</wp:posOffset>
                </wp:positionV>
                <wp:extent cx="8830310" cy="635"/>
                <wp:effectExtent l="0" t="0" r="8890" b="0"/>
                <wp:wrapNone/>
                <wp:docPr id="178" name="Zone de texte 178"/>
                <wp:cNvGraphicFramePr/>
                <a:graphic xmlns:a="http://schemas.openxmlformats.org/drawingml/2006/main">
                  <a:graphicData uri="http://schemas.microsoft.com/office/word/2010/wordprocessingShape">
                    <wps:wsp>
                      <wps:cNvSpPr txBox="1"/>
                      <wps:spPr>
                        <a:xfrm>
                          <a:off x="0" y="0"/>
                          <a:ext cx="8830310" cy="635"/>
                        </a:xfrm>
                        <a:prstGeom prst="rect">
                          <a:avLst/>
                        </a:prstGeom>
                        <a:solidFill>
                          <a:prstClr val="white"/>
                        </a:solidFill>
                        <a:ln>
                          <a:noFill/>
                        </a:ln>
                        <a:effectLst/>
                      </wps:spPr>
                      <wps:txbx>
                        <w:txbxContent>
                          <w:p w:rsidR="006D4773" w:rsidRPr="00BC2623" w:rsidRDefault="006D4773" w:rsidP="007820E4">
                            <w:pPr>
                              <w:pStyle w:val="Pieddepage"/>
                              <w:rPr>
                                <w:b/>
                                <w:bCs/>
                                <w:sz w:val="18"/>
                                <w:szCs w:val="18"/>
                              </w:rPr>
                            </w:pPr>
                            <w:bookmarkStart w:id="113" w:name="_Toc69488807"/>
                            <w:bookmarkStart w:id="114" w:name="_Toc92868034"/>
                            <w:r w:rsidRPr="00BC2623">
                              <w:rPr>
                                <w:b/>
                                <w:bCs/>
                                <w:sz w:val="18"/>
                                <w:szCs w:val="18"/>
                              </w:rPr>
                              <w:t xml:space="preserve">Carte </w:t>
                            </w:r>
                            <w:r w:rsidRPr="00BC2623">
                              <w:rPr>
                                <w:b/>
                                <w:bCs/>
                                <w:sz w:val="18"/>
                                <w:szCs w:val="18"/>
                              </w:rPr>
                              <w:fldChar w:fldCharType="begin"/>
                            </w:r>
                            <w:r w:rsidRPr="00BC2623">
                              <w:rPr>
                                <w:b/>
                                <w:bCs/>
                                <w:sz w:val="18"/>
                                <w:szCs w:val="18"/>
                              </w:rPr>
                              <w:instrText xml:space="preserve"> SEQ Carte \* ARABIC </w:instrText>
                            </w:r>
                            <w:r w:rsidRPr="00BC2623">
                              <w:rPr>
                                <w:b/>
                                <w:bCs/>
                                <w:sz w:val="18"/>
                                <w:szCs w:val="18"/>
                              </w:rPr>
                              <w:fldChar w:fldCharType="separate"/>
                            </w:r>
                            <w:r>
                              <w:rPr>
                                <w:b/>
                                <w:bCs/>
                                <w:noProof/>
                                <w:sz w:val="18"/>
                                <w:szCs w:val="18"/>
                              </w:rPr>
                              <w:t>18</w:t>
                            </w:r>
                            <w:r w:rsidRPr="00BC2623">
                              <w:rPr>
                                <w:b/>
                                <w:bCs/>
                                <w:sz w:val="18"/>
                                <w:szCs w:val="18"/>
                              </w:rPr>
                              <w:fldChar w:fldCharType="end"/>
                            </w:r>
                            <w:r w:rsidRPr="00BC2623">
                              <w:rPr>
                                <w:b/>
                                <w:bCs/>
                                <w:sz w:val="18"/>
                                <w:szCs w:val="18"/>
                              </w:rPr>
                              <w:t xml:space="preserve"> : Cartes de pression annuelle et étiage</w:t>
                            </w:r>
                            <w:bookmarkEnd w:id="113"/>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AF9E9A" id="Zone de texte 178" o:spid="_x0000_s1088" type="#_x0000_t202" style="position:absolute;margin-left:26.55pt;margin-top:675.9pt;width:695.3pt;height:.05pt;z-index:25164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" stroked="f">
                <v:textbox style="mso-fit-shape-to-text:t" inset="0,0,0,0">
                  <w:txbxContent>
                    <w:p w:rsidR="006D4773" w:rsidRPr="00BC2623" w:rsidRDefault="006D4773" w:rsidP="007820E4">
                      <w:pPr>
                        <w:pStyle w:val="Pieddepage"/>
                        <w:rPr>
                          <w:b/>
                          <w:bCs/>
                          <w:sz w:val="18"/>
                          <w:szCs w:val="18"/>
                        </w:rPr>
                      </w:pPr>
                      <w:bookmarkStart w:id="115" w:name="_Toc69488807"/>
                      <w:bookmarkStart w:id="116" w:name="_Toc92868034"/>
                      <w:r w:rsidRPr="00BC2623">
                        <w:rPr>
                          <w:b/>
                          <w:bCs/>
                          <w:sz w:val="18"/>
                          <w:szCs w:val="18"/>
                        </w:rPr>
                        <w:t xml:space="preserve">Carte </w:t>
                      </w:r>
                      <w:r w:rsidRPr="00BC2623">
                        <w:rPr>
                          <w:b/>
                          <w:bCs/>
                          <w:sz w:val="18"/>
                          <w:szCs w:val="18"/>
                        </w:rPr>
                        <w:fldChar w:fldCharType="begin"/>
                      </w:r>
                      <w:r w:rsidRPr="00BC2623">
                        <w:rPr>
                          <w:b/>
                          <w:bCs/>
                          <w:sz w:val="18"/>
                          <w:szCs w:val="18"/>
                        </w:rPr>
                        <w:instrText xml:space="preserve"> SEQ Carte \* ARABIC </w:instrText>
                      </w:r>
                      <w:r w:rsidRPr="00BC2623">
                        <w:rPr>
                          <w:b/>
                          <w:bCs/>
                          <w:sz w:val="18"/>
                          <w:szCs w:val="18"/>
                        </w:rPr>
                        <w:fldChar w:fldCharType="separate"/>
                      </w:r>
                      <w:r>
                        <w:rPr>
                          <w:b/>
                          <w:bCs/>
                          <w:noProof/>
                          <w:sz w:val="18"/>
                          <w:szCs w:val="18"/>
                        </w:rPr>
                        <w:t>18</w:t>
                      </w:r>
                      <w:r w:rsidRPr="00BC2623">
                        <w:rPr>
                          <w:b/>
                          <w:bCs/>
                          <w:sz w:val="18"/>
                          <w:szCs w:val="18"/>
                        </w:rPr>
                        <w:fldChar w:fldCharType="end"/>
                      </w:r>
                      <w:r w:rsidRPr="00BC2623">
                        <w:rPr>
                          <w:b/>
                          <w:bCs/>
                          <w:sz w:val="18"/>
                          <w:szCs w:val="18"/>
                        </w:rPr>
                        <w:t xml:space="preserve"> : Cartes de pression annuelle et étiage</w:t>
                      </w:r>
                      <w:bookmarkEnd w:id="115"/>
                      <w:bookmarkEnd w:id="116"/>
                    </w:p>
                  </w:txbxContent>
                </v:textbox>
              </v:shape>
            </w:pict>
          </mc:Fallback>
        </mc:AlternateContent>
      </w:r>
      <w:r w:rsidR="007820E4">
        <w:br w:type="page"/>
      </w:r>
    </w:p>
    <w:p w:rsidR="00A33050" w:rsidRDefault="00350023" w:rsidP="00F57898">
      <w:pPr>
        <w:pStyle w:val="Sansinterligne"/>
        <w:jc w:val="both"/>
      </w:pPr>
      <w:r>
        <w:t xml:space="preserve">La carte 18 </w:t>
      </w:r>
      <w:r w:rsidR="00A33050">
        <w:t>permet de comparer la pression annuelle (à gauche) et en période d'étiage (à droite).</w:t>
      </w:r>
    </w:p>
    <w:p w:rsidR="00A33050" w:rsidRDefault="00A33050" w:rsidP="00F57898">
      <w:pPr>
        <w:pStyle w:val="Sansinterligne"/>
        <w:jc w:val="both"/>
      </w:pPr>
    </w:p>
    <w:p w:rsidR="00A33050" w:rsidRDefault="00A33050" w:rsidP="00F57898">
      <w:pPr>
        <w:pStyle w:val="Sansinterligne"/>
        <w:jc w:val="both"/>
      </w:pPr>
      <w:r>
        <w:t>Les indices de pression liés à la gestion quantitative vont de 1 à 17</w:t>
      </w:r>
      <w:r w:rsidR="00DD3E59">
        <w:t xml:space="preserve">, en allant </w:t>
      </w:r>
      <w:r>
        <w:t>du vert (faible pression) au rouge (forte pression).</w:t>
      </w:r>
    </w:p>
    <w:p w:rsidR="00A33050" w:rsidRDefault="00A33050" w:rsidP="00F57898">
      <w:pPr>
        <w:pStyle w:val="Sansinterligne"/>
        <w:jc w:val="both"/>
      </w:pPr>
    </w:p>
    <w:p w:rsidR="00DD3E59" w:rsidRDefault="00DD3E59" w:rsidP="00F57898">
      <w:pPr>
        <w:pStyle w:val="Sansinterligne"/>
        <w:jc w:val="both"/>
      </w:pPr>
      <w:r>
        <w:t xml:space="preserve">La seule différence entre ces 2 </w:t>
      </w:r>
      <w:r w:rsidR="00CB37CA">
        <w:t xml:space="preserve">cartes </w:t>
      </w:r>
      <w:r>
        <w:t>se trouve sur la Soute où la densité de prélèvement est plus forte en période d'étiage.</w:t>
      </w:r>
    </w:p>
    <w:p w:rsidR="00DD3E59" w:rsidRDefault="00DD3E59" w:rsidP="00F57898">
      <w:pPr>
        <w:pStyle w:val="Sansinterligne"/>
        <w:jc w:val="both"/>
      </w:pPr>
    </w:p>
    <w:p w:rsidR="00CB37CA" w:rsidRDefault="00CB37CA" w:rsidP="00F57898">
      <w:pPr>
        <w:pStyle w:val="Sansinterligne"/>
        <w:jc w:val="both"/>
      </w:pPr>
      <w:r>
        <w:t>L'analyse de la pression sur le bassin de la Seugne s'effectuera sur la période d'étiage, présentée en carte suivante</w:t>
      </w:r>
    </w:p>
    <w:p w:rsidR="00CB37CA" w:rsidRDefault="00CB37CA" w:rsidP="00F57898">
      <w:pPr>
        <w:pStyle w:val="Sansinterligne"/>
        <w:jc w:val="both"/>
      </w:pPr>
    </w:p>
    <w:p w:rsidR="00350023" w:rsidRDefault="00350023" w:rsidP="00F57898">
      <w:pPr>
        <w:pStyle w:val="Sansinterligne"/>
        <w:jc w:val="both"/>
        <w:sectPr w:rsidR="00350023" w:rsidSect="00350023">
          <w:pgSz w:w="11906" w:h="16838"/>
          <w:pgMar w:top="1417" w:right="1417" w:bottom="1417" w:left="1417" w:header="708" w:footer="708" w:gutter="0"/>
          <w:cols w:space="708"/>
          <w:docGrid w:linePitch="360"/>
        </w:sectPr>
      </w:pPr>
      <w:r>
        <w:t xml:space="preserve"> </w:t>
      </w:r>
    </w:p>
    <w:p w:rsidR="007820E4" w:rsidRDefault="007610B1">
      <w:r w:rsidRPr="00072F89">
        <w:rPr>
          <w:b/>
          <w:noProof/>
          <w:sz w:val="28"/>
          <w:u w:val="single"/>
          <w:lang w:eastAsia="fr-FR"/>
        </w:rPr>
        <w:drawing>
          <wp:anchor distT="0" distB="0" distL="114300" distR="114300" simplePos="0" relativeHeight="251567616" behindDoc="0" locked="0" layoutInCell="1" allowOverlap="1" wp14:anchorId="09D8443D" wp14:editId="48BE9B4C">
            <wp:simplePos x="0" y="0"/>
            <wp:positionH relativeFrom="column">
              <wp:posOffset>-12700</wp:posOffset>
            </wp:positionH>
            <wp:positionV relativeFrom="paragraph">
              <wp:posOffset>-349250</wp:posOffset>
            </wp:positionV>
            <wp:extent cx="12595225" cy="8906510"/>
            <wp:effectExtent l="19050" t="19050" r="15875" b="27940"/>
            <wp:wrapNone/>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33669\Desktop\SYRES17\CARTO\PTGE SEUGNE\Cartes.png\Cartes diag technique\Pression étiage.png"/>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12595225" cy="890651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84437" w:rsidRPr="00072F89" w:rsidRDefault="00184437" w:rsidP="00184437">
      <w:pPr>
        <w:pStyle w:val="Sansinterligne"/>
        <w:rPr>
          <w:b/>
          <w:i/>
          <w:sz w:val="28"/>
        </w:rPr>
      </w:pPr>
      <w:r w:rsidRPr="00072F89">
        <w:rPr>
          <w:b/>
          <w:i/>
          <w:sz w:val="28"/>
        </w:rPr>
        <w:t xml:space="preserve"> </w:t>
      </w:r>
    </w:p>
    <w:p w:rsidR="00184437" w:rsidRDefault="00184437" w:rsidP="00184437"/>
    <w:p w:rsidR="00184437" w:rsidRDefault="00184437" w:rsidP="00184437"/>
    <w:p w:rsidR="00184437" w:rsidRDefault="00184437" w:rsidP="00184437"/>
    <w:p w:rsidR="00184437" w:rsidRDefault="00180FB2" w:rsidP="00184437">
      <w:r>
        <w:rPr>
          <w:noProof/>
          <w:lang w:eastAsia="fr-FR"/>
        </w:rPr>
        <mc:AlternateContent>
          <mc:Choice Requires="wps">
            <w:drawing>
              <wp:anchor distT="0" distB="0" distL="114300" distR="114300" simplePos="0" relativeHeight="251573760" behindDoc="0" locked="0" layoutInCell="1" allowOverlap="1" wp14:anchorId="535882DB" wp14:editId="05A0FA02">
                <wp:simplePos x="0" y="0"/>
                <wp:positionH relativeFrom="column">
                  <wp:posOffset>4537000</wp:posOffset>
                </wp:positionH>
                <wp:positionV relativeFrom="paragraph">
                  <wp:posOffset>139700</wp:posOffset>
                </wp:positionV>
                <wp:extent cx="754380" cy="588010"/>
                <wp:effectExtent l="0" t="0" r="0" b="2540"/>
                <wp:wrapNone/>
                <wp:docPr id="192" name="Zone de texte 192"/>
                <wp:cNvGraphicFramePr/>
                <a:graphic xmlns:a="http://schemas.openxmlformats.org/drawingml/2006/main">
                  <a:graphicData uri="http://schemas.microsoft.com/office/word/2010/wordprocessingShape">
                    <wps:wsp>
                      <wps:cNvSpPr txBox="1"/>
                      <wps:spPr>
                        <a:xfrm>
                          <a:off x="0" y="0"/>
                          <a:ext cx="754380" cy="588010"/>
                        </a:xfrm>
                        <a:prstGeom prst="rect">
                          <a:avLst/>
                        </a:prstGeom>
                        <a:noFill/>
                        <a:ln>
                          <a:noFill/>
                        </a:ln>
                        <a:effectLst/>
                      </wps:spPr>
                      <wps:txbx>
                        <w:txbxContent>
                          <w:p w:rsidR="006D4773" w:rsidRPr="004A0E4B" w:rsidRDefault="006D4773" w:rsidP="00184437">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A0E4B">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5882DB" id="Zone de texte 192" o:spid="_x0000_s1089" type="#_x0000_t202" style="position:absolute;margin-left:357.25pt;margin-top:11pt;width:59.4pt;height:46.3pt;z-index:2515737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" filled="f" stroked="f">
                <v:textbox>
                  <w:txbxContent>
                    <w:p w:rsidR="006D4773" w:rsidRPr="004A0E4B" w:rsidRDefault="006D4773" w:rsidP="00184437">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A0E4B">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D</w:t>
                      </w:r>
                    </w:p>
                  </w:txbxContent>
                </v:textbox>
              </v:shape>
            </w:pict>
          </mc:Fallback>
        </mc:AlternateContent>
      </w:r>
    </w:p>
    <w:p w:rsidR="00184437" w:rsidRDefault="00180FB2" w:rsidP="00184437">
      <w:r>
        <w:rPr>
          <w:noProof/>
          <w:lang w:eastAsia="fr-FR"/>
        </w:rPr>
        <w:drawing>
          <wp:anchor distT="0" distB="0" distL="114300" distR="114300" simplePos="0" relativeHeight="251649536" behindDoc="0" locked="0" layoutInCell="1" allowOverlap="1" wp14:anchorId="0BA3C82A" wp14:editId="2542B7E5">
            <wp:simplePos x="0" y="0"/>
            <wp:positionH relativeFrom="column">
              <wp:posOffset>4126155</wp:posOffset>
            </wp:positionH>
            <wp:positionV relativeFrom="paragraph">
              <wp:posOffset>202565</wp:posOffset>
            </wp:positionV>
            <wp:extent cx="449580" cy="449580"/>
            <wp:effectExtent l="38100" t="19050" r="26670" b="26670"/>
            <wp:wrapNone/>
            <wp:docPr id="264" name="Image 264"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721184">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574784" behindDoc="0" locked="0" layoutInCell="1" allowOverlap="1" wp14:anchorId="0B958E5B" wp14:editId="0382FB73">
                <wp:simplePos x="0" y="0"/>
                <wp:positionH relativeFrom="column">
                  <wp:posOffset>4937760</wp:posOffset>
                </wp:positionH>
                <wp:positionV relativeFrom="paragraph">
                  <wp:posOffset>301700</wp:posOffset>
                </wp:positionV>
                <wp:extent cx="754380" cy="715645"/>
                <wp:effectExtent l="0" t="0" r="0" b="8255"/>
                <wp:wrapNone/>
                <wp:docPr id="218" name="Zone de texte 218"/>
                <wp:cNvGraphicFramePr/>
                <a:graphic xmlns:a="http://schemas.openxmlformats.org/drawingml/2006/main">
                  <a:graphicData uri="http://schemas.microsoft.com/office/word/2010/wordprocessingShape">
                    <wps:wsp>
                      <wps:cNvSpPr txBox="1"/>
                      <wps:spPr>
                        <a:xfrm>
                          <a:off x="0" y="0"/>
                          <a:ext cx="754380" cy="715645"/>
                        </a:xfrm>
                        <a:prstGeom prst="rect">
                          <a:avLst/>
                        </a:prstGeom>
                        <a:noFill/>
                        <a:ln>
                          <a:noFill/>
                        </a:ln>
                        <a:effectLst/>
                      </wps:spPr>
                      <wps:txbx>
                        <w:txbxContent>
                          <w:p w:rsidR="006D4773" w:rsidRPr="002F7F5A" w:rsidRDefault="006D4773" w:rsidP="0023262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958E5B" id="Zone de texte 218" o:spid="_x0000_s1090" type="#_x0000_t202" style="position:absolute;margin-left:388.8pt;margin-top:23.75pt;width:59.4pt;height:56.35pt;z-index:2515747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" filled="f" stroked="f">
                <v:textbox>
                  <w:txbxContent>
                    <w:p w:rsidR="006D4773" w:rsidRPr="002F7F5A" w:rsidRDefault="006D4773" w:rsidP="0023262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E</w:t>
                      </w:r>
                    </w:p>
                  </w:txbxContent>
                </v:textbox>
              </v:shape>
            </w:pict>
          </mc:Fallback>
        </mc:AlternateContent>
      </w:r>
      <w:r>
        <w:rPr>
          <w:noProof/>
          <w:lang w:eastAsia="fr-FR"/>
        </w:rPr>
        <mc:AlternateContent>
          <mc:Choice Requires="wps">
            <w:drawing>
              <wp:anchor distT="0" distB="0" distL="114300" distR="114300" simplePos="0" relativeHeight="251568640" behindDoc="0" locked="0" layoutInCell="1" allowOverlap="1" wp14:anchorId="52F51BB4" wp14:editId="2034B9AF">
                <wp:simplePos x="0" y="0"/>
                <wp:positionH relativeFrom="column">
                  <wp:posOffset>1211580</wp:posOffset>
                </wp:positionH>
                <wp:positionV relativeFrom="paragraph">
                  <wp:posOffset>1270</wp:posOffset>
                </wp:positionV>
                <wp:extent cx="754380" cy="721360"/>
                <wp:effectExtent l="0" t="0" r="0" b="2540"/>
                <wp:wrapNone/>
                <wp:docPr id="189" name="Zone de texte 189"/>
                <wp:cNvGraphicFramePr/>
                <a:graphic xmlns:a="http://schemas.openxmlformats.org/drawingml/2006/main">
                  <a:graphicData uri="http://schemas.microsoft.com/office/word/2010/wordprocessingShape">
                    <wps:wsp>
                      <wps:cNvSpPr txBox="1"/>
                      <wps:spPr>
                        <a:xfrm>
                          <a:off x="0" y="0"/>
                          <a:ext cx="754380" cy="721360"/>
                        </a:xfrm>
                        <a:prstGeom prst="rect">
                          <a:avLst/>
                        </a:prstGeom>
                        <a:noFill/>
                        <a:ln>
                          <a:noFill/>
                        </a:ln>
                        <a:effectLst/>
                      </wps:spPr>
                      <wps:txbx>
                        <w:txbxContent>
                          <w:p w:rsidR="006D4773" w:rsidRPr="002F7F5A" w:rsidRDefault="006D4773" w:rsidP="00184437">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2F7F5A">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F51BB4" id="Zone de texte 189" o:spid="_x0000_s1091" type="#_x0000_t202" style="position:absolute;margin-left:95.4pt;margin-top:.1pt;width:59.4pt;height:56.8pt;z-index:2515686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" filled="f" stroked="f">
                <v:textbox>
                  <w:txbxContent>
                    <w:p w:rsidR="006D4773" w:rsidRPr="002F7F5A" w:rsidRDefault="006D4773" w:rsidP="00184437">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2F7F5A">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w:t>
                      </w:r>
                    </w:p>
                  </w:txbxContent>
                </v:textbox>
              </v:shape>
            </w:pict>
          </mc:Fallback>
        </mc:AlternateContent>
      </w:r>
      <w:r>
        <w:rPr>
          <w:noProof/>
          <w:lang w:eastAsia="fr-FR"/>
        </w:rPr>
        <w:drawing>
          <wp:anchor distT="0" distB="0" distL="114300" distR="114300" simplePos="0" relativeHeight="251659776" behindDoc="0" locked="0" layoutInCell="1" allowOverlap="1" wp14:anchorId="21C43AA1" wp14:editId="0009F3FB">
            <wp:simplePos x="0" y="0"/>
            <wp:positionH relativeFrom="column">
              <wp:posOffset>1802765</wp:posOffset>
            </wp:positionH>
            <wp:positionV relativeFrom="paragraph">
              <wp:posOffset>309880</wp:posOffset>
            </wp:positionV>
            <wp:extent cx="449580" cy="449580"/>
            <wp:effectExtent l="76200" t="0" r="64770" b="0"/>
            <wp:wrapNone/>
            <wp:docPr id="273" name="Image 273"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9346806" flipH="1" flipV="1">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4437" w:rsidRDefault="00180FB2" w:rsidP="00184437">
      <w:r>
        <w:rPr>
          <w:noProof/>
          <w:lang w:eastAsia="fr-FR"/>
        </w:rPr>
        <w:drawing>
          <wp:anchor distT="0" distB="0" distL="114300" distR="114300" simplePos="0" relativeHeight="251650560" behindDoc="0" locked="0" layoutInCell="1" allowOverlap="1" wp14:anchorId="18E18E39" wp14:editId="2019D05D">
            <wp:simplePos x="0" y="0"/>
            <wp:positionH relativeFrom="column">
              <wp:posOffset>4467785</wp:posOffset>
            </wp:positionH>
            <wp:positionV relativeFrom="paragraph">
              <wp:posOffset>238125</wp:posOffset>
            </wp:positionV>
            <wp:extent cx="449580" cy="449580"/>
            <wp:effectExtent l="76200" t="0" r="45720" b="0"/>
            <wp:wrapNone/>
            <wp:docPr id="265" name="Image 265"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6664855">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4437" w:rsidRDefault="00180FB2" w:rsidP="00184437">
      <w:r>
        <w:rPr>
          <w:noProof/>
          <w:lang w:eastAsia="fr-FR"/>
        </w:rPr>
        <w:drawing>
          <wp:anchor distT="0" distB="0" distL="114300" distR="114300" simplePos="0" relativeHeight="251652608" behindDoc="0" locked="0" layoutInCell="1" allowOverlap="1" wp14:anchorId="195B5500" wp14:editId="5FD8A0C3">
            <wp:simplePos x="0" y="0"/>
            <wp:positionH relativeFrom="column">
              <wp:posOffset>5173980</wp:posOffset>
            </wp:positionH>
            <wp:positionV relativeFrom="paragraph">
              <wp:posOffset>308050</wp:posOffset>
            </wp:positionV>
            <wp:extent cx="449580" cy="449580"/>
            <wp:effectExtent l="95250" t="0" r="7620" b="0"/>
            <wp:wrapNone/>
            <wp:docPr id="266" name="Image 266"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7107847">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575808" behindDoc="0" locked="0" layoutInCell="1" allowOverlap="1" wp14:anchorId="149C48C9" wp14:editId="4AA108BB">
                <wp:simplePos x="0" y="0"/>
                <wp:positionH relativeFrom="column">
                  <wp:posOffset>5660950</wp:posOffset>
                </wp:positionH>
                <wp:positionV relativeFrom="paragraph">
                  <wp:posOffset>73025</wp:posOffset>
                </wp:positionV>
                <wp:extent cx="754380" cy="713105"/>
                <wp:effectExtent l="0" t="0" r="0" b="0"/>
                <wp:wrapNone/>
                <wp:docPr id="219" name="Zone de texte 219"/>
                <wp:cNvGraphicFramePr/>
                <a:graphic xmlns:a="http://schemas.openxmlformats.org/drawingml/2006/main">
                  <a:graphicData uri="http://schemas.microsoft.com/office/word/2010/wordprocessingShape">
                    <wps:wsp>
                      <wps:cNvSpPr txBox="1"/>
                      <wps:spPr>
                        <a:xfrm>
                          <a:off x="0" y="0"/>
                          <a:ext cx="754380" cy="713105"/>
                        </a:xfrm>
                        <a:prstGeom prst="rect">
                          <a:avLst/>
                        </a:prstGeom>
                        <a:noFill/>
                        <a:ln>
                          <a:noFill/>
                        </a:ln>
                        <a:effectLst/>
                      </wps:spPr>
                      <wps:txbx>
                        <w:txbxContent>
                          <w:p w:rsidR="006D4773" w:rsidRPr="002F7F5A" w:rsidRDefault="006D4773" w:rsidP="0023262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9C48C9" id="Zone de texte 219" o:spid="_x0000_s1092" type="#_x0000_t202" style="position:absolute;margin-left:445.75pt;margin-top:5.75pt;width:59.4pt;height:56.15pt;z-index:2515758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" filled="f" stroked="f">
                <v:textbox>
                  <w:txbxContent>
                    <w:p w:rsidR="006D4773" w:rsidRPr="002F7F5A" w:rsidRDefault="006D4773" w:rsidP="0023262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F</w:t>
                      </w:r>
                    </w:p>
                  </w:txbxContent>
                </v:textbox>
              </v:shape>
            </w:pict>
          </mc:Fallback>
        </mc:AlternateContent>
      </w:r>
    </w:p>
    <w:p w:rsidR="00184437" w:rsidRDefault="00180FB2" w:rsidP="00184437">
      <w:r>
        <w:rPr>
          <w:noProof/>
          <w:lang w:eastAsia="fr-FR"/>
        </w:rPr>
        <mc:AlternateContent>
          <mc:Choice Requires="wps">
            <w:drawing>
              <wp:anchor distT="0" distB="0" distL="114300" distR="114300" simplePos="0" relativeHeight="251576832" behindDoc="0" locked="0" layoutInCell="1" allowOverlap="1" wp14:anchorId="1ED8D33D" wp14:editId="7F2C94D0">
                <wp:simplePos x="0" y="0"/>
                <wp:positionH relativeFrom="column">
                  <wp:posOffset>6293187</wp:posOffset>
                </wp:positionH>
                <wp:positionV relativeFrom="paragraph">
                  <wp:posOffset>192442</wp:posOffset>
                </wp:positionV>
                <wp:extent cx="754380" cy="624205"/>
                <wp:effectExtent l="0" t="0" r="0" b="4445"/>
                <wp:wrapNone/>
                <wp:docPr id="220" name="Zone de texte 220"/>
                <wp:cNvGraphicFramePr/>
                <a:graphic xmlns:a="http://schemas.openxmlformats.org/drawingml/2006/main">
                  <a:graphicData uri="http://schemas.microsoft.com/office/word/2010/wordprocessingShape">
                    <wps:wsp>
                      <wps:cNvSpPr txBox="1"/>
                      <wps:spPr>
                        <a:xfrm>
                          <a:off x="0" y="0"/>
                          <a:ext cx="754380" cy="624205"/>
                        </a:xfrm>
                        <a:prstGeom prst="rect">
                          <a:avLst/>
                        </a:prstGeom>
                        <a:noFill/>
                        <a:ln>
                          <a:noFill/>
                        </a:ln>
                        <a:effectLst/>
                      </wps:spPr>
                      <wps:txbx>
                        <w:txbxContent>
                          <w:p w:rsidR="006D4773" w:rsidRPr="002F7F5A" w:rsidRDefault="006D4773" w:rsidP="0023262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D8D33D" id="Zone de texte 220" o:spid="_x0000_s1093" type="#_x0000_t202" style="position:absolute;margin-left:495.55pt;margin-top:15.15pt;width:59.4pt;height:49.15pt;z-index:2515768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" filled="f" stroked="f">
                <v:textbox>
                  <w:txbxContent>
                    <w:p w:rsidR="006D4773" w:rsidRPr="002F7F5A" w:rsidRDefault="006D4773" w:rsidP="0023262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G</w:t>
                      </w:r>
                    </w:p>
                  </w:txbxContent>
                </v:textbox>
              </v:shape>
            </w:pict>
          </mc:Fallback>
        </mc:AlternateContent>
      </w:r>
    </w:p>
    <w:p w:rsidR="00184437" w:rsidRDefault="00180FB2" w:rsidP="00184437">
      <w:r>
        <w:rPr>
          <w:noProof/>
          <w:lang w:eastAsia="fr-FR"/>
        </w:rPr>
        <w:drawing>
          <wp:anchor distT="0" distB="0" distL="114300" distR="114300" simplePos="0" relativeHeight="251653632" behindDoc="0" locked="0" layoutInCell="1" allowOverlap="1" wp14:anchorId="6C55DE9B" wp14:editId="3549C1A4">
            <wp:simplePos x="0" y="0"/>
            <wp:positionH relativeFrom="column">
              <wp:posOffset>5783655</wp:posOffset>
            </wp:positionH>
            <wp:positionV relativeFrom="paragraph">
              <wp:posOffset>48260</wp:posOffset>
            </wp:positionV>
            <wp:extent cx="449580" cy="449580"/>
            <wp:effectExtent l="95250" t="0" r="7620" b="0"/>
            <wp:wrapNone/>
            <wp:docPr id="267" name="Image 267"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7249104">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4437" w:rsidRDefault="00180FB2" w:rsidP="00184437">
      <w:r>
        <w:rPr>
          <w:noProof/>
          <w:lang w:eastAsia="fr-FR"/>
        </w:rPr>
        <mc:AlternateContent>
          <mc:Choice Requires="wps">
            <w:drawing>
              <wp:anchor distT="0" distB="0" distL="114300" distR="114300" simplePos="0" relativeHeight="251571712" behindDoc="0" locked="0" layoutInCell="1" allowOverlap="1" wp14:anchorId="6996889E" wp14:editId="4F03FFA5">
                <wp:simplePos x="0" y="0"/>
                <wp:positionH relativeFrom="column">
                  <wp:posOffset>6819265</wp:posOffset>
                </wp:positionH>
                <wp:positionV relativeFrom="paragraph">
                  <wp:posOffset>147880</wp:posOffset>
                </wp:positionV>
                <wp:extent cx="754380" cy="1423670"/>
                <wp:effectExtent l="0" t="0" r="0" b="0"/>
                <wp:wrapNone/>
                <wp:docPr id="191" name="Zone de texte 191"/>
                <wp:cNvGraphicFramePr/>
                <a:graphic xmlns:a="http://schemas.openxmlformats.org/drawingml/2006/main">
                  <a:graphicData uri="http://schemas.microsoft.com/office/word/2010/wordprocessingShape">
                    <wps:wsp>
                      <wps:cNvSpPr txBox="1"/>
                      <wps:spPr>
                        <a:xfrm>
                          <a:off x="0" y="0"/>
                          <a:ext cx="754380" cy="1423670"/>
                        </a:xfrm>
                        <a:prstGeom prst="rect">
                          <a:avLst/>
                        </a:prstGeom>
                        <a:noFill/>
                        <a:ln>
                          <a:noFill/>
                        </a:ln>
                        <a:effectLst/>
                      </wps:spPr>
                      <wps:txbx>
                        <w:txbxContent>
                          <w:p w:rsidR="006D4773" w:rsidRPr="004A0E4B" w:rsidRDefault="006D4773" w:rsidP="00184437">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996889E" id="Zone de texte 191" o:spid="_x0000_s1094" type="#_x0000_t202" style="position:absolute;margin-left:536.95pt;margin-top:11.65pt;width:59.4pt;height:112.1pt;z-index:2515717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" filled="f" stroked="f">
                <v:textbox style="mso-fit-shape-to-text:t">
                  <w:txbxContent>
                    <w:p w:rsidR="006D4773" w:rsidRPr="004A0E4B" w:rsidRDefault="006D4773" w:rsidP="00184437">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H</w:t>
                      </w:r>
                    </w:p>
                  </w:txbxContent>
                </v:textbox>
              </v:shape>
            </w:pict>
          </mc:Fallback>
        </mc:AlternateContent>
      </w:r>
    </w:p>
    <w:p w:rsidR="00184437" w:rsidRDefault="00180FB2" w:rsidP="00184437">
      <w:r>
        <w:rPr>
          <w:noProof/>
          <w:lang w:eastAsia="fr-FR"/>
        </w:rPr>
        <w:drawing>
          <wp:anchor distT="0" distB="0" distL="114300" distR="114300" simplePos="0" relativeHeight="251655680" behindDoc="0" locked="0" layoutInCell="1" allowOverlap="1" wp14:anchorId="67734C82" wp14:editId="4D4B02D3">
            <wp:simplePos x="0" y="0"/>
            <wp:positionH relativeFrom="column">
              <wp:posOffset>6310070</wp:posOffset>
            </wp:positionH>
            <wp:positionV relativeFrom="paragraph">
              <wp:posOffset>19685</wp:posOffset>
            </wp:positionV>
            <wp:extent cx="449580" cy="449580"/>
            <wp:effectExtent l="95250" t="0" r="7620" b="0"/>
            <wp:wrapNone/>
            <wp:docPr id="268" name="Image 268"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7423758">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578880" behindDoc="0" locked="0" layoutInCell="1" allowOverlap="1" wp14:anchorId="51B82C32" wp14:editId="21846850">
                <wp:simplePos x="0" y="0"/>
                <wp:positionH relativeFrom="column">
                  <wp:posOffset>1677110</wp:posOffset>
                </wp:positionH>
                <wp:positionV relativeFrom="paragraph">
                  <wp:posOffset>88265</wp:posOffset>
                </wp:positionV>
                <wp:extent cx="754380" cy="615315"/>
                <wp:effectExtent l="0" t="0" r="0" b="0"/>
                <wp:wrapNone/>
                <wp:docPr id="221" name="Zone de texte 221"/>
                <wp:cNvGraphicFramePr/>
                <a:graphic xmlns:a="http://schemas.openxmlformats.org/drawingml/2006/main">
                  <a:graphicData uri="http://schemas.microsoft.com/office/word/2010/wordprocessingShape">
                    <wps:wsp>
                      <wps:cNvSpPr txBox="1"/>
                      <wps:spPr>
                        <a:xfrm>
                          <a:off x="0" y="0"/>
                          <a:ext cx="754380" cy="615315"/>
                        </a:xfrm>
                        <a:prstGeom prst="rect">
                          <a:avLst/>
                        </a:prstGeom>
                        <a:noFill/>
                        <a:ln>
                          <a:noFill/>
                        </a:ln>
                        <a:effectLst/>
                      </wps:spPr>
                      <wps:txbx>
                        <w:txbxContent>
                          <w:p w:rsidR="006D4773" w:rsidRPr="002F7F5A" w:rsidRDefault="006D4773" w:rsidP="0023262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B82C32" id="Zone de texte 221" o:spid="_x0000_s1095" type="#_x0000_t202" style="position:absolute;margin-left:132.05pt;margin-top:6.95pt;width:59.4pt;height:48.45pt;z-index:2515788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" filled="f" stroked="f">
                <v:textbox>
                  <w:txbxContent>
                    <w:p w:rsidR="006D4773" w:rsidRPr="002F7F5A" w:rsidRDefault="006D4773" w:rsidP="0023262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w:t>
                      </w:r>
                    </w:p>
                  </w:txbxContent>
                </v:textbox>
              </v:shape>
            </w:pict>
          </mc:Fallback>
        </mc:AlternateContent>
      </w:r>
    </w:p>
    <w:p w:rsidR="00184437" w:rsidRDefault="00180FB2">
      <w:r>
        <w:rPr>
          <w:noProof/>
          <w:lang w:eastAsia="fr-FR"/>
        </w:rPr>
        <w:drawing>
          <wp:anchor distT="0" distB="0" distL="114300" distR="114300" simplePos="0" relativeHeight="251660800" behindDoc="0" locked="0" layoutInCell="1" allowOverlap="1" wp14:anchorId="6FA278FC" wp14:editId="47085707">
            <wp:simplePos x="0" y="0"/>
            <wp:positionH relativeFrom="column">
              <wp:posOffset>2124710</wp:posOffset>
            </wp:positionH>
            <wp:positionV relativeFrom="paragraph">
              <wp:posOffset>113665</wp:posOffset>
            </wp:positionV>
            <wp:extent cx="449580" cy="449580"/>
            <wp:effectExtent l="76200" t="0" r="64770" b="0"/>
            <wp:wrapNone/>
            <wp:docPr id="274" name="Image 274"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9346806" flipH="1" flipV="1">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4437" w:rsidRDefault="00180FB2">
      <w:r>
        <w:rPr>
          <w:noProof/>
          <w:lang w:eastAsia="fr-FR"/>
        </w:rPr>
        <mc:AlternateContent>
          <mc:Choice Requires="wps">
            <w:drawing>
              <wp:anchor distT="0" distB="0" distL="114300" distR="114300" simplePos="0" relativeHeight="251579904" behindDoc="0" locked="0" layoutInCell="1" allowOverlap="1" wp14:anchorId="25FF8E92" wp14:editId="580D4783">
                <wp:simplePos x="0" y="0"/>
                <wp:positionH relativeFrom="column">
                  <wp:posOffset>7896225</wp:posOffset>
                </wp:positionH>
                <wp:positionV relativeFrom="paragraph">
                  <wp:posOffset>645160</wp:posOffset>
                </wp:positionV>
                <wp:extent cx="754380" cy="1423670"/>
                <wp:effectExtent l="0" t="0" r="0" b="0"/>
                <wp:wrapNone/>
                <wp:docPr id="222" name="Zone de texte 222"/>
                <wp:cNvGraphicFramePr/>
                <a:graphic xmlns:a="http://schemas.openxmlformats.org/drawingml/2006/main">
                  <a:graphicData uri="http://schemas.microsoft.com/office/word/2010/wordprocessingShape">
                    <wps:wsp>
                      <wps:cNvSpPr txBox="1"/>
                      <wps:spPr>
                        <a:xfrm>
                          <a:off x="0" y="0"/>
                          <a:ext cx="754380" cy="1423670"/>
                        </a:xfrm>
                        <a:prstGeom prst="rect">
                          <a:avLst/>
                        </a:prstGeom>
                        <a:noFill/>
                        <a:ln>
                          <a:noFill/>
                        </a:ln>
                        <a:effectLst/>
                      </wps:spPr>
                      <wps:txbx>
                        <w:txbxContent>
                          <w:p w:rsidR="006D4773" w:rsidRPr="002F7F5A" w:rsidRDefault="006D4773" w:rsidP="0023262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5FF8E92" id="Zone de texte 222" o:spid="_x0000_s1096" type="#_x0000_t202" style="position:absolute;margin-left:621.75pt;margin-top:50.8pt;width:59.4pt;height:112.1pt;z-index:2515799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" filled="f" stroked="f">
                <v:textbox style="mso-fit-shape-to-text:t">
                  <w:txbxContent>
                    <w:p w:rsidR="006D4773" w:rsidRPr="002F7F5A" w:rsidRDefault="006D4773" w:rsidP="0023262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I</w:t>
                      </w:r>
                    </w:p>
                  </w:txbxContent>
                </v:textbox>
              </v:shape>
            </w:pict>
          </mc:Fallback>
        </mc:AlternateContent>
      </w:r>
      <w:r>
        <w:rPr>
          <w:noProof/>
          <w:lang w:eastAsia="fr-FR"/>
        </w:rPr>
        <w:drawing>
          <wp:anchor distT="0" distB="0" distL="114300" distR="114300" simplePos="0" relativeHeight="251656704" behindDoc="0" locked="0" layoutInCell="1" allowOverlap="1" wp14:anchorId="107D4994" wp14:editId="317C7634">
            <wp:simplePos x="0" y="0"/>
            <wp:positionH relativeFrom="column">
              <wp:posOffset>7443470</wp:posOffset>
            </wp:positionH>
            <wp:positionV relativeFrom="paragraph">
              <wp:posOffset>468630</wp:posOffset>
            </wp:positionV>
            <wp:extent cx="449580" cy="449580"/>
            <wp:effectExtent l="57150" t="0" r="45720" b="0"/>
            <wp:wrapNone/>
            <wp:docPr id="269" name="Image 269"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0037288">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580928" behindDoc="0" locked="0" layoutInCell="1" allowOverlap="1" wp14:anchorId="0ECF6EA7" wp14:editId="46D4B444">
                <wp:simplePos x="0" y="0"/>
                <wp:positionH relativeFrom="column">
                  <wp:posOffset>7216140</wp:posOffset>
                </wp:positionH>
                <wp:positionV relativeFrom="paragraph">
                  <wp:posOffset>2126690</wp:posOffset>
                </wp:positionV>
                <wp:extent cx="754380" cy="1423670"/>
                <wp:effectExtent l="0" t="0" r="0" b="0"/>
                <wp:wrapNone/>
                <wp:docPr id="223" name="Zone de texte 223"/>
                <wp:cNvGraphicFramePr/>
                <a:graphic xmlns:a="http://schemas.openxmlformats.org/drawingml/2006/main">
                  <a:graphicData uri="http://schemas.microsoft.com/office/word/2010/wordprocessingShape">
                    <wps:wsp>
                      <wps:cNvSpPr txBox="1"/>
                      <wps:spPr>
                        <a:xfrm>
                          <a:off x="0" y="0"/>
                          <a:ext cx="754380" cy="1423670"/>
                        </a:xfrm>
                        <a:prstGeom prst="rect">
                          <a:avLst/>
                        </a:prstGeom>
                        <a:noFill/>
                        <a:ln>
                          <a:noFill/>
                        </a:ln>
                        <a:effectLst/>
                      </wps:spPr>
                      <wps:txbx>
                        <w:txbxContent>
                          <w:p w:rsidR="006D4773" w:rsidRPr="002F7F5A" w:rsidRDefault="006D4773" w:rsidP="0023262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J</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ECF6EA7" id="Zone de texte 223" o:spid="_x0000_s1097" type="#_x0000_t202" style="position:absolute;margin-left:568.2pt;margin-top:167.45pt;width:59.4pt;height:112.1pt;z-index:2515809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" filled="f" stroked="f">
                <v:textbox style="mso-fit-shape-to-text:t">
                  <w:txbxContent>
                    <w:p w:rsidR="006D4773" w:rsidRPr="002F7F5A" w:rsidRDefault="006D4773" w:rsidP="0023262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J</w:t>
                      </w:r>
                    </w:p>
                  </w:txbxContent>
                </v:textbox>
              </v:shape>
            </w:pict>
          </mc:Fallback>
        </mc:AlternateContent>
      </w:r>
      <w:r>
        <w:rPr>
          <w:noProof/>
          <w:lang w:eastAsia="fr-FR"/>
        </w:rPr>
        <w:drawing>
          <wp:anchor distT="0" distB="0" distL="114300" distR="114300" simplePos="0" relativeHeight="251657728" behindDoc="0" locked="0" layoutInCell="1" allowOverlap="1" wp14:anchorId="69146600" wp14:editId="4E99EAE9">
            <wp:simplePos x="0" y="0"/>
            <wp:positionH relativeFrom="column">
              <wp:posOffset>6699250</wp:posOffset>
            </wp:positionH>
            <wp:positionV relativeFrom="paragraph">
              <wp:posOffset>2147570</wp:posOffset>
            </wp:positionV>
            <wp:extent cx="449580" cy="449580"/>
            <wp:effectExtent l="95250" t="0" r="83820" b="0"/>
            <wp:wrapNone/>
            <wp:docPr id="270" name="Image 270"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8971396">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581952" behindDoc="0" locked="0" layoutInCell="1" allowOverlap="1" wp14:anchorId="01D5CF7B" wp14:editId="02854534">
                <wp:simplePos x="0" y="0"/>
                <wp:positionH relativeFrom="column">
                  <wp:posOffset>1521385</wp:posOffset>
                </wp:positionH>
                <wp:positionV relativeFrom="paragraph">
                  <wp:posOffset>315595</wp:posOffset>
                </wp:positionV>
                <wp:extent cx="754380" cy="645160"/>
                <wp:effectExtent l="0" t="0" r="0" b="2540"/>
                <wp:wrapNone/>
                <wp:docPr id="224" name="Zone de texte 224"/>
                <wp:cNvGraphicFramePr/>
                <a:graphic xmlns:a="http://schemas.openxmlformats.org/drawingml/2006/main">
                  <a:graphicData uri="http://schemas.microsoft.com/office/word/2010/wordprocessingShape">
                    <wps:wsp>
                      <wps:cNvSpPr txBox="1"/>
                      <wps:spPr>
                        <a:xfrm>
                          <a:off x="0" y="0"/>
                          <a:ext cx="754380" cy="645160"/>
                        </a:xfrm>
                        <a:prstGeom prst="rect">
                          <a:avLst/>
                        </a:prstGeom>
                        <a:noFill/>
                        <a:ln>
                          <a:noFill/>
                        </a:ln>
                        <a:effectLst/>
                      </wps:spPr>
                      <wps:txbx>
                        <w:txbxContent>
                          <w:p w:rsidR="006D4773" w:rsidRPr="002F7F5A" w:rsidRDefault="006D4773" w:rsidP="0023262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D5CF7B" id="Zone de texte 224" o:spid="_x0000_s1098" type="#_x0000_t202" style="position:absolute;margin-left:119.8pt;margin-top:24.85pt;width:59.4pt;height:50.8pt;z-index:2515819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" filled="f" stroked="f">
                <v:textbox>
                  <w:txbxContent>
                    <w:p w:rsidR="006D4773" w:rsidRPr="002F7F5A" w:rsidRDefault="006D4773" w:rsidP="0023262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w:t>
                      </w:r>
                    </w:p>
                  </w:txbxContent>
                </v:textbox>
              </v:shape>
            </w:pict>
          </mc:Fallback>
        </mc:AlternateContent>
      </w:r>
      <w:r>
        <w:rPr>
          <w:noProof/>
          <w:lang w:eastAsia="fr-FR"/>
        </w:rPr>
        <w:drawing>
          <wp:anchor distT="0" distB="0" distL="114300" distR="114300" simplePos="0" relativeHeight="251658752" behindDoc="0" locked="0" layoutInCell="1" allowOverlap="1" wp14:anchorId="4DBC931D" wp14:editId="5664AB5A">
            <wp:simplePos x="0" y="0"/>
            <wp:positionH relativeFrom="column">
              <wp:posOffset>1985010</wp:posOffset>
            </wp:positionH>
            <wp:positionV relativeFrom="paragraph">
              <wp:posOffset>626110</wp:posOffset>
            </wp:positionV>
            <wp:extent cx="449580" cy="449580"/>
            <wp:effectExtent l="95250" t="0" r="83820" b="0"/>
            <wp:wrapNone/>
            <wp:docPr id="272" name="Image 272"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9054085" flipH="1" flipV="1">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r w:rsidR="00C6498B">
        <w:rPr>
          <w:noProof/>
          <w:lang w:eastAsia="fr-FR"/>
        </w:rPr>
        <mc:AlternateContent>
          <mc:Choice Requires="wps">
            <w:drawing>
              <wp:anchor distT="0" distB="0" distL="114300" distR="114300" simplePos="0" relativeHeight="251647488" behindDoc="0" locked="0" layoutInCell="1" allowOverlap="1" wp14:anchorId="6F0E7C80" wp14:editId="19CB2E6B">
                <wp:simplePos x="0" y="0"/>
                <wp:positionH relativeFrom="column">
                  <wp:posOffset>5080</wp:posOffset>
                </wp:positionH>
                <wp:positionV relativeFrom="paragraph">
                  <wp:posOffset>4220285</wp:posOffset>
                </wp:positionV>
                <wp:extent cx="8534400" cy="207818"/>
                <wp:effectExtent l="0" t="0" r="0" b="1905"/>
                <wp:wrapNone/>
                <wp:docPr id="263" name="Zone de texte 263"/>
                <wp:cNvGraphicFramePr/>
                <a:graphic xmlns:a="http://schemas.openxmlformats.org/drawingml/2006/main">
                  <a:graphicData uri="http://schemas.microsoft.com/office/word/2010/wordprocessingShape">
                    <wps:wsp>
                      <wps:cNvSpPr txBox="1"/>
                      <wps:spPr>
                        <a:xfrm>
                          <a:off x="0" y="0"/>
                          <a:ext cx="8534400" cy="207818"/>
                        </a:xfrm>
                        <a:prstGeom prst="rect">
                          <a:avLst/>
                        </a:prstGeom>
                        <a:solidFill>
                          <a:prstClr val="white"/>
                        </a:solidFill>
                        <a:ln>
                          <a:noFill/>
                        </a:ln>
                        <a:effectLst/>
                      </wps:spPr>
                      <wps:txbx>
                        <w:txbxContent>
                          <w:p w:rsidR="006D4773" w:rsidRPr="00C6498B" w:rsidRDefault="006D4773" w:rsidP="00C6498B">
                            <w:pPr>
                              <w:pStyle w:val="Lgende"/>
                              <w:rPr>
                                <w:noProof/>
                                <w:color w:val="auto"/>
                              </w:rPr>
                            </w:pPr>
                            <w:bookmarkStart w:id="117" w:name="_Toc92868035"/>
                            <w:r w:rsidRPr="00C6498B">
                              <w:rPr>
                                <w:color w:val="auto"/>
                              </w:rPr>
                              <w:t xml:space="preserve">Carte </w:t>
                            </w:r>
                            <w:r w:rsidRPr="00C6498B">
                              <w:rPr>
                                <w:color w:val="auto"/>
                              </w:rPr>
                              <w:fldChar w:fldCharType="begin"/>
                            </w:r>
                            <w:r w:rsidRPr="00C6498B">
                              <w:rPr>
                                <w:color w:val="auto"/>
                              </w:rPr>
                              <w:instrText xml:space="preserve"> SEQ Carte \* ARABIC </w:instrText>
                            </w:r>
                            <w:r w:rsidRPr="00C6498B">
                              <w:rPr>
                                <w:color w:val="auto"/>
                              </w:rPr>
                              <w:fldChar w:fldCharType="separate"/>
                            </w:r>
                            <w:r>
                              <w:rPr>
                                <w:noProof/>
                                <w:color w:val="auto"/>
                              </w:rPr>
                              <w:t>19</w:t>
                            </w:r>
                            <w:r w:rsidRPr="00C6498B">
                              <w:rPr>
                                <w:color w:val="auto"/>
                              </w:rPr>
                              <w:fldChar w:fldCharType="end"/>
                            </w:r>
                            <w:r w:rsidRPr="00C6498B">
                              <w:rPr>
                                <w:color w:val="auto"/>
                              </w:rPr>
                              <w:t xml:space="preserve"> : Synthèse de la pression sur le territoire</w:t>
                            </w:r>
                            <w:bookmarkEnd w:id="1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0E7C80" id="Zone de texte 263" o:spid="_x0000_s1099" type="#_x0000_t202" style="position:absolute;margin-left:.4pt;margin-top:332.3pt;width:672pt;height:16.35pt;z-index:25164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" stroked="f">
                <v:textbox inset="0,0,0,0">
                  <w:txbxContent>
                    <w:p w:rsidR="006D4773" w:rsidRPr="00C6498B" w:rsidRDefault="006D4773" w:rsidP="00C6498B">
                      <w:pPr>
                        <w:pStyle w:val="Lgende"/>
                        <w:rPr>
                          <w:noProof/>
                          <w:color w:val="auto"/>
                        </w:rPr>
                      </w:pPr>
                      <w:bookmarkStart w:id="118" w:name="_Toc92868035"/>
                      <w:r w:rsidRPr="00C6498B">
                        <w:rPr>
                          <w:color w:val="auto"/>
                        </w:rPr>
                        <w:t xml:space="preserve">Carte </w:t>
                      </w:r>
                      <w:r w:rsidRPr="00C6498B">
                        <w:rPr>
                          <w:color w:val="auto"/>
                        </w:rPr>
                        <w:fldChar w:fldCharType="begin"/>
                      </w:r>
                      <w:r w:rsidRPr="00C6498B">
                        <w:rPr>
                          <w:color w:val="auto"/>
                        </w:rPr>
                        <w:instrText xml:space="preserve"> SEQ Carte \* ARABIC </w:instrText>
                      </w:r>
                      <w:r w:rsidRPr="00C6498B">
                        <w:rPr>
                          <w:color w:val="auto"/>
                        </w:rPr>
                        <w:fldChar w:fldCharType="separate"/>
                      </w:r>
                      <w:r>
                        <w:rPr>
                          <w:noProof/>
                          <w:color w:val="auto"/>
                        </w:rPr>
                        <w:t>19</w:t>
                      </w:r>
                      <w:r w:rsidRPr="00C6498B">
                        <w:rPr>
                          <w:color w:val="auto"/>
                        </w:rPr>
                        <w:fldChar w:fldCharType="end"/>
                      </w:r>
                      <w:r w:rsidRPr="00C6498B">
                        <w:rPr>
                          <w:color w:val="auto"/>
                        </w:rPr>
                        <w:t xml:space="preserve"> : Synthèse de la pression sur le territoire</w:t>
                      </w:r>
                      <w:bookmarkEnd w:id="118"/>
                    </w:p>
                  </w:txbxContent>
                </v:textbox>
              </v:shape>
            </w:pict>
          </mc:Fallback>
        </mc:AlternateContent>
      </w:r>
    </w:p>
    <w:p w:rsidR="00C6498B" w:rsidRDefault="00C6498B">
      <w:pPr>
        <w:sectPr w:rsidR="00C6498B" w:rsidSect="007610B1">
          <w:pgSz w:w="23814" w:h="16839" w:orient="landscape" w:code="8"/>
          <w:pgMar w:top="1417" w:right="1417" w:bottom="1417" w:left="1417" w:header="708" w:footer="708" w:gutter="0"/>
          <w:cols w:space="708"/>
          <w:docGrid w:linePitch="360"/>
        </w:sectPr>
      </w:pPr>
    </w:p>
    <w:p w:rsidR="00715901" w:rsidRDefault="00715901" w:rsidP="00F57898">
      <w:pPr>
        <w:pStyle w:val="Sansinterligne"/>
        <w:jc w:val="both"/>
      </w:pPr>
      <w:r>
        <w:t xml:space="preserve">Bien que les niveaux de pression soient définis localement par la combinaison des nombreux critères pris en compte, plusieurs grands ensembles peuvent être distingués à l’échelle du périmètre d’étude (cf. repères signalés en </w:t>
      </w:r>
      <w:r w:rsidRPr="00CE3AA2">
        <w:t>carte 19</w:t>
      </w:r>
      <w:r w:rsidR="008C18BF">
        <w:t>).</w:t>
      </w:r>
    </w:p>
    <w:p w:rsidR="00CE3AA2" w:rsidRDefault="00CE3AA2" w:rsidP="00715901">
      <w:pPr>
        <w:pStyle w:val="Sansinterligne"/>
      </w:pPr>
    </w:p>
    <w:p w:rsidR="003C4AED" w:rsidRDefault="008C18BF" w:rsidP="00715901">
      <w:pPr>
        <w:pStyle w:val="Sansinterligne"/>
      </w:pPr>
      <w:r>
        <w:t xml:space="preserve">Un </w:t>
      </w:r>
      <w:r w:rsidRPr="003C4AED">
        <w:rPr>
          <w:b/>
          <w:u w:val="single"/>
        </w:rPr>
        <w:t>secteur A</w:t>
      </w:r>
      <w:r w:rsidR="005C661A" w:rsidRPr="003C4AED">
        <w:rPr>
          <w:b/>
        </w:rPr>
        <w:t>,</w:t>
      </w:r>
      <w:r w:rsidR="003C4AED" w:rsidRPr="003C4AED">
        <w:rPr>
          <w:b/>
        </w:rPr>
        <w:t xml:space="preserve"> </w:t>
      </w:r>
      <w:r w:rsidRPr="003C4AED">
        <w:rPr>
          <w:b/>
        </w:rPr>
        <w:t xml:space="preserve">regroupant </w:t>
      </w:r>
      <w:r w:rsidR="005C661A" w:rsidRPr="003C4AED">
        <w:rPr>
          <w:b/>
        </w:rPr>
        <w:t>la Seugne du confluent du Pharaon au confluent de la Charente et la Soute</w:t>
      </w:r>
      <w:r>
        <w:t>, qui se caractérise de manière générale par :</w:t>
      </w:r>
    </w:p>
    <w:p w:rsidR="00966101" w:rsidRDefault="00966101" w:rsidP="00715901">
      <w:pPr>
        <w:pStyle w:val="Sansinterligne"/>
      </w:pPr>
    </w:p>
    <w:p w:rsidR="008C18BF" w:rsidRDefault="008C18BF" w:rsidP="00C6279F">
      <w:pPr>
        <w:pStyle w:val="Sansinterligne"/>
        <w:numPr>
          <w:ilvl w:val="0"/>
          <w:numId w:val="10"/>
        </w:numPr>
        <w:ind w:left="567" w:hanging="283"/>
      </w:pPr>
      <w:r>
        <w:t xml:space="preserve">Une densité </w:t>
      </w:r>
      <w:r w:rsidR="003C4AED">
        <w:t>très forte des prélèvements,</w:t>
      </w:r>
    </w:p>
    <w:p w:rsidR="003C4AED" w:rsidRDefault="003C4AED" w:rsidP="00C6279F">
      <w:pPr>
        <w:pStyle w:val="Sansinterligne"/>
        <w:numPr>
          <w:ilvl w:val="0"/>
          <w:numId w:val="10"/>
        </w:numPr>
        <w:ind w:left="567" w:hanging="283"/>
      </w:pPr>
      <w:r>
        <w:t>Une densité très forte de captages,</w:t>
      </w:r>
    </w:p>
    <w:p w:rsidR="003C4AED" w:rsidRDefault="003C4AED" w:rsidP="00C6279F">
      <w:pPr>
        <w:pStyle w:val="Sansinterligne"/>
        <w:numPr>
          <w:ilvl w:val="0"/>
          <w:numId w:val="10"/>
        </w:numPr>
        <w:ind w:left="567" w:hanging="283"/>
      </w:pPr>
      <w:r>
        <w:t xml:space="preserve">Des écarts importants entre les prélèvements, la pluie efficace et la recharge des nappes, </w:t>
      </w:r>
    </w:p>
    <w:p w:rsidR="003C4AED" w:rsidRDefault="003C4AED" w:rsidP="00C6279F">
      <w:pPr>
        <w:pStyle w:val="Sansinterligne"/>
        <w:numPr>
          <w:ilvl w:val="0"/>
          <w:numId w:val="10"/>
        </w:numPr>
        <w:ind w:left="567" w:hanging="283"/>
      </w:pPr>
      <w:r>
        <w:t xml:space="preserve">Des </w:t>
      </w:r>
      <w:r w:rsidR="00966101">
        <w:t xml:space="preserve">cultures avec de forts besoins en </w:t>
      </w:r>
      <w:r>
        <w:t>irrigation</w:t>
      </w:r>
      <w:r w:rsidR="00966101">
        <w:t>.</w:t>
      </w:r>
    </w:p>
    <w:p w:rsidR="008C18BF" w:rsidRDefault="008C18BF" w:rsidP="00715901">
      <w:pPr>
        <w:pStyle w:val="Sansinterligne"/>
      </w:pPr>
    </w:p>
    <w:p w:rsidR="008C18BF" w:rsidRDefault="008C18BF" w:rsidP="00715901">
      <w:pPr>
        <w:pStyle w:val="Sansinterligne"/>
      </w:pPr>
      <w:r>
        <w:t xml:space="preserve">Un </w:t>
      </w:r>
      <w:r w:rsidRPr="003C4AED">
        <w:rPr>
          <w:b/>
          <w:u w:val="single"/>
        </w:rPr>
        <w:t xml:space="preserve">secteur </w:t>
      </w:r>
      <w:r w:rsidRPr="00966101">
        <w:rPr>
          <w:b/>
          <w:u w:val="single"/>
        </w:rPr>
        <w:t>B</w:t>
      </w:r>
      <w:r w:rsidR="005C661A" w:rsidRPr="00966101">
        <w:rPr>
          <w:b/>
        </w:rPr>
        <w:t>, la Maine ou la Rochette</w:t>
      </w:r>
      <w:r w:rsidR="005C661A">
        <w:t xml:space="preserve">, </w:t>
      </w:r>
      <w:r w:rsidR="00966101">
        <w:t>qui se caractérise de manière générale par :</w:t>
      </w:r>
    </w:p>
    <w:p w:rsidR="00966101" w:rsidRDefault="00966101" w:rsidP="00715901">
      <w:pPr>
        <w:pStyle w:val="Sansinterligne"/>
      </w:pPr>
    </w:p>
    <w:p w:rsidR="00966101" w:rsidRDefault="00966101" w:rsidP="00C6279F">
      <w:pPr>
        <w:pStyle w:val="Sansinterligne"/>
        <w:numPr>
          <w:ilvl w:val="0"/>
          <w:numId w:val="10"/>
        </w:numPr>
        <w:ind w:left="567" w:hanging="283"/>
      </w:pPr>
      <w:r>
        <w:t>Une densité très forte des prélèvements,</w:t>
      </w:r>
    </w:p>
    <w:p w:rsidR="00966101" w:rsidRDefault="00966101" w:rsidP="00C6279F">
      <w:pPr>
        <w:pStyle w:val="Sansinterligne"/>
        <w:numPr>
          <w:ilvl w:val="0"/>
          <w:numId w:val="10"/>
        </w:numPr>
        <w:ind w:left="567" w:hanging="283"/>
      </w:pPr>
      <w:r>
        <w:t>Des besoins significatifs d'irrigation pour les cultures développées.</w:t>
      </w:r>
    </w:p>
    <w:p w:rsidR="00966101" w:rsidRDefault="00966101" w:rsidP="00715901">
      <w:pPr>
        <w:pStyle w:val="Sansinterligne"/>
      </w:pPr>
    </w:p>
    <w:p w:rsidR="00966101" w:rsidRPr="00CE3AA2" w:rsidRDefault="00966101" w:rsidP="00715901">
      <w:pPr>
        <w:pStyle w:val="Sansinterligne"/>
        <w:rPr>
          <w:sz w:val="18"/>
        </w:rPr>
      </w:pPr>
    </w:p>
    <w:p w:rsidR="008C18BF" w:rsidRDefault="008C18BF" w:rsidP="00715901">
      <w:pPr>
        <w:pStyle w:val="Sansinterligne"/>
      </w:pPr>
      <w:r>
        <w:t xml:space="preserve">Un </w:t>
      </w:r>
      <w:r w:rsidRPr="00966101">
        <w:rPr>
          <w:b/>
          <w:u w:val="single"/>
        </w:rPr>
        <w:t>secteur C</w:t>
      </w:r>
      <w:r w:rsidR="005C661A" w:rsidRPr="00966101">
        <w:rPr>
          <w:b/>
        </w:rPr>
        <w:t>, rassemblant le Tort et le ruisseau de Fanioux</w:t>
      </w:r>
      <w:r w:rsidR="005C661A">
        <w:t xml:space="preserve">, </w:t>
      </w:r>
      <w:r w:rsidR="00966101">
        <w:t>qui se caractérise de manière générale par :</w:t>
      </w:r>
    </w:p>
    <w:p w:rsidR="00966101" w:rsidRDefault="00966101" w:rsidP="00715901">
      <w:pPr>
        <w:pStyle w:val="Sansinterligne"/>
      </w:pPr>
    </w:p>
    <w:p w:rsidR="00966101" w:rsidRDefault="00966101" w:rsidP="00C6279F">
      <w:pPr>
        <w:pStyle w:val="Sansinterligne"/>
        <w:numPr>
          <w:ilvl w:val="0"/>
          <w:numId w:val="10"/>
        </w:numPr>
        <w:ind w:left="567" w:hanging="283"/>
      </w:pPr>
      <w:r>
        <w:t>Une densité très forte des prélèvements,</w:t>
      </w:r>
    </w:p>
    <w:p w:rsidR="00966101" w:rsidRDefault="00966101" w:rsidP="00C6279F">
      <w:pPr>
        <w:pStyle w:val="Sansinterligne"/>
        <w:numPr>
          <w:ilvl w:val="0"/>
          <w:numId w:val="10"/>
        </w:numPr>
        <w:ind w:left="567" w:hanging="283"/>
      </w:pPr>
      <w:r>
        <w:t>Une densité très forte de captages sur le Tort,</w:t>
      </w:r>
    </w:p>
    <w:p w:rsidR="00966101" w:rsidRDefault="00966101" w:rsidP="00C6279F">
      <w:pPr>
        <w:pStyle w:val="Sansinterligne"/>
        <w:numPr>
          <w:ilvl w:val="0"/>
          <w:numId w:val="10"/>
        </w:numPr>
        <w:ind w:left="567" w:hanging="283"/>
      </w:pPr>
      <w:r>
        <w:t xml:space="preserve">Des écarts importants entre les prélèvements, la pluie efficace et la recharge des nappes, </w:t>
      </w:r>
    </w:p>
    <w:p w:rsidR="00966101" w:rsidRDefault="00966101" w:rsidP="00C6279F">
      <w:pPr>
        <w:pStyle w:val="Sansinterligne"/>
        <w:numPr>
          <w:ilvl w:val="0"/>
          <w:numId w:val="10"/>
        </w:numPr>
        <w:ind w:left="567" w:hanging="283"/>
      </w:pPr>
      <w:r>
        <w:t>Des besoins forts des cultures vis-à-vis de l'irrigation.</w:t>
      </w:r>
    </w:p>
    <w:p w:rsidR="00966101" w:rsidRPr="00CE3AA2" w:rsidRDefault="00966101" w:rsidP="00715901">
      <w:pPr>
        <w:pStyle w:val="Sansinterligne"/>
        <w:rPr>
          <w:sz w:val="18"/>
        </w:rPr>
      </w:pPr>
    </w:p>
    <w:p w:rsidR="00966101" w:rsidRDefault="00966101" w:rsidP="00715901">
      <w:pPr>
        <w:pStyle w:val="Sansinterligne"/>
      </w:pPr>
    </w:p>
    <w:p w:rsidR="008C18BF" w:rsidRDefault="008C18BF" w:rsidP="00715901">
      <w:pPr>
        <w:pStyle w:val="Sansinterligne"/>
      </w:pPr>
      <w:r>
        <w:t xml:space="preserve">Un </w:t>
      </w:r>
      <w:r w:rsidRPr="00966101">
        <w:rPr>
          <w:b/>
          <w:u w:val="single"/>
        </w:rPr>
        <w:t>secteur D</w:t>
      </w:r>
      <w:r w:rsidR="005C661A" w:rsidRPr="00966101">
        <w:rPr>
          <w:b/>
        </w:rPr>
        <w:t>, le Médoc</w:t>
      </w:r>
      <w:r w:rsidR="005C661A">
        <w:t>,</w:t>
      </w:r>
      <w:r w:rsidR="00966101">
        <w:t xml:space="preserve"> qui se caractérise de manière générale par :</w:t>
      </w:r>
    </w:p>
    <w:p w:rsidR="00E14631" w:rsidRDefault="00E14631" w:rsidP="00715901">
      <w:pPr>
        <w:pStyle w:val="Sansinterligne"/>
      </w:pPr>
    </w:p>
    <w:p w:rsidR="00E14631" w:rsidRDefault="00E14631" w:rsidP="00C6279F">
      <w:pPr>
        <w:pStyle w:val="Sansinterligne"/>
        <w:numPr>
          <w:ilvl w:val="0"/>
          <w:numId w:val="10"/>
        </w:numPr>
        <w:ind w:left="567" w:hanging="283"/>
      </w:pPr>
      <w:r>
        <w:t xml:space="preserve">Une densité moyenne des </w:t>
      </w:r>
      <w:r w:rsidRPr="00E14631">
        <w:t>prélèvements,</w:t>
      </w:r>
    </w:p>
    <w:p w:rsidR="00E14631" w:rsidRDefault="00E14631" w:rsidP="00C6279F">
      <w:pPr>
        <w:pStyle w:val="Sansinterligne"/>
        <w:numPr>
          <w:ilvl w:val="0"/>
          <w:numId w:val="10"/>
        </w:numPr>
        <w:ind w:left="567" w:hanging="283"/>
      </w:pPr>
      <w:r>
        <w:t>D</w:t>
      </w:r>
      <w:r w:rsidRPr="00E14631">
        <w:t>es écarts limités entre les prélèvements</w:t>
      </w:r>
      <w:r>
        <w:t>, la pluie efficace et la recharge des nappes.</w:t>
      </w:r>
    </w:p>
    <w:p w:rsidR="00E14631" w:rsidRPr="00CE3AA2" w:rsidRDefault="00E14631" w:rsidP="00715901">
      <w:pPr>
        <w:pStyle w:val="Sansinterligne"/>
        <w:rPr>
          <w:sz w:val="18"/>
        </w:rPr>
      </w:pPr>
    </w:p>
    <w:p w:rsidR="00966101" w:rsidRDefault="00966101" w:rsidP="00715901">
      <w:pPr>
        <w:pStyle w:val="Sansinterligne"/>
      </w:pPr>
    </w:p>
    <w:p w:rsidR="008C18BF" w:rsidRDefault="008C18BF" w:rsidP="00715901">
      <w:pPr>
        <w:pStyle w:val="Sansinterligne"/>
      </w:pPr>
      <w:r>
        <w:t xml:space="preserve">Un </w:t>
      </w:r>
      <w:r w:rsidRPr="003C4AED">
        <w:rPr>
          <w:b/>
          <w:u w:val="single"/>
        </w:rPr>
        <w:t>secteur E</w:t>
      </w:r>
      <w:r w:rsidR="005C661A" w:rsidRPr="00966101">
        <w:rPr>
          <w:b/>
        </w:rPr>
        <w:t>, le Mortier</w:t>
      </w:r>
      <w:r w:rsidR="005C661A">
        <w:t>,</w:t>
      </w:r>
      <w:r w:rsidR="00966101">
        <w:t xml:space="preserve"> qui se caractérise de manière générale par :</w:t>
      </w:r>
    </w:p>
    <w:p w:rsidR="00E14631" w:rsidRDefault="00E14631" w:rsidP="00715901">
      <w:pPr>
        <w:pStyle w:val="Sansinterligne"/>
      </w:pPr>
    </w:p>
    <w:p w:rsidR="00E14631" w:rsidRDefault="00E14631" w:rsidP="00C6279F">
      <w:pPr>
        <w:pStyle w:val="Sansinterligne"/>
        <w:numPr>
          <w:ilvl w:val="0"/>
          <w:numId w:val="10"/>
        </w:numPr>
        <w:ind w:left="567" w:hanging="283"/>
      </w:pPr>
      <w:r>
        <w:t>Une densité relativement faible de prélèvements,</w:t>
      </w:r>
    </w:p>
    <w:p w:rsidR="00E14631" w:rsidRDefault="00E14631" w:rsidP="00C6279F">
      <w:pPr>
        <w:pStyle w:val="Sansinterligne"/>
        <w:numPr>
          <w:ilvl w:val="0"/>
          <w:numId w:val="10"/>
        </w:numPr>
        <w:ind w:left="567" w:hanging="283"/>
      </w:pPr>
      <w:r>
        <w:t>D</w:t>
      </w:r>
      <w:r w:rsidRPr="00E14631">
        <w:t xml:space="preserve">es écarts </w:t>
      </w:r>
      <w:r>
        <w:t>faibles</w:t>
      </w:r>
      <w:r w:rsidRPr="00E14631">
        <w:t xml:space="preserve"> entre les prélèvements</w:t>
      </w:r>
      <w:r>
        <w:t>, la pluie efficace et la recharge des nappes.</w:t>
      </w:r>
    </w:p>
    <w:p w:rsidR="00E14631" w:rsidRPr="00CE3AA2" w:rsidRDefault="00E14631" w:rsidP="00715901">
      <w:pPr>
        <w:pStyle w:val="Sansinterligne"/>
        <w:rPr>
          <w:sz w:val="18"/>
        </w:rPr>
      </w:pPr>
    </w:p>
    <w:p w:rsidR="004908BB" w:rsidRDefault="004908BB" w:rsidP="00715901">
      <w:pPr>
        <w:pStyle w:val="Sansinterligne"/>
      </w:pPr>
    </w:p>
    <w:p w:rsidR="008C18BF" w:rsidRDefault="008C18BF" w:rsidP="00715901">
      <w:pPr>
        <w:pStyle w:val="Sansinterligne"/>
      </w:pPr>
      <w:r>
        <w:t xml:space="preserve">Un </w:t>
      </w:r>
      <w:r w:rsidRPr="003C4AED">
        <w:rPr>
          <w:b/>
          <w:u w:val="single"/>
        </w:rPr>
        <w:t>secteur F</w:t>
      </w:r>
      <w:r w:rsidR="005C661A" w:rsidRPr="00966101">
        <w:rPr>
          <w:b/>
        </w:rPr>
        <w:t>, le Nobla</w:t>
      </w:r>
      <w:r w:rsidR="005C661A">
        <w:t>,</w:t>
      </w:r>
      <w:r w:rsidR="00966101">
        <w:t xml:space="preserve"> qui se caractérise de manière générale par :</w:t>
      </w:r>
    </w:p>
    <w:p w:rsidR="00E14631" w:rsidRDefault="00E14631" w:rsidP="00715901">
      <w:pPr>
        <w:pStyle w:val="Sansinterligne"/>
      </w:pPr>
    </w:p>
    <w:p w:rsidR="00E14631" w:rsidRDefault="00E14631" w:rsidP="00C6279F">
      <w:pPr>
        <w:pStyle w:val="Sansinterligne"/>
        <w:numPr>
          <w:ilvl w:val="0"/>
          <w:numId w:val="10"/>
        </w:numPr>
        <w:ind w:left="567" w:hanging="283"/>
      </w:pPr>
      <w:r>
        <w:t>Une densité très forte des prélèvements,</w:t>
      </w:r>
    </w:p>
    <w:p w:rsidR="00E14631" w:rsidRDefault="00E14631" w:rsidP="00C6279F">
      <w:pPr>
        <w:pStyle w:val="Sansinterligne"/>
        <w:numPr>
          <w:ilvl w:val="0"/>
          <w:numId w:val="10"/>
        </w:numPr>
        <w:ind w:left="567" w:hanging="283"/>
      </w:pPr>
      <w:r>
        <w:t>Une densité très forte de captages,</w:t>
      </w:r>
    </w:p>
    <w:p w:rsidR="00E14631" w:rsidRDefault="00E14631" w:rsidP="00C6279F">
      <w:pPr>
        <w:pStyle w:val="Sansinterligne"/>
        <w:numPr>
          <w:ilvl w:val="0"/>
          <w:numId w:val="10"/>
        </w:numPr>
        <w:ind w:left="567" w:hanging="283"/>
      </w:pPr>
      <w:r>
        <w:t>Des écarts importants entre les prélèvements, la pluie efficace et la recharge des nappes,</w:t>
      </w:r>
    </w:p>
    <w:p w:rsidR="00E14631" w:rsidRDefault="00E14631" w:rsidP="00C6279F">
      <w:pPr>
        <w:pStyle w:val="Sansinterligne"/>
        <w:numPr>
          <w:ilvl w:val="0"/>
          <w:numId w:val="10"/>
        </w:numPr>
        <w:ind w:left="567" w:hanging="283"/>
      </w:pPr>
      <w:r>
        <w:t>Des besoins forts des cultures vis-à-vis de l'irrigation.</w:t>
      </w:r>
    </w:p>
    <w:p w:rsidR="00E14631" w:rsidRDefault="00E14631" w:rsidP="00715901">
      <w:pPr>
        <w:pStyle w:val="Sansinterligne"/>
      </w:pPr>
    </w:p>
    <w:p w:rsidR="00966101" w:rsidRPr="00CE3AA2" w:rsidRDefault="00966101" w:rsidP="00715901">
      <w:pPr>
        <w:pStyle w:val="Sansinterligne"/>
        <w:rPr>
          <w:sz w:val="18"/>
        </w:rPr>
      </w:pPr>
    </w:p>
    <w:p w:rsidR="005C661A" w:rsidRDefault="008C18BF" w:rsidP="00715901">
      <w:pPr>
        <w:pStyle w:val="Sansinterligne"/>
      </w:pPr>
      <w:r>
        <w:t xml:space="preserve">Un </w:t>
      </w:r>
      <w:r w:rsidRPr="003C4AED">
        <w:rPr>
          <w:b/>
          <w:u w:val="single"/>
        </w:rPr>
        <w:t>secteur G</w:t>
      </w:r>
      <w:r w:rsidR="005C661A" w:rsidRPr="00966101">
        <w:rPr>
          <w:b/>
        </w:rPr>
        <w:t>, le Villier</w:t>
      </w:r>
      <w:r w:rsidR="005C661A">
        <w:t>,</w:t>
      </w:r>
      <w:r w:rsidR="00966101">
        <w:t xml:space="preserve"> qui se caractérise de manière générale par :</w:t>
      </w:r>
    </w:p>
    <w:p w:rsidR="00E14631" w:rsidRDefault="00E14631" w:rsidP="00715901">
      <w:pPr>
        <w:pStyle w:val="Sansinterligne"/>
      </w:pPr>
    </w:p>
    <w:p w:rsidR="00E14631" w:rsidRDefault="004908BB" w:rsidP="00C6279F">
      <w:pPr>
        <w:pStyle w:val="Sansinterligne"/>
        <w:numPr>
          <w:ilvl w:val="0"/>
          <w:numId w:val="10"/>
        </w:numPr>
        <w:ind w:left="567" w:hanging="283"/>
      </w:pPr>
      <w:r>
        <w:t>Une densité modérée de prélèvements,</w:t>
      </w:r>
    </w:p>
    <w:p w:rsidR="004908BB" w:rsidRDefault="004908BB" w:rsidP="00C6279F">
      <w:pPr>
        <w:pStyle w:val="Sansinterligne"/>
        <w:numPr>
          <w:ilvl w:val="0"/>
          <w:numId w:val="10"/>
        </w:numPr>
        <w:ind w:left="567" w:hanging="283"/>
      </w:pPr>
      <w:r>
        <w:t>Une densité très forte de captages,</w:t>
      </w:r>
    </w:p>
    <w:p w:rsidR="004908BB" w:rsidRDefault="004908BB" w:rsidP="00C6279F">
      <w:pPr>
        <w:pStyle w:val="Sansinterligne"/>
        <w:numPr>
          <w:ilvl w:val="0"/>
          <w:numId w:val="10"/>
        </w:numPr>
        <w:ind w:left="567" w:hanging="283"/>
      </w:pPr>
      <w:r>
        <w:t>Des besoins importants des cultures vis-à-vis de l'irrigation.</w:t>
      </w:r>
    </w:p>
    <w:p w:rsidR="00E14631" w:rsidRDefault="00E14631" w:rsidP="00715901">
      <w:pPr>
        <w:pStyle w:val="Sansinterligne"/>
      </w:pPr>
    </w:p>
    <w:p w:rsidR="00966101" w:rsidRDefault="00966101" w:rsidP="00715901">
      <w:pPr>
        <w:pStyle w:val="Sansinterligne"/>
      </w:pPr>
    </w:p>
    <w:p w:rsidR="008C18BF" w:rsidRDefault="008C18BF" w:rsidP="00715901">
      <w:pPr>
        <w:pStyle w:val="Sansinterligne"/>
      </w:pPr>
      <w:r>
        <w:t xml:space="preserve">Un </w:t>
      </w:r>
      <w:r w:rsidRPr="003C4AED">
        <w:rPr>
          <w:b/>
          <w:u w:val="single"/>
        </w:rPr>
        <w:t xml:space="preserve">secteur </w:t>
      </w:r>
      <w:r w:rsidRPr="00966101">
        <w:rPr>
          <w:b/>
          <w:u w:val="single"/>
        </w:rPr>
        <w:t>H</w:t>
      </w:r>
      <w:r w:rsidR="005C661A" w:rsidRPr="00966101">
        <w:rPr>
          <w:b/>
        </w:rPr>
        <w:t>, réunissant la Viveronne et le Pérat</w:t>
      </w:r>
      <w:r w:rsidR="005C661A">
        <w:t>,</w:t>
      </w:r>
      <w:r w:rsidR="00966101">
        <w:t xml:space="preserve"> qui se caractérise de manière générale par :</w:t>
      </w:r>
    </w:p>
    <w:p w:rsidR="004908BB" w:rsidRDefault="004908BB" w:rsidP="00715901">
      <w:pPr>
        <w:pStyle w:val="Sansinterligne"/>
      </w:pPr>
    </w:p>
    <w:p w:rsidR="004908BB" w:rsidRDefault="004908BB" w:rsidP="00C6279F">
      <w:pPr>
        <w:pStyle w:val="Sansinterligne"/>
        <w:numPr>
          <w:ilvl w:val="0"/>
          <w:numId w:val="10"/>
        </w:numPr>
        <w:ind w:left="567" w:hanging="283"/>
      </w:pPr>
      <w:r>
        <w:t>Une densité relativement faible de prélèvements,</w:t>
      </w:r>
    </w:p>
    <w:p w:rsidR="004908BB" w:rsidRDefault="004908BB" w:rsidP="00ED1A0A">
      <w:pPr>
        <w:pStyle w:val="Sansinterligne"/>
        <w:numPr>
          <w:ilvl w:val="0"/>
          <w:numId w:val="10"/>
        </w:numPr>
        <w:ind w:left="567" w:hanging="283"/>
      </w:pPr>
      <w:r>
        <w:t>D</w:t>
      </w:r>
      <w:r w:rsidRPr="00E14631">
        <w:t xml:space="preserve">es écarts </w:t>
      </w:r>
      <w:r>
        <w:t>faibles</w:t>
      </w:r>
      <w:r w:rsidRPr="00E14631">
        <w:t xml:space="preserve"> entre les prélèvements</w:t>
      </w:r>
      <w:r>
        <w:t>, la pluie efficace et la recharge des nappes.</w:t>
      </w:r>
    </w:p>
    <w:p w:rsidR="004908BB" w:rsidRDefault="004908BB" w:rsidP="00715901">
      <w:pPr>
        <w:pStyle w:val="Sansinterligne"/>
      </w:pPr>
    </w:p>
    <w:p w:rsidR="00966101" w:rsidRDefault="00966101" w:rsidP="00715901">
      <w:pPr>
        <w:pStyle w:val="Sansinterligne"/>
      </w:pPr>
    </w:p>
    <w:p w:rsidR="008C18BF" w:rsidRDefault="008C18BF" w:rsidP="00715901">
      <w:pPr>
        <w:pStyle w:val="Sansinterligne"/>
      </w:pPr>
      <w:r>
        <w:t xml:space="preserve">Un </w:t>
      </w:r>
      <w:r w:rsidRPr="003C4AED">
        <w:rPr>
          <w:b/>
          <w:u w:val="single"/>
        </w:rPr>
        <w:t>secteur I</w:t>
      </w:r>
      <w:r w:rsidR="005C661A" w:rsidRPr="00966101">
        <w:rPr>
          <w:b/>
        </w:rPr>
        <w:t xml:space="preserve">, </w:t>
      </w:r>
      <w:r w:rsidR="004946B7" w:rsidRPr="00966101">
        <w:rPr>
          <w:b/>
        </w:rPr>
        <w:t>le Trèfle de sa source au confluent de la Seugne</w:t>
      </w:r>
      <w:r w:rsidR="004946B7">
        <w:t>,</w:t>
      </w:r>
      <w:r w:rsidR="00966101">
        <w:t xml:space="preserve"> qui se caractérise de manière générale par :</w:t>
      </w:r>
    </w:p>
    <w:p w:rsidR="004908BB" w:rsidRDefault="004908BB" w:rsidP="00C6279F">
      <w:pPr>
        <w:pStyle w:val="Sansinterligne"/>
        <w:numPr>
          <w:ilvl w:val="0"/>
          <w:numId w:val="10"/>
        </w:numPr>
        <w:ind w:left="567" w:hanging="283"/>
      </w:pPr>
      <w:r>
        <w:t>Une densité moyenne de prélèvements et de captages</w:t>
      </w:r>
      <w:r w:rsidRPr="00E14631">
        <w:t>,</w:t>
      </w:r>
    </w:p>
    <w:p w:rsidR="004908BB" w:rsidRDefault="004908BB" w:rsidP="00C6279F">
      <w:pPr>
        <w:pStyle w:val="Sansinterligne"/>
        <w:numPr>
          <w:ilvl w:val="0"/>
          <w:numId w:val="10"/>
        </w:numPr>
        <w:ind w:left="567" w:hanging="283"/>
      </w:pPr>
      <w:r>
        <w:t>Des besoins importants des cultures vis-à-vis de l'irrigation.</w:t>
      </w:r>
    </w:p>
    <w:p w:rsidR="004908BB" w:rsidRDefault="004908BB" w:rsidP="00715901">
      <w:pPr>
        <w:pStyle w:val="Sansinterligne"/>
      </w:pPr>
    </w:p>
    <w:p w:rsidR="008C18BF" w:rsidRDefault="008C18BF" w:rsidP="00715901">
      <w:pPr>
        <w:pStyle w:val="Sansinterligne"/>
      </w:pPr>
    </w:p>
    <w:p w:rsidR="008C18BF" w:rsidRDefault="008C18BF" w:rsidP="00715901">
      <w:pPr>
        <w:pStyle w:val="Sansinterligne"/>
      </w:pPr>
      <w:r>
        <w:t xml:space="preserve">Un </w:t>
      </w:r>
      <w:r w:rsidRPr="003C4AED">
        <w:rPr>
          <w:b/>
          <w:u w:val="single"/>
        </w:rPr>
        <w:t>secteur J</w:t>
      </w:r>
      <w:r w:rsidR="004946B7" w:rsidRPr="00966101">
        <w:rPr>
          <w:b/>
        </w:rPr>
        <w:t>, associant la Seugne de sa source au confluent du Pharaon, le Pontignac, la Laurençanne, la Pimparade, le Pharaon, le Tâtre et le Petit Trèfle</w:t>
      </w:r>
      <w:r w:rsidR="00966101">
        <w:t>, qui se caractérise de manière générale par :</w:t>
      </w:r>
    </w:p>
    <w:p w:rsidR="004908BB" w:rsidRDefault="004908BB" w:rsidP="00715901">
      <w:pPr>
        <w:pStyle w:val="Sansinterligne"/>
      </w:pPr>
    </w:p>
    <w:p w:rsidR="004908BB" w:rsidRDefault="004908BB" w:rsidP="00C6279F">
      <w:pPr>
        <w:pStyle w:val="Sansinterligne"/>
        <w:numPr>
          <w:ilvl w:val="0"/>
          <w:numId w:val="10"/>
        </w:numPr>
        <w:ind w:left="567" w:hanging="283"/>
      </w:pPr>
      <w:r>
        <w:t>Une densité relativement faible de prélèvements et de captages,</w:t>
      </w:r>
    </w:p>
    <w:p w:rsidR="004908BB" w:rsidRDefault="004908BB" w:rsidP="00C6279F">
      <w:pPr>
        <w:pStyle w:val="Sansinterligne"/>
        <w:numPr>
          <w:ilvl w:val="0"/>
          <w:numId w:val="10"/>
        </w:numPr>
        <w:ind w:left="567" w:hanging="283"/>
      </w:pPr>
      <w:r>
        <w:t>D</w:t>
      </w:r>
      <w:r w:rsidRPr="00E14631">
        <w:t>es écarts limités entre les prélèvements</w:t>
      </w:r>
      <w:r>
        <w:t>, la pluie efficace et la recharge des nappes.</w:t>
      </w:r>
    </w:p>
    <w:p w:rsidR="008E23AA" w:rsidRDefault="008E23AA" w:rsidP="00C6279F">
      <w:pPr>
        <w:pStyle w:val="Sansinterligne"/>
        <w:numPr>
          <w:ilvl w:val="0"/>
          <w:numId w:val="10"/>
        </w:numPr>
        <w:ind w:left="567" w:hanging="283"/>
      </w:pPr>
      <w:r>
        <w:t>Des besoins significatifs d'irrigation pour les cultures développées.</w:t>
      </w:r>
    </w:p>
    <w:p w:rsidR="00346AB9" w:rsidRDefault="00346AB9" w:rsidP="00715901">
      <w:pPr>
        <w:pStyle w:val="Sansinterligne"/>
      </w:pPr>
    </w:p>
    <w:p w:rsidR="005C661A" w:rsidRDefault="005C661A" w:rsidP="00715901">
      <w:pPr>
        <w:pStyle w:val="Sansinterligne"/>
      </w:pPr>
    </w:p>
    <w:p w:rsidR="00346AB9" w:rsidRDefault="00346AB9" w:rsidP="00715901">
      <w:pPr>
        <w:pStyle w:val="Sansinterligne"/>
      </w:pPr>
      <w:r>
        <w:t>En résumé</w:t>
      </w:r>
      <w:r w:rsidR="003D5FC2">
        <w:t>,</w:t>
      </w:r>
      <w:r>
        <w:t xml:space="preserve"> 3 </w:t>
      </w:r>
      <w:r w:rsidR="003D5FC2">
        <w:t xml:space="preserve">niveaux  de pression quantitative </w:t>
      </w:r>
      <w:r>
        <w:t xml:space="preserve">ressortent sur la carte : </w:t>
      </w:r>
    </w:p>
    <w:p w:rsidR="00346AB9" w:rsidRDefault="00346AB9" w:rsidP="00715901">
      <w:pPr>
        <w:pStyle w:val="Sansinterligne"/>
      </w:pPr>
    </w:p>
    <w:p w:rsidR="00346AB9" w:rsidRDefault="00CF3E4F" w:rsidP="00C6279F">
      <w:pPr>
        <w:pStyle w:val="Sansinterligne"/>
        <w:numPr>
          <w:ilvl w:val="0"/>
          <w:numId w:val="10"/>
        </w:numPr>
        <w:ind w:left="567" w:hanging="283"/>
      </w:pPr>
      <w:r w:rsidRPr="008E2DB3">
        <w:rPr>
          <w:b/>
          <w:u w:val="single"/>
        </w:rPr>
        <w:t>F</w:t>
      </w:r>
      <w:r w:rsidR="003D5FC2" w:rsidRPr="003D5FC2">
        <w:rPr>
          <w:b/>
          <w:u w:val="single"/>
        </w:rPr>
        <w:t>orte pression</w:t>
      </w:r>
      <w:r w:rsidR="003D5FC2">
        <w:t xml:space="preserve"> : </w:t>
      </w:r>
      <w:r w:rsidR="00346AB9" w:rsidRPr="00E519ED">
        <w:t>secteurs</w:t>
      </w:r>
      <w:r w:rsidR="00346AB9" w:rsidRPr="00E519ED">
        <w:rPr>
          <w:b/>
        </w:rPr>
        <w:t xml:space="preserve"> A, C et F</w:t>
      </w:r>
      <w:r w:rsidR="00346AB9">
        <w:t xml:space="preserve"> </w:t>
      </w:r>
      <w:r w:rsidR="003D5FC2">
        <w:t>;</w:t>
      </w:r>
    </w:p>
    <w:p w:rsidR="00E519ED" w:rsidRDefault="00CF3E4F" w:rsidP="00C6279F">
      <w:pPr>
        <w:pStyle w:val="Sansinterligne"/>
        <w:numPr>
          <w:ilvl w:val="0"/>
          <w:numId w:val="10"/>
        </w:numPr>
        <w:ind w:left="567" w:hanging="283"/>
      </w:pPr>
      <w:r>
        <w:rPr>
          <w:b/>
          <w:u w:val="single"/>
        </w:rPr>
        <w:t>M</w:t>
      </w:r>
      <w:r w:rsidR="003D5FC2" w:rsidRPr="003D5FC2">
        <w:rPr>
          <w:b/>
          <w:u w:val="single"/>
        </w:rPr>
        <w:t>oyenne pression</w:t>
      </w:r>
      <w:r w:rsidR="003D5FC2">
        <w:t xml:space="preserve"> : </w:t>
      </w:r>
      <w:r w:rsidR="00E519ED" w:rsidRPr="00E519ED">
        <w:t>secteurs</w:t>
      </w:r>
      <w:r w:rsidR="00E519ED" w:rsidRPr="00E519ED">
        <w:rPr>
          <w:b/>
        </w:rPr>
        <w:t xml:space="preserve"> B, D, </w:t>
      </w:r>
      <w:r w:rsidR="00E519ED" w:rsidRPr="003D5FC2">
        <w:rPr>
          <w:b/>
        </w:rPr>
        <w:t>G et I</w:t>
      </w:r>
      <w:r w:rsidR="00E519ED">
        <w:t xml:space="preserve"> </w:t>
      </w:r>
      <w:r w:rsidR="003D5FC2">
        <w:t>;</w:t>
      </w:r>
    </w:p>
    <w:p w:rsidR="00346AB9" w:rsidRDefault="00CF3E4F" w:rsidP="00C6279F">
      <w:pPr>
        <w:pStyle w:val="Sansinterligne"/>
        <w:numPr>
          <w:ilvl w:val="0"/>
          <w:numId w:val="10"/>
        </w:numPr>
        <w:ind w:left="567" w:hanging="283"/>
        <w:sectPr w:rsidR="00346AB9" w:rsidSect="00C6498B">
          <w:pgSz w:w="11906" w:h="16838"/>
          <w:pgMar w:top="1417" w:right="1417" w:bottom="1417" w:left="1417" w:header="708" w:footer="708" w:gutter="0"/>
          <w:cols w:space="708"/>
          <w:docGrid w:linePitch="360"/>
        </w:sectPr>
      </w:pPr>
      <w:r>
        <w:rPr>
          <w:b/>
          <w:u w:val="single"/>
        </w:rPr>
        <w:t>F</w:t>
      </w:r>
      <w:r w:rsidR="003D5FC2" w:rsidRPr="003D5FC2">
        <w:rPr>
          <w:b/>
          <w:u w:val="single"/>
        </w:rPr>
        <w:t>aible pression</w:t>
      </w:r>
      <w:r w:rsidR="003D5FC2">
        <w:t xml:space="preserve"> : </w:t>
      </w:r>
      <w:r w:rsidR="00E519ED" w:rsidRPr="00E519ED">
        <w:t>secteurs</w:t>
      </w:r>
      <w:r w:rsidR="00E519ED" w:rsidRPr="003D5FC2">
        <w:rPr>
          <w:b/>
        </w:rPr>
        <w:t xml:space="preserve"> E, H et J</w:t>
      </w:r>
      <w:r w:rsidR="003D5FC2">
        <w:t>.</w:t>
      </w:r>
    </w:p>
    <w:p w:rsidR="005473FB" w:rsidRDefault="00DF374A" w:rsidP="005473FB">
      <w:pPr>
        <w:pStyle w:val="Paragraphedeliste"/>
        <w:ind w:left="113"/>
        <w:sectPr w:rsidR="005473FB" w:rsidSect="00180FB2">
          <w:pgSz w:w="23814" w:h="16839" w:orient="landscape" w:code="8"/>
          <w:pgMar w:top="1417" w:right="1417" w:bottom="1417" w:left="1417" w:header="708" w:footer="708" w:gutter="0"/>
          <w:cols w:space="708"/>
          <w:docGrid w:linePitch="360"/>
        </w:sectPr>
      </w:pPr>
      <w:r w:rsidRPr="00F0440A">
        <w:rPr>
          <w:noProof/>
          <w:lang w:eastAsia="fr-FR"/>
        </w:rPr>
        <mc:AlternateContent>
          <mc:Choice Requires="wps">
            <w:drawing>
              <wp:anchor distT="0" distB="0" distL="114300" distR="114300" simplePos="0" relativeHeight="251710976" behindDoc="0" locked="0" layoutInCell="1" allowOverlap="1" wp14:anchorId="22C07259" wp14:editId="4BEF9201">
                <wp:simplePos x="0" y="0"/>
                <wp:positionH relativeFrom="margin">
                  <wp:posOffset>-83185</wp:posOffset>
                </wp:positionH>
                <wp:positionV relativeFrom="paragraph">
                  <wp:posOffset>-169636</wp:posOffset>
                </wp:positionV>
                <wp:extent cx="1991269" cy="1567180"/>
                <wp:effectExtent l="19050" t="19050" r="28575" b="13970"/>
                <wp:wrapNone/>
                <wp:docPr id="136" name="Zone de texte 136"/>
                <wp:cNvGraphicFramePr/>
                <a:graphic xmlns:a="http://schemas.openxmlformats.org/drawingml/2006/main">
                  <a:graphicData uri="http://schemas.microsoft.com/office/word/2010/wordprocessingShape">
                    <wps:wsp>
                      <wps:cNvSpPr txBox="1"/>
                      <wps:spPr>
                        <a:xfrm>
                          <a:off x="0" y="0"/>
                          <a:ext cx="1991269" cy="1567180"/>
                        </a:xfrm>
                        <a:prstGeom prst="rect">
                          <a:avLst/>
                        </a:prstGeom>
                        <a:solidFill>
                          <a:schemeClr val="lt1"/>
                        </a:solidFill>
                        <a:ln w="28575">
                          <a:solidFill>
                            <a:srgbClr val="0070C0"/>
                          </a:solidFill>
                        </a:ln>
                      </wps:spPr>
                      <wps:txbx>
                        <w:txbxContent>
                          <w:p w:rsidR="006D4773" w:rsidRPr="000138FF" w:rsidRDefault="006D4773" w:rsidP="005473FB">
                            <w:pPr>
                              <w:jc w:val="both"/>
                              <w:rPr>
                                <w:b/>
                                <w:i/>
                                <w:u w:val="single"/>
                              </w:rPr>
                            </w:pPr>
                            <w:r w:rsidRPr="000138FF">
                              <w:rPr>
                                <w:b/>
                                <w:i/>
                                <w:u w:val="single"/>
                              </w:rPr>
                              <w:t>Seugne aval et delta :</w:t>
                            </w:r>
                          </w:p>
                          <w:p w:rsidR="006D4773" w:rsidRDefault="006D4773" w:rsidP="005473FB">
                            <w:pPr>
                              <w:jc w:val="both"/>
                            </w:pPr>
                            <w:r>
                              <w:t>Zones humides potentielles majoritaires (en partie mises en culture) Large fond de vallée</w:t>
                            </w:r>
                          </w:p>
                          <w:p w:rsidR="006D4773" w:rsidRPr="00D87431" w:rsidRDefault="006D4773" w:rsidP="005473FB">
                            <w:pPr>
                              <w:pStyle w:val="Paragraphedeliste"/>
                              <w:numPr>
                                <w:ilvl w:val="0"/>
                                <w:numId w:val="22"/>
                              </w:numPr>
                              <w:jc w:val="both"/>
                              <w:rPr>
                                <w:b/>
                              </w:rPr>
                            </w:pPr>
                            <w:r w:rsidRPr="00D87431">
                              <w:rPr>
                                <w:b/>
                              </w:rPr>
                              <w:t>Vulnérabilité forte</w:t>
                            </w:r>
                            <w:r>
                              <w:rPr>
                                <w:b/>
                              </w:rPr>
                              <w:t xml:space="preserve"> à très forte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07259" id="Zone de texte 136" o:spid="_x0000_s1100" type="#_x0000_t202" style="position:absolute;left:0;text-align:left;margin-left:-6.55pt;margin-top:-13.35pt;width:156.8pt;height:123.4pt;z-index:25171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" fillcolor="white [3201]" strokecolor="#0070c0" strokeweight="2.25pt">
                <v:textbox>
                  <w:txbxContent>
                    <w:p w:rsidR="006D4773" w:rsidRPr="000138FF" w:rsidRDefault="006D4773" w:rsidP="005473FB">
                      <w:pPr>
                        <w:jc w:val="both"/>
                        <w:rPr>
                          <w:b/>
                          <w:i/>
                          <w:u w:val="single"/>
                        </w:rPr>
                      </w:pPr>
                      <w:r w:rsidRPr="000138FF">
                        <w:rPr>
                          <w:b/>
                          <w:i/>
                          <w:u w:val="single"/>
                        </w:rPr>
                        <w:t>Seugne aval et delta :</w:t>
                      </w:r>
                    </w:p>
                    <w:p w:rsidR="006D4773" w:rsidRDefault="006D4773" w:rsidP="005473FB">
                      <w:pPr>
                        <w:jc w:val="both"/>
                      </w:pPr>
                      <w:r>
                        <w:t>Zones humides potentielles majoritaires (en partie mises en culture) Large fond de vallée</w:t>
                      </w:r>
                    </w:p>
                    <w:p w:rsidR="006D4773" w:rsidRPr="00D87431" w:rsidRDefault="006D4773" w:rsidP="005473FB">
                      <w:pPr>
                        <w:pStyle w:val="Paragraphedeliste"/>
                        <w:numPr>
                          <w:ilvl w:val="0"/>
                          <w:numId w:val="22"/>
                        </w:numPr>
                        <w:jc w:val="both"/>
                        <w:rPr>
                          <w:b/>
                        </w:rPr>
                      </w:pPr>
                      <w:r w:rsidRPr="00D87431">
                        <w:rPr>
                          <w:b/>
                        </w:rPr>
                        <w:t>Vulnérabilité forte</w:t>
                      </w:r>
                      <w:r>
                        <w:rPr>
                          <w:b/>
                        </w:rPr>
                        <w:t xml:space="preserve"> à très forte</w:t>
                      </w:r>
                    </w:p>
                  </w:txbxContent>
                </v:textbox>
                <w10:wrap anchorx="margin"/>
              </v:shape>
            </w:pict>
          </mc:Fallback>
        </mc:AlternateContent>
      </w:r>
      <w:r w:rsidRPr="00F0440A">
        <w:rPr>
          <w:noProof/>
          <w:lang w:eastAsia="fr-FR"/>
        </w:rPr>
        <mc:AlternateContent>
          <mc:Choice Requires="wps">
            <w:drawing>
              <wp:anchor distT="0" distB="0" distL="114300" distR="114300" simplePos="0" relativeHeight="251713024" behindDoc="0" locked="0" layoutInCell="1" allowOverlap="1" wp14:anchorId="40C109C1" wp14:editId="489FFF57">
                <wp:simplePos x="0" y="0"/>
                <wp:positionH relativeFrom="margin">
                  <wp:posOffset>-431800</wp:posOffset>
                </wp:positionH>
                <wp:positionV relativeFrom="paragraph">
                  <wp:posOffset>3519805</wp:posOffset>
                </wp:positionV>
                <wp:extent cx="2524760" cy="1664335"/>
                <wp:effectExtent l="19050" t="19050" r="27940" b="12065"/>
                <wp:wrapNone/>
                <wp:docPr id="135" name="Zone de texte 135"/>
                <wp:cNvGraphicFramePr/>
                <a:graphic xmlns:a="http://schemas.openxmlformats.org/drawingml/2006/main">
                  <a:graphicData uri="http://schemas.microsoft.com/office/word/2010/wordprocessingShape">
                    <wps:wsp>
                      <wps:cNvSpPr txBox="1"/>
                      <wps:spPr>
                        <a:xfrm>
                          <a:off x="0" y="0"/>
                          <a:ext cx="2524760" cy="1664335"/>
                        </a:xfrm>
                        <a:prstGeom prst="rect">
                          <a:avLst/>
                        </a:prstGeom>
                        <a:solidFill>
                          <a:schemeClr val="bg1"/>
                        </a:solidFill>
                        <a:ln w="28575">
                          <a:solidFill>
                            <a:srgbClr val="00EAF0"/>
                          </a:solidFill>
                        </a:ln>
                      </wps:spPr>
                      <wps:txbx>
                        <w:txbxContent>
                          <w:p w:rsidR="006D4773" w:rsidRPr="000138FF" w:rsidRDefault="006D4773" w:rsidP="005473FB">
                            <w:pPr>
                              <w:jc w:val="both"/>
                              <w:rPr>
                                <w:b/>
                                <w:i/>
                                <w:u w:val="single"/>
                              </w:rPr>
                            </w:pPr>
                            <w:r w:rsidRPr="000138FF">
                              <w:rPr>
                                <w:b/>
                                <w:i/>
                                <w:u w:val="single"/>
                              </w:rPr>
                              <w:t>Seugne moyenne entre Pons et Jonzac et affluents rive gauche :</w:t>
                            </w:r>
                          </w:p>
                          <w:p w:rsidR="006D4773" w:rsidRDefault="006D4773" w:rsidP="005473FB">
                            <w:pPr>
                              <w:jc w:val="both"/>
                            </w:pPr>
                            <w:r w:rsidRPr="005F1411">
                              <w:t xml:space="preserve">Faible réserve utile, zones humides </w:t>
                            </w:r>
                            <w:r>
                              <w:t xml:space="preserve">potentielles </w:t>
                            </w:r>
                            <w:r w:rsidRPr="005F1411">
                              <w:t>en fond de vallée (en partie mises en culture), zones</w:t>
                            </w:r>
                            <w:r>
                              <w:t xml:space="preserve"> exemptes de haies</w:t>
                            </w:r>
                          </w:p>
                          <w:p w:rsidR="006D4773" w:rsidRPr="00DF374A" w:rsidRDefault="006D4773" w:rsidP="00DF374A">
                            <w:pPr>
                              <w:pStyle w:val="Paragraphedeliste"/>
                              <w:numPr>
                                <w:ilvl w:val="0"/>
                                <w:numId w:val="22"/>
                              </w:numPr>
                              <w:jc w:val="both"/>
                              <w:rPr>
                                <w:b/>
                              </w:rPr>
                            </w:pPr>
                            <w:r w:rsidRPr="00DF374A">
                              <w:rPr>
                                <w:b/>
                              </w:rPr>
                              <w:t>Vulnérabilité forte à très forte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109C1" id="Zone de texte 135" o:spid="_x0000_s1101" type="#_x0000_t202" style="position:absolute;left:0;text-align:left;margin-left:-34pt;margin-top:277.15pt;width:198.8pt;height:131.05pt;z-index:25171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" fillcolor="white [3212]" strokecolor="#00eaf0" strokeweight="2.25pt">
                <v:textbox>
                  <w:txbxContent>
                    <w:p w:rsidR="006D4773" w:rsidRPr="000138FF" w:rsidRDefault="006D4773" w:rsidP="005473FB">
                      <w:pPr>
                        <w:jc w:val="both"/>
                        <w:rPr>
                          <w:b/>
                          <w:i/>
                          <w:u w:val="single"/>
                        </w:rPr>
                      </w:pPr>
                      <w:r w:rsidRPr="000138FF">
                        <w:rPr>
                          <w:b/>
                          <w:i/>
                          <w:u w:val="single"/>
                        </w:rPr>
                        <w:t>Seugne moyenne entre Pons et Jonzac et affluents rive gauche :</w:t>
                      </w:r>
                    </w:p>
                    <w:p w:rsidR="006D4773" w:rsidRDefault="006D4773" w:rsidP="005473FB">
                      <w:pPr>
                        <w:jc w:val="both"/>
                      </w:pPr>
                      <w:r w:rsidRPr="005F1411">
                        <w:t xml:space="preserve">Faible réserve utile, zones humides </w:t>
                      </w:r>
                      <w:r>
                        <w:t xml:space="preserve">potentielles </w:t>
                      </w:r>
                      <w:r w:rsidRPr="005F1411">
                        <w:t>en fond de vallée (en partie mises en culture), zones</w:t>
                      </w:r>
                      <w:r>
                        <w:t xml:space="preserve"> exemptes de haies</w:t>
                      </w:r>
                    </w:p>
                    <w:p w:rsidR="006D4773" w:rsidRPr="00DF374A" w:rsidRDefault="006D4773" w:rsidP="00DF374A">
                      <w:pPr>
                        <w:pStyle w:val="Paragraphedeliste"/>
                        <w:numPr>
                          <w:ilvl w:val="0"/>
                          <w:numId w:val="22"/>
                        </w:numPr>
                        <w:jc w:val="both"/>
                        <w:rPr>
                          <w:b/>
                        </w:rPr>
                      </w:pPr>
                      <w:r w:rsidRPr="00DF374A">
                        <w:rPr>
                          <w:b/>
                        </w:rPr>
                        <w:t>Vulnérabilité forte à très forte</w:t>
                      </w:r>
                    </w:p>
                  </w:txbxContent>
                </v:textbox>
                <w10:wrap anchorx="margin"/>
              </v:shape>
            </w:pict>
          </mc:Fallback>
        </mc:AlternateContent>
      </w:r>
      <w:r w:rsidR="00A838AF" w:rsidRPr="00F0440A">
        <w:rPr>
          <w:noProof/>
          <w:lang w:eastAsia="fr-FR"/>
        </w:rPr>
        <mc:AlternateContent>
          <mc:Choice Requires="wps">
            <w:drawing>
              <wp:anchor distT="0" distB="0" distL="114300" distR="114300" simplePos="0" relativeHeight="251733504" behindDoc="0" locked="0" layoutInCell="1" allowOverlap="1" wp14:anchorId="3D13785C" wp14:editId="2EFD2D67">
                <wp:simplePos x="0" y="0"/>
                <wp:positionH relativeFrom="margin">
                  <wp:posOffset>5104055</wp:posOffset>
                </wp:positionH>
                <wp:positionV relativeFrom="paragraph">
                  <wp:posOffset>930275</wp:posOffset>
                </wp:positionV>
                <wp:extent cx="2430780" cy="1485900"/>
                <wp:effectExtent l="0" t="0" r="26670" b="19050"/>
                <wp:wrapNone/>
                <wp:docPr id="138" name="Zone de texte 138"/>
                <wp:cNvGraphicFramePr/>
                <a:graphic xmlns:a="http://schemas.openxmlformats.org/drawingml/2006/main">
                  <a:graphicData uri="http://schemas.microsoft.com/office/word/2010/wordprocessingShape">
                    <wps:wsp>
                      <wps:cNvSpPr txBox="1"/>
                      <wps:spPr>
                        <a:xfrm>
                          <a:off x="0" y="0"/>
                          <a:ext cx="2430780" cy="1485900"/>
                        </a:xfrm>
                        <a:prstGeom prst="rect">
                          <a:avLst/>
                        </a:prstGeom>
                        <a:solidFill>
                          <a:schemeClr val="lt1"/>
                        </a:solidFill>
                        <a:ln w="6350">
                          <a:solidFill>
                            <a:prstClr val="black"/>
                          </a:solidFill>
                        </a:ln>
                      </wps:spPr>
                      <wps:txbx>
                        <w:txbxContent>
                          <w:p w:rsidR="006D4773" w:rsidRPr="000138FF" w:rsidRDefault="006D4773" w:rsidP="005473FB">
                            <w:pPr>
                              <w:jc w:val="both"/>
                              <w:rPr>
                                <w:b/>
                                <w:i/>
                                <w:u w:val="single"/>
                              </w:rPr>
                            </w:pPr>
                            <w:r w:rsidRPr="000138FF">
                              <w:rPr>
                                <w:b/>
                                <w:i/>
                                <w:u w:val="single"/>
                              </w:rPr>
                              <w:t xml:space="preserve">Collines calcaires : </w:t>
                            </w:r>
                          </w:p>
                          <w:p w:rsidR="006D4773" w:rsidRDefault="006D4773" w:rsidP="005473FB">
                            <w:pPr>
                              <w:jc w:val="both"/>
                            </w:pPr>
                            <w:r>
                              <w:t>Réserve utile moyenne à élevée, faible densité de haies, concentrées près des cours d’eau ; chevelu des affluents de la Seugne ; cours d’eau très rectifiés</w:t>
                            </w:r>
                          </w:p>
                          <w:p w:rsidR="006D4773" w:rsidRPr="00D87431" w:rsidRDefault="006D4773" w:rsidP="005473FB">
                            <w:pPr>
                              <w:pStyle w:val="Paragraphedeliste"/>
                              <w:numPr>
                                <w:ilvl w:val="0"/>
                                <w:numId w:val="22"/>
                              </w:numPr>
                              <w:jc w:val="both"/>
                              <w:rPr>
                                <w:b/>
                              </w:rPr>
                            </w:pPr>
                            <w:r w:rsidRPr="00D87431">
                              <w:rPr>
                                <w:b/>
                              </w:rPr>
                              <w:t>Vulnérabilité moyenne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3785C" id="Zone de texte 138" o:spid="_x0000_s1102" type="#_x0000_t202" style="position:absolute;left:0;text-align:left;margin-left:401.9pt;margin-top:73.25pt;width:191.4pt;height:117pt;z-index:25173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" fillcolor="white [3201]" strokeweight=".5pt">
                <v:textbox>
                  <w:txbxContent>
                    <w:p w:rsidR="006D4773" w:rsidRPr="000138FF" w:rsidRDefault="006D4773" w:rsidP="005473FB">
                      <w:pPr>
                        <w:jc w:val="both"/>
                        <w:rPr>
                          <w:b/>
                          <w:i/>
                          <w:u w:val="single"/>
                        </w:rPr>
                      </w:pPr>
                      <w:r w:rsidRPr="000138FF">
                        <w:rPr>
                          <w:b/>
                          <w:i/>
                          <w:u w:val="single"/>
                        </w:rPr>
                        <w:t xml:space="preserve">Collines calcaires : </w:t>
                      </w:r>
                    </w:p>
                    <w:p w:rsidR="006D4773" w:rsidRDefault="006D4773" w:rsidP="005473FB">
                      <w:pPr>
                        <w:jc w:val="both"/>
                      </w:pPr>
                      <w:r>
                        <w:t>Réserve utile moyenne à élevée, faible densité de haies, concentrées près des cours d’eau ; chevelu des affluents de la Seugne ; cours d’eau très rectifiés</w:t>
                      </w:r>
                    </w:p>
                    <w:p w:rsidR="006D4773" w:rsidRPr="00D87431" w:rsidRDefault="006D4773" w:rsidP="005473FB">
                      <w:pPr>
                        <w:pStyle w:val="Paragraphedeliste"/>
                        <w:numPr>
                          <w:ilvl w:val="0"/>
                          <w:numId w:val="22"/>
                        </w:numPr>
                        <w:jc w:val="both"/>
                        <w:rPr>
                          <w:b/>
                        </w:rPr>
                      </w:pPr>
                      <w:r w:rsidRPr="00D87431">
                        <w:rPr>
                          <w:b/>
                        </w:rPr>
                        <w:t>Vulnérabilité moyenne</w:t>
                      </w:r>
                    </w:p>
                  </w:txbxContent>
                </v:textbox>
                <w10:wrap anchorx="margin"/>
              </v:shape>
            </w:pict>
          </mc:Fallback>
        </mc:AlternateContent>
      </w:r>
      <w:r w:rsidR="00A838AF">
        <w:rPr>
          <w:noProof/>
          <w:lang w:eastAsia="fr-FR"/>
        </w:rPr>
        <mc:AlternateContent>
          <mc:Choice Requires="wps">
            <w:drawing>
              <wp:anchor distT="0" distB="0" distL="114300" distR="114300" simplePos="0" relativeHeight="251726336" behindDoc="0" locked="0" layoutInCell="1" allowOverlap="1" wp14:anchorId="41C382F0" wp14:editId="048305B6">
                <wp:simplePos x="0" y="0"/>
                <wp:positionH relativeFrom="column">
                  <wp:posOffset>3779781</wp:posOffset>
                </wp:positionH>
                <wp:positionV relativeFrom="paragraph">
                  <wp:posOffset>-155725</wp:posOffset>
                </wp:positionV>
                <wp:extent cx="3765177" cy="1416423"/>
                <wp:effectExtent l="0" t="0" r="6985" b="0"/>
                <wp:wrapNone/>
                <wp:docPr id="67" name="Rectangle 67"/>
                <wp:cNvGraphicFramePr/>
                <a:graphic xmlns:a="http://schemas.openxmlformats.org/drawingml/2006/main">
                  <a:graphicData uri="http://schemas.microsoft.com/office/word/2010/wordprocessingShape">
                    <wps:wsp>
                      <wps:cNvSpPr/>
                      <wps:spPr>
                        <a:xfrm>
                          <a:off x="0" y="0"/>
                          <a:ext cx="3765177" cy="141642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619D32" id="Rectangle 67" o:spid="_x0000_s1026" style="position:absolute;margin-left:297.6pt;margin-top:-12.25pt;width:296.45pt;height:111.55pt;z-index:251726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" fillcolor="white [3212]" stroked="f" strokeweight="2pt"/>
            </w:pict>
          </mc:Fallback>
        </mc:AlternateContent>
      </w:r>
      <w:r w:rsidR="00A838AF">
        <w:rPr>
          <w:noProof/>
          <w:lang w:eastAsia="fr-FR"/>
        </w:rPr>
        <mc:AlternateContent>
          <mc:Choice Requires="wps">
            <w:drawing>
              <wp:anchor distT="0" distB="0" distL="114300" distR="114300" simplePos="0" relativeHeight="251704832" behindDoc="0" locked="0" layoutInCell="1" allowOverlap="1" wp14:anchorId="317EC666" wp14:editId="678E0221">
                <wp:simplePos x="0" y="0"/>
                <wp:positionH relativeFrom="column">
                  <wp:posOffset>3958862</wp:posOffset>
                </wp:positionH>
                <wp:positionV relativeFrom="paragraph">
                  <wp:posOffset>2422407</wp:posOffset>
                </wp:positionV>
                <wp:extent cx="2281589" cy="756806"/>
                <wp:effectExtent l="38100" t="19050" r="23495" b="62865"/>
                <wp:wrapNone/>
                <wp:docPr id="139" name="Connecteur droit avec flèche 139"/>
                <wp:cNvGraphicFramePr/>
                <a:graphic xmlns:a="http://schemas.openxmlformats.org/drawingml/2006/main">
                  <a:graphicData uri="http://schemas.microsoft.com/office/word/2010/wordprocessingShape">
                    <wps:wsp>
                      <wps:cNvCnPr/>
                      <wps:spPr>
                        <a:xfrm flipH="1">
                          <a:off x="0" y="0"/>
                          <a:ext cx="2281589" cy="756806"/>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BD4BBB7" id="_x0000_t32" coordsize="21600,21600" o:spt="32" o:oned="t" path="m,l21600,21600e" filled="f">
                <v:path arrowok="t" fillok="f" o:connecttype="none"/>
                <o:lock v:ext="edit" shapetype="t"/>
              </v:shapetype>
              <v:shape id="Connecteur droit avec flèche 139" o:spid="_x0000_s1026" type="#_x0000_t32" style="position:absolute;margin-left:311.7pt;margin-top:190.75pt;width:179.65pt;height:59.6pt;flip:x;z-index:251704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" strokecolor="black [3213]" strokeweight="2.25pt">
                <v:stroke endarrow="block"/>
              </v:shape>
            </w:pict>
          </mc:Fallback>
        </mc:AlternateContent>
      </w:r>
      <w:r w:rsidR="00A838AF">
        <w:rPr>
          <w:noProof/>
          <w:lang w:eastAsia="fr-FR"/>
        </w:rPr>
        <mc:AlternateContent>
          <mc:Choice Requires="wps">
            <w:drawing>
              <wp:anchor distT="0" distB="0" distL="114300" distR="114300" simplePos="0" relativeHeight="251705856" behindDoc="0" locked="0" layoutInCell="1" allowOverlap="1" wp14:anchorId="4DF4AC57" wp14:editId="3E846537">
                <wp:simplePos x="0" y="0"/>
                <wp:positionH relativeFrom="column">
                  <wp:posOffset>3490536</wp:posOffset>
                </wp:positionH>
                <wp:positionV relativeFrom="paragraph">
                  <wp:posOffset>2422407</wp:posOffset>
                </wp:positionV>
                <wp:extent cx="2749916" cy="3481690"/>
                <wp:effectExtent l="38100" t="19050" r="31750" b="43180"/>
                <wp:wrapNone/>
                <wp:docPr id="140" name="Connecteur droit avec flèche 140"/>
                <wp:cNvGraphicFramePr/>
                <a:graphic xmlns:a="http://schemas.openxmlformats.org/drawingml/2006/main">
                  <a:graphicData uri="http://schemas.microsoft.com/office/word/2010/wordprocessingShape">
                    <wps:wsp>
                      <wps:cNvCnPr/>
                      <wps:spPr>
                        <a:xfrm flipH="1">
                          <a:off x="0" y="0"/>
                          <a:ext cx="2749916" cy="348169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982746" id="Connecteur droit avec flèche 140" o:spid="_x0000_s1026" type="#_x0000_t32" style="position:absolute;margin-left:274.85pt;margin-top:190.75pt;width:216.55pt;height:274.15pt;flip:x;z-index:251705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" strokecolor="black [3213]" strokeweight="2.25pt">
                <v:stroke endarrow="block"/>
              </v:shape>
            </w:pict>
          </mc:Fallback>
        </mc:AlternateContent>
      </w:r>
      <w:r w:rsidR="00A838AF">
        <w:rPr>
          <w:noProof/>
          <w:lang w:eastAsia="fr-FR"/>
        </w:rPr>
        <mc:AlternateContent>
          <mc:Choice Requires="wps">
            <w:drawing>
              <wp:anchor distT="0" distB="0" distL="114300" distR="114300" simplePos="0" relativeHeight="251706880" behindDoc="0" locked="0" layoutInCell="1" allowOverlap="1" wp14:anchorId="782BC020" wp14:editId="417680F7">
                <wp:simplePos x="0" y="0"/>
                <wp:positionH relativeFrom="column">
                  <wp:posOffset>5159698</wp:posOffset>
                </wp:positionH>
                <wp:positionV relativeFrom="paragraph">
                  <wp:posOffset>2422407</wp:posOffset>
                </wp:positionV>
                <wp:extent cx="1080753" cy="2914568"/>
                <wp:effectExtent l="38100" t="19050" r="24765" b="38735"/>
                <wp:wrapNone/>
                <wp:docPr id="141" name="Connecteur droit avec flèche 141"/>
                <wp:cNvGraphicFramePr/>
                <a:graphic xmlns:a="http://schemas.openxmlformats.org/drawingml/2006/main">
                  <a:graphicData uri="http://schemas.microsoft.com/office/word/2010/wordprocessingShape">
                    <wps:wsp>
                      <wps:cNvCnPr/>
                      <wps:spPr>
                        <a:xfrm flipH="1">
                          <a:off x="0" y="0"/>
                          <a:ext cx="1080753" cy="2914568"/>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0C4A99F" id="Connecteur droit avec flèche 141" o:spid="_x0000_s1026" type="#_x0000_t32" style="position:absolute;margin-left:406.3pt;margin-top:190.75pt;width:85.1pt;height:229.5pt;flip:x;z-index:251706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" strokecolor="black [3213]" strokeweight="2.25pt">
                <v:stroke endarrow="block"/>
              </v:shape>
            </w:pict>
          </mc:Fallback>
        </mc:AlternateContent>
      </w:r>
      <w:r w:rsidR="00A838AF">
        <w:rPr>
          <w:noProof/>
          <w:lang w:eastAsia="fr-FR"/>
        </w:rPr>
        <mc:AlternateContent>
          <mc:Choice Requires="wps">
            <w:drawing>
              <wp:anchor distT="0" distB="0" distL="114300" distR="114300" simplePos="0" relativeHeight="251707904" behindDoc="0" locked="0" layoutInCell="1" allowOverlap="1" wp14:anchorId="7A3E4896" wp14:editId="42739FEC">
                <wp:simplePos x="0" y="0"/>
                <wp:positionH relativeFrom="column">
                  <wp:posOffset>1153123</wp:posOffset>
                </wp:positionH>
                <wp:positionV relativeFrom="paragraph">
                  <wp:posOffset>1520677</wp:posOffset>
                </wp:positionV>
                <wp:extent cx="3567766" cy="3658407"/>
                <wp:effectExtent l="19050" t="19050" r="13970" b="18415"/>
                <wp:wrapNone/>
                <wp:docPr id="131" name="Triangle isocèle 131"/>
                <wp:cNvGraphicFramePr/>
                <a:graphic xmlns:a="http://schemas.openxmlformats.org/drawingml/2006/main">
                  <a:graphicData uri="http://schemas.microsoft.com/office/word/2010/wordprocessingShape">
                    <wps:wsp>
                      <wps:cNvSpPr/>
                      <wps:spPr>
                        <a:xfrm>
                          <a:off x="0" y="0"/>
                          <a:ext cx="3567766" cy="3658407"/>
                        </a:xfrm>
                        <a:prstGeom prst="triangle">
                          <a:avLst>
                            <a:gd name="adj" fmla="val 25397"/>
                          </a:avLst>
                        </a:prstGeom>
                        <a:noFill/>
                        <a:ln w="38100">
                          <a:solidFill>
                            <a:srgbClr val="11F4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A3A88E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131" o:spid="_x0000_s1026" type="#_x0000_t5" style="position:absolute;margin-left:90.8pt;margin-top:119.75pt;width:280.95pt;height:288.05pt;z-index:251707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" adj="5486" filled="f" strokecolor="#11f4ff" strokeweight="3pt"/>
            </w:pict>
          </mc:Fallback>
        </mc:AlternateContent>
      </w:r>
      <w:r w:rsidR="00A838AF">
        <w:rPr>
          <w:noProof/>
          <w:lang w:eastAsia="fr-FR"/>
        </w:rPr>
        <mc:AlternateContent>
          <mc:Choice Requires="wps">
            <w:drawing>
              <wp:anchor distT="0" distB="0" distL="114300" distR="114300" simplePos="0" relativeHeight="251708928" behindDoc="0" locked="0" layoutInCell="1" allowOverlap="1" wp14:anchorId="68CAFD45" wp14:editId="4E63266B">
                <wp:simplePos x="0" y="0"/>
                <wp:positionH relativeFrom="column">
                  <wp:posOffset>5080229</wp:posOffset>
                </wp:positionH>
                <wp:positionV relativeFrom="paragraph">
                  <wp:posOffset>4366914</wp:posOffset>
                </wp:positionV>
                <wp:extent cx="1987384" cy="4036601"/>
                <wp:effectExtent l="342900" t="0" r="337185" b="0"/>
                <wp:wrapNone/>
                <wp:docPr id="132" name="Ellipse 132"/>
                <wp:cNvGraphicFramePr/>
                <a:graphic xmlns:a="http://schemas.openxmlformats.org/drawingml/2006/main">
                  <a:graphicData uri="http://schemas.microsoft.com/office/word/2010/wordprocessingShape">
                    <wps:wsp>
                      <wps:cNvSpPr/>
                      <wps:spPr>
                        <a:xfrm rot="1671766">
                          <a:off x="0" y="0"/>
                          <a:ext cx="1987384" cy="4036601"/>
                        </a:xfrm>
                        <a:prstGeom prst="ellipse">
                          <a:avLst/>
                        </a:prstGeom>
                        <a:noFill/>
                        <a:ln w="57150">
                          <a:solidFill>
                            <a:srgbClr val="64EC5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BCF532C" id="Ellipse 132" o:spid="_x0000_s1026" style="position:absolute;margin-left:400pt;margin-top:343.85pt;width:156.5pt;height:317.85pt;rotation:1826014fd;z-index:25170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" filled="f" strokecolor="#64ec52" strokeweight="4.5pt"/>
            </w:pict>
          </mc:Fallback>
        </mc:AlternateContent>
      </w:r>
      <w:r w:rsidR="00A838AF">
        <w:rPr>
          <w:noProof/>
          <w:lang w:eastAsia="fr-FR"/>
        </w:rPr>
        <mc:AlternateContent>
          <mc:Choice Requires="wps">
            <w:drawing>
              <wp:anchor distT="0" distB="0" distL="114300" distR="114300" simplePos="0" relativeHeight="251730432" behindDoc="0" locked="0" layoutInCell="1" allowOverlap="1" wp14:anchorId="4CC5B55B" wp14:editId="57CB3FC5">
                <wp:simplePos x="0" y="0"/>
                <wp:positionH relativeFrom="column">
                  <wp:posOffset>1592546</wp:posOffset>
                </wp:positionH>
                <wp:positionV relativeFrom="paragraph">
                  <wp:posOffset>1183844</wp:posOffset>
                </wp:positionV>
                <wp:extent cx="2632279" cy="861719"/>
                <wp:effectExtent l="161290" t="0" r="158115" b="0"/>
                <wp:wrapNone/>
                <wp:docPr id="66" name="Ellipse 66"/>
                <wp:cNvGraphicFramePr/>
                <a:graphic xmlns:a="http://schemas.openxmlformats.org/drawingml/2006/main">
                  <a:graphicData uri="http://schemas.microsoft.com/office/word/2010/wordprocessingShape">
                    <wps:wsp>
                      <wps:cNvSpPr/>
                      <wps:spPr>
                        <a:xfrm rot="4361056">
                          <a:off x="0" y="0"/>
                          <a:ext cx="2632279" cy="861719"/>
                        </a:xfrm>
                        <a:prstGeom prst="ellipse">
                          <a:avLst/>
                        </a:prstGeom>
                        <a:no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99BB30" id="Ellipse 66" o:spid="_x0000_s1026" style="position:absolute;margin-left:125.4pt;margin-top:93.2pt;width:207.25pt;height:67.85pt;rotation:4763436fd;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" filled="f" strokecolor="#0070c0" strokeweight="3pt"/>
            </w:pict>
          </mc:Fallback>
        </mc:AlternateContent>
      </w:r>
      <w:r w:rsidR="00180FB2" w:rsidRPr="00F0440A">
        <w:rPr>
          <w:noProof/>
          <w:lang w:eastAsia="fr-FR"/>
        </w:rPr>
        <mc:AlternateContent>
          <mc:Choice Requires="wps">
            <w:drawing>
              <wp:anchor distT="0" distB="0" distL="114300" distR="114300" simplePos="0" relativeHeight="251703808" behindDoc="0" locked="0" layoutInCell="1" allowOverlap="1" wp14:anchorId="2B5A4EFF" wp14:editId="42954BBA">
                <wp:simplePos x="0" y="0"/>
                <wp:positionH relativeFrom="column">
                  <wp:posOffset>7994650</wp:posOffset>
                </wp:positionH>
                <wp:positionV relativeFrom="paragraph">
                  <wp:posOffset>5588635</wp:posOffset>
                </wp:positionV>
                <wp:extent cx="2987040" cy="1363980"/>
                <wp:effectExtent l="19050" t="19050" r="22860" b="26670"/>
                <wp:wrapNone/>
                <wp:docPr id="134" name="Zone de texte 134"/>
                <wp:cNvGraphicFramePr/>
                <a:graphic xmlns:a="http://schemas.openxmlformats.org/drawingml/2006/main">
                  <a:graphicData uri="http://schemas.microsoft.com/office/word/2010/wordprocessingShape">
                    <wps:wsp>
                      <wps:cNvSpPr txBox="1"/>
                      <wps:spPr>
                        <a:xfrm>
                          <a:off x="0" y="0"/>
                          <a:ext cx="2987040" cy="1363980"/>
                        </a:xfrm>
                        <a:prstGeom prst="rect">
                          <a:avLst/>
                        </a:prstGeom>
                        <a:solidFill>
                          <a:schemeClr val="lt1"/>
                        </a:solidFill>
                        <a:ln w="28575">
                          <a:solidFill>
                            <a:srgbClr val="64EC52"/>
                          </a:solidFill>
                        </a:ln>
                      </wps:spPr>
                      <wps:txbx>
                        <w:txbxContent>
                          <w:p w:rsidR="006D4773" w:rsidRPr="000138FF" w:rsidRDefault="006D4773" w:rsidP="005473FB">
                            <w:pPr>
                              <w:jc w:val="both"/>
                              <w:rPr>
                                <w:b/>
                              </w:rPr>
                            </w:pPr>
                            <w:r w:rsidRPr="000138FF">
                              <w:rPr>
                                <w:b/>
                                <w:i/>
                                <w:u w:val="single"/>
                              </w:rPr>
                              <w:t>Têtes de bassins versants</w:t>
                            </w:r>
                            <w:r w:rsidRPr="000138FF">
                              <w:rPr>
                                <w:b/>
                              </w:rPr>
                              <w:t xml:space="preserve"> : </w:t>
                            </w:r>
                          </w:p>
                          <w:p w:rsidR="006D4773" w:rsidRDefault="006D4773" w:rsidP="005473FB">
                            <w:pPr>
                              <w:jc w:val="both"/>
                            </w:pPr>
                            <w:r>
                              <w:t>Faible réserve utile, réseau hydrographique dense (fortement rectifié), réseau de haies plus dense que dans les zones cultivées à l’aval</w:t>
                            </w:r>
                          </w:p>
                          <w:p w:rsidR="006D4773" w:rsidRPr="00DF374A" w:rsidRDefault="006D4773" w:rsidP="00DF374A">
                            <w:pPr>
                              <w:pStyle w:val="Paragraphedeliste"/>
                              <w:numPr>
                                <w:ilvl w:val="0"/>
                                <w:numId w:val="22"/>
                              </w:numPr>
                              <w:jc w:val="both"/>
                              <w:rPr>
                                <w:b/>
                              </w:rPr>
                            </w:pPr>
                            <w:r w:rsidRPr="00DF374A">
                              <w:rPr>
                                <w:b/>
                              </w:rPr>
                              <w:t>Vulnérabilité forte à très forte</w:t>
                            </w:r>
                          </w:p>
                          <w:p w:rsidR="006D4773" w:rsidRDefault="006D4773" w:rsidP="005473FB">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A4EFF" id="Zone de texte 134" o:spid="_x0000_s1103" type="#_x0000_t202" style="position:absolute;left:0;text-align:left;margin-left:629.5pt;margin-top:440.05pt;width:235.2pt;height:107.4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" fillcolor="white [3201]" strokecolor="#64ec52" strokeweight="2.25pt">
                <v:textbox>
                  <w:txbxContent>
                    <w:p w:rsidR="006D4773" w:rsidRPr="000138FF" w:rsidRDefault="006D4773" w:rsidP="005473FB">
                      <w:pPr>
                        <w:jc w:val="both"/>
                        <w:rPr>
                          <w:b/>
                        </w:rPr>
                      </w:pPr>
                      <w:r w:rsidRPr="000138FF">
                        <w:rPr>
                          <w:b/>
                          <w:i/>
                          <w:u w:val="single"/>
                        </w:rPr>
                        <w:t>Têtes de bassins versants</w:t>
                      </w:r>
                      <w:r w:rsidRPr="000138FF">
                        <w:rPr>
                          <w:b/>
                        </w:rPr>
                        <w:t xml:space="preserve"> : </w:t>
                      </w:r>
                    </w:p>
                    <w:p w:rsidR="006D4773" w:rsidRDefault="006D4773" w:rsidP="005473FB">
                      <w:pPr>
                        <w:jc w:val="both"/>
                      </w:pPr>
                      <w:r>
                        <w:t>Faible réserve utile, réseau hydrographique dense (fortement rectifié), réseau de haies plus dense que dans les zones cultivées à l’aval</w:t>
                      </w:r>
                    </w:p>
                    <w:p w:rsidR="006D4773" w:rsidRPr="00DF374A" w:rsidRDefault="006D4773" w:rsidP="00DF374A">
                      <w:pPr>
                        <w:pStyle w:val="Paragraphedeliste"/>
                        <w:numPr>
                          <w:ilvl w:val="0"/>
                          <w:numId w:val="22"/>
                        </w:numPr>
                        <w:jc w:val="both"/>
                        <w:rPr>
                          <w:b/>
                        </w:rPr>
                      </w:pPr>
                      <w:r w:rsidRPr="00DF374A">
                        <w:rPr>
                          <w:b/>
                        </w:rPr>
                        <w:t>Vulnérabilité forte à très forte</w:t>
                      </w:r>
                    </w:p>
                    <w:p w:rsidR="006D4773" w:rsidRDefault="006D4773" w:rsidP="005473FB">
                      <w:pPr>
                        <w:jc w:val="both"/>
                      </w:pPr>
                    </w:p>
                  </w:txbxContent>
                </v:textbox>
              </v:shape>
            </w:pict>
          </mc:Fallback>
        </mc:AlternateContent>
      </w:r>
      <w:r w:rsidR="00180FB2">
        <w:rPr>
          <w:noProof/>
          <w:lang w:eastAsia="fr-FR"/>
        </w:rPr>
        <mc:AlternateContent>
          <mc:Choice Requires="wps">
            <w:drawing>
              <wp:anchor distT="0" distB="0" distL="114300" distR="114300" simplePos="0" relativeHeight="251717120" behindDoc="0" locked="0" layoutInCell="1" allowOverlap="1" wp14:anchorId="7486F629" wp14:editId="789E69B1">
                <wp:simplePos x="0" y="0"/>
                <wp:positionH relativeFrom="column">
                  <wp:posOffset>4685827</wp:posOffset>
                </wp:positionH>
                <wp:positionV relativeFrom="paragraph">
                  <wp:posOffset>3698934</wp:posOffset>
                </wp:positionV>
                <wp:extent cx="1476802" cy="890671"/>
                <wp:effectExtent l="159703" t="0" r="150177" b="0"/>
                <wp:wrapNone/>
                <wp:docPr id="186" name="Ellipse 186"/>
                <wp:cNvGraphicFramePr/>
                <a:graphic xmlns:a="http://schemas.openxmlformats.org/drawingml/2006/main">
                  <a:graphicData uri="http://schemas.microsoft.com/office/word/2010/wordprocessingShape">
                    <wps:wsp>
                      <wps:cNvSpPr/>
                      <wps:spPr>
                        <a:xfrm rot="3220068">
                          <a:off x="0" y="0"/>
                          <a:ext cx="1476802" cy="890671"/>
                        </a:xfrm>
                        <a:prstGeom prst="ellipse">
                          <a:avLst/>
                        </a:prstGeom>
                        <a:noFill/>
                        <a:ln w="57150">
                          <a:solidFill>
                            <a:srgbClr val="64EC5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58790D" id="Ellipse 186" o:spid="_x0000_s1026" style="position:absolute;margin-left:368.95pt;margin-top:291.25pt;width:116.3pt;height:70.15pt;rotation:3517173fd;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" filled="f" strokecolor="#64ec52" strokeweight="4.5pt"/>
            </w:pict>
          </mc:Fallback>
        </mc:AlternateContent>
      </w:r>
      <w:r w:rsidR="00180FB2">
        <w:rPr>
          <w:noProof/>
          <w:lang w:eastAsia="fr-FR"/>
        </w:rPr>
        <mc:AlternateContent>
          <mc:Choice Requires="wps">
            <w:drawing>
              <wp:anchor distT="0" distB="0" distL="114300" distR="114300" simplePos="0" relativeHeight="251709952" behindDoc="0" locked="0" layoutInCell="1" allowOverlap="1" wp14:anchorId="7049B398" wp14:editId="567BB7A4">
                <wp:simplePos x="0" y="0"/>
                <wp:positionH relativeFrom="column">
                  <wp:posOffset>262890</wp:posOffset>
                </wp:positionH>
                <wp:positionV relativeFrom="paragraph">
                  <wp:posOffset>8571940</wp:posOffset>
                </wp:positionV>
                <wp:extent cx="4617720" cy="635"/>
                <wp:effectExtent l="0" t="0" r="0" b="0"/>
                <wp:wrapNone/>
                <wp:docPr id="123" name="Zone de texte 123"/>
                <wp:cNvGraphicFramePr/>
                <a:graphic xmlns:a="http://schemas.openxmlformats.org/drawingml/2006/main">
                  <a:graphicData uri="http://schemas.microsoft.com/office/word/2010/wordprocessingShape">
                    <wps:wsp>
                      <wps:cNvSpPr txBox="1"/>
                      <wps:spPr>
                        <a:xfrm>
                          <a:off x="0" y="0"/>
                          <a:ext cx="4617720" cy="635"/>
                        </a:xfrm>
                        <a:prstGeom prst="rect">
                          <a:avLst/>
                        </a:prstGeom>
                        <a:solidFill>
                          <a:prstClr val="white"/>
                        </a:solidFill>
                        <a:ln>
                          <a:noFill/>
                        </a:ln>
                        <a:effectLst/>
                      </wps:spPr>
                      <wps:txbx>
                        <w:txbxContent>
                          <w:p w:rsidR="006D4773" w:rsidRPr="003B10FB" w:rsidRDefault="006D4773" w:rsidP="005473FB">
                            <w:pPr>
                              <w:pStyle w:val="Lgende"/>
                              <w:rPr>
                                <w:noProof/>
                                <w:color w:val="auto"/>
                              </w:rPr>
                            </w:pPr>
                            <w:bookmarkStart w:id="119" w:name="_Toc69488808"/>
                            <w:bookmarkStart w:id="120" w:name="_Toc92868036"/>
                            <w:r w:rsidRPr="003B10FB">
                              <w:rPr>
                                <w:color w:val="auto"/>
                              </w:rPr>
                              <w:t xml:space="preserve">Carte </w:t>
                            </w:r>
                            <w:r w:rsidRPr="003B10FB">
                              <w:rPr>
                                <w:color w:val="auto"/>
                              </w:rPr>
                              <w:fldChar w:fldCharType="begin"/>
                            </w:r>
                            <w:r w:rsidRPr="003B10FB">
                              <w:rPr>
                                <w:color w:val="auto"/>
                              </w:rPr>
                              <w:instrText xml:space="preserve"> SEQ Carte \* ARABIC </w:instrText>
                            </w:r>
                            <w:r w:rsidRPr="003B10FB">
                              <w:rPr>
                                <w:color w:val="auto"/>
                              </w:rPr>
                              <w:fldChar w:fldCharType="separate"/>
                            </w:r>
                            <w:r>
                              <w:rPr>
                                <w:noProof/>
                                <w:color w:val="auto"/>
                              </w:rPr>
                              <w:t>20</w:t>
                            </w:r>
                            <w:r w:rsidRPr="003B10FB">
                              <w:rPr>
                                <w:color w:val="auto"/>
                              </w:rPr>
                              <w:fldChar w:fldCharType="end"/>
                            </w:r>
                            <w:r w:rsidRPr="003B10FB">
                              <w:rPr>
                                <w:color w:val="auto"/>
                              </w:rPr>
                              <w:t xml:space="preserve"> : Carte de </w:t>
                            </w:r>
                            <w:bookmarkEnd w:id="119"/>
                            <w:r>
                              <w:rPr>
                                <w:color w:val="auto"/>
                              </w:rPr>
                              <w:t>vulnérabilité</w:t>
                            </w:r>
                            <w:bookmarkEnd w:id="1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049B398" id="Zone de texte 123" o:spid="_x0000_s1104" type="#_x0000_t202" style="position:absolute;left:0;text-align:left;margin-left:20.7pt;margin-top:674.95pt;width:363.6pt;height:.05pt;z-index:25170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" stroked="f">
                <v:textbox style="mso-fit-shape-to-text:t" inset="0,0,0,0">
                  <w:txbxContent>
                    <w:p w:rsidR="006D4773" w:rsidRPr="003B10FB" w:rsidRDefault="006D4773" w:rsidP="005473FB">
                      <w:pPr>
                        <w:pStyle w:val="Lgende"/>
                        <w:rPr>
                          <w:noProof/>
                          <w:color w:val="auto"/>
                        </w:rPr>
                      </w:pPr>
                      <w:bookmarkStart w:id="121" w:name="_Toc69488808"/>
                      <w:bookmarkStart w:id="122" w:name="_Toc92868036"/>
                      <w:r w:rsidRPr="003B10FB">
                        <w:rPr>
                          <w:color w:val="auto"/>
                        </w:rPr>
                        <w:t xml:space="preserve">Carte </w:t>
                      </w:r>
                      <w:r w:rsidRPr="003B10FB">
                        <w:rPr>
                          <w:color w:val="auto"/>
                        </w:rPr>
                        <w:fldChar w:fldCharType="begin"/>
                      </w:r>
                      <w:r w:rsidRPr="003B10FB">
                        <w:rPr>
                          <w:color w:val="auto"/>
                        </w:rPr>
                        <w:instrText xml:space="preserve"> SEQ Carte \* ARABIC </w:instrText>
                      </w:r>
                      <w:r w:rsidRPr="003B10FB">
                        <w:rPr>
                          <w:color w:val="auto"/>
                        </w:rPr>
                        <w:fldChar w:fldCharType="separate"/>
                      </w:r>
                      <w:r>
                        <w:rPr>
                          <w:noProof/>
                          <w:color w:val="auto"/>
                        </w:rPr>
                        <w:t>20</w:t>
                      </w:r>
                      <w:r w:rsidRPr="003B10FB">
                        <w:rPr>
                          <w:color w:val="auto"/>
                        </w:rPr>
                        <w:fldChar w:fldCharType="end"/>
                      </w:r>
                      <w:r w:rsidRPr="003B10FB">
                        <w:rPr>
                          <w:color w:val="auto"/>
                        </w:rPr>
                        <w:t xml:space="preserve"> : Carte de </w:t>
                      </w:r>
                      <w:bookmarkEnd w:id="121"/>
                      <w:r>
                        <w:rPr>
                          <w:color w:val="auto"/>
                        </w:rPr>
                        <w:t>vulnérabilité</w:t>
                      </w:r>
                      <w:bookmarkEnd w:id="122"/>
                    </w:p>
                  </w:txbxContent>
                </v:textbox>
              </v:shape>
            </w:pict>
          </mc:Fallback>
        </mc:AlternateContent>
      </w:r>
      <w:r w:rsidR="00180FB2">
        <w:rPr>
          <w:noProof/>
          <w:lang w:eastAsia="fr-FR"/>
        </w:rPr>
        <w:drawing>
          <wp:anchor distT="0" distB="0" distL="114300" distR="114300" simplePos="0" relativeHeight="251702784" behindDoc="0" locked="0" layoutInCell="1" allowOverlap="1" wp14:anchorId="6340FE4B" wp14:editId="4F687CC7">
            <wp:simplePos x="0" y="0"/>
            <wp:positionH relativeFrom="column">
              <wp:posOffset>75490</wp:posOffset>
            </wp:positionH>
            <wp:positionV relativeFrom="paragraph">
              <wp:posOffset>-176530</wp:posOffset>
            </wp:positionV>
            <wp:extent cx="11777852" cy="8686800"/>
            <wp:effectExtent l="19050" t="19050" r="14605" b="19050"/>
            <wp:wrapNone/>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arte_vulnerabilite_seugne_vert.png"/>
                    <pic:cNvPicPr/>
                  </pic:nvPicPr>
                  <pic:blipFill rotWithShape="1">
                    <a:blip r:embed="rId130" cstate="print">
                      <a:extLst>
                        <a:ext uri="{28A0092B-C50C-407E-A947-70E740481C1C}">
                          <a14:useLocalDpi xmlns:a14="http://schemas.microsoft.com/office/drawing/2010/main" val="0"/>
                        </a:ext>
                      </a:extLst>
                    </a:blip>
                    <a:srcRect l="4121"/>
                    <a:stretch/>
                  </pic:blipFill>
                  <pic:spPr bwMode="auto">
                    <a:xfrm>
                      <a:off x="0" y="0"/>
                      <a:ext cx="11777852" cy="868680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01C11" w:rsidRPr="009F7354" w:rsidRDefault="00801C11" w:rsidP="009F7354">
      <w:pPr>
        <w:pStyle w:val="Titre3"/>
        <w:numPr>
          <w:ilvl w:val="2"/>
          <w:numId w:val="5"/>
        </w:numPr>
        <w:rPr>
          <w:rFonts w:asciiTheme="minorHAnsi" w:hAnsiTheme="minorHAnsi" w:cstheme="minorHAnsi"/>
          <w:color w:val="267449"/>
          <w:sz w:val="24"/>
          <w:szCs w:val="24"/>
        </w:rPr>
      </w:pPr>
      <w:bookmarkStart w:id="123" w:name="_Toc92867962"/>
      <w:r w:rsidRPr="009F7354">
        <w:rPr>
          <w:rFonts w:asciiTheme="minorHAnsi" w:hAnsiTheme="minorHAnsi" w:cstheme="minorHAnsi"/>
          <w:color w:val="267449"/>
          <w:sz w:val="24"/>
          <w:szCs w:val="24"/>
        </w:rPr>
        <w:t xml:space="preserve">Analyse croisée </w:t>
      </w:r>
      <w:r w:rsidR="008F07E7" w:rsidRPr="009F7354">
        <w:rPr>
          <w:rFonts w:asciiTheme="minorHAnsi" w:hAnsiTheme="minorHAnsi" w:cstheme="minorHAnsi"/>
          <w:color w:val="267449"/>
          <w:sz w:val="24"/>
          <w:szCs w:val="24"/>
        </w:rPr>
        <w:t>de la pression</w:t>
      </w:r>
      <w:r w:rsidRPr="009F7354">
        <w:rPr>
          <w:rFonts w:asciiTheme="minorHAnsi" w:hAnsiTheme="minorHAnsi" w:cstheme="minorHAnsi"/>
          <w:color w:val="267449"/>
          <w:sz w:val="24"/>
          <w:szCs w:val="24"/>
        </w:rPr>
        <w:t xml:space="preserve"> et de la vulnérabilité du territoire</w:t>
      </w:r>
      <w:bookmarkEnd w:id="123"/>
    </w:p>
    <w:p w:rsidR="00865F37" w:rsidRDefault="00865F37" w:rsidP="00865F37"/>
    <w:p w:rsidR="00865F37" w:rsidRDefault="00865F37" w:rsidP="00865F37"/>
    <w:p w:rsidR="00865F37" w:rsidRPr="00865F37" w:rsidRDefault="00865F37" w:rsidP="00865F37"/>
    <w:p w:rsidR="00CD3F6B" w:rsidRDefault="00CD3F6B" w:rsidP="00CD3F6B"/>
    <w:p w:rsidR="00865F37" w:rsidRDefault="00865F37" w:rsidP="00CD3F6B">
      <w:pPr>
        <w:sectPr w:rsidR="00865F37" w:rsidSect="00AD70CA">
          <w:pgSz w:w="11906" w:h="16838"/>
          <w:pgMar w:top="1417" w:right="1417" w:bottom="1417" w:left="1417" w:header="708" w:footer="708" w:gutter="0"/>
          <w:cols w:space="708"/>
          <w:docGrid w:linePitch="360"/>
        </w:sectPr>
      </w:pPr>
    </w:p>
    <w:p w:rsidR="0001268A" w:rsidRDefault="0001268A" w:rsidP="00BC2623">
      <w:r>
        <w:rPr>
          <w:noProof/>
          <w:lang w:eastAsia="fr-FR"/>
        </w:rPr>
        <w:drawing>
          <wp:anchor distT="0" distB="0" distL="114300" distR="114300" simplePos="0" relativeHeight="251676160" behindDoc="0" locked="0" layoutInCell="1" allowOverlap="1" wp14:anchorId="7687CFF5" wp14:editId="5341D8E6">
            <wp:simplePos x="0" y="0"/>
            <wp:positionH relativeFrom="column">
              <wp:posOffset>-11355</wp:posOffset>
            </wp:positionH>
            <wp:positionV relativeFrom="paragraph">
              <wp:posOffset>-567690</wp:posOffset>
            </wp:positionV>
            <wp:extent cx="12829230" cy="9072282"/>
            <wp:effectExtent l="19050" t="19050" r="10795" b="14605"/>
            <wp:wrapNone/>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sion_vulnerabiliteSG.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2829230" cy="9072282"/>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01268A" w:rsidRDefault="0001268A" w:rsidP="00BC2623"/>
    <w:p w:rsidR="0001268A" w:rsidRDefault="0001268A" w:rsidP="00BC2623"/>
    <w:p w:rsidR="0001268A" w:rsidRDefault="0001268A" w:rsidP="00BC2623"/>
    <w:p w:rsidR="0001268A" w:rsidRDefault="000A66BB" w:rsidP="00BC2623">
      <w:r>
        <w:rPr>
          <w:noProof/>
          <w:lang w:eastAsia="fr-FR"/>
        </w:rPr>
        <mc:AlternateContent>
          <mc:Choice Requires="wps">
            <w:drawing>
              <wp:anchor distT="0" distB="0" distL="114300" distR="114300" simplePos="0" relativeHeight="251680256" behindDoc="0" locked="0" layoutInCell="1" allowOverlap="1" wp14:anchorId="202AC2CD" wp14:editId="238004BF">
                <wp:simplePos x="0" y="0"/>
                <wp:positionH relativeFrom="column">
                  <wp:posOffset>4533900</wp:posOffset>
                </wp:positionH>
                <wp:positionV relativeFrom="paragraph">
                  <wp:posOffset>71755</wp:posOffset>
                </wp:positionV>
                <wp:extent cx="754380" cy="615315"/>
                <wp:effectExtent l="0" t="0" r="0" b="0"/>
                <wp:wrapNone/>
                <wp:docPr id="215" name="Zone de texte 215"/>
                <wp:cNvGraphicFramePr/>
                <a:graphic xmlns:a="http://schemas.openxmlformats.org/drawingml/2006/main">
                  <a:graphicData uri="http://schemas.microsoft.com/office/word/2010/wordprocessingShape">
                    <wps:wsp>
                      <wps:cNvSpPr txBox="1"/>
                      <wps:spPr>
                        <a:xfrm>
                          <a:off x="0" y="0"/>
                          <a:ext cx="754380" cy="615315"/>
                        </a:xfrm>
                        <a:prstGeom prst="rect">
                          <a:avLst/>
                        </a:prstGeom>
                        <a:noFill/>
                        <a:ln>
                          <a:noFill/>
                        </a:ln>
                        <a:effectLst/>
                      </wps:spPr>
                      <wps:txbx>
                        <w:txbxContent>
                          <w:p w:rsidR="006D4773" w:rsidRPr="002F7F5A" w:rsidRDefault="006D4773" w:rsidP="00C50ED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2AC2CD" id="Zone de texte 215" o:spid="_x0000_s1105" type="#_x0000_t202" style="position:absolute;margin-left:357pt;margin-top:5.65pt;width:59.4pt;height:48.45pt;z-index:2516802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" filled="f" stroked="f">
                <v:textbox>
                  <w:txbxContent>
                    <w:p w:rsidR="006D4773" w:rsidRPr="002F7F5A" w:rsidRDefault="006D4773" w:rsidP="00C50ED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w:t>
                      </w:r>
                    </w:p>
                  </w:txbxContent>
                </v:textbox>
              </v:shape>
            </w:pict>
          </mc:Fallback>
        </mc:AlternateContent>
      </w:r>
    </w:p>
    <w:p w:rsidR="0001268A" w:rsidRDefault="000A66BB" w:rsidP="00BC2623">
      <w:r>
        <w:rPr>
          <w:noProof/>
          <w:lang w:eastAsia="fr-FR"/>
        </w:rPr>
        <mc:AlternateContent>
          <mc:Choice Requires="wps">
            <w:drawing>
              <wp:anchor distT="0" distB="0" distL="114300" distR="114300" simplePos="0" relativeHeight="251682304" behindDoc="0" locked="0" layoutInCell="1" allowOverlap="1" wp14:anchorId="0142D7CD" wp14:editId="7C5D80BA">
                <wp:simplePos x="0" y="0"/>
                <wp:positionH relativeFrom="column">
                  <wp:posOffset>4969510</wp:posOffset>
                </wp:positionH>
                <wp:positionV relativeFrom="paragraph">
                  <wp:posOffset>280745</wp:posOffset>
                </wp:positionV>
                <wp:extent cx="754380" cy="645160"/>
                <wp:effectExtent l="0" t="0" r="0" b="2540"/>
                <wp:wrapNone/>
                <wp:docPr id="241" name="Zone de texte 241"/>
                <wp:cNvGraphicFramePr/>
                <a:graphic xmlns:a="http://schemas.openxmlformats.org/drawingml/2006/main">
                  <a:graphicData uri="http://schemas.microsoft.com/office/word/2010/wordprocessingShape">
                    <wps:wsp>
                      <wps:cNvSpPr txBox="1"/>
                      <wps:spPr>
                        <a:xfrm>
                          <a:off x="0" y="0"/>
                          <a:ext cx="754380" cy="645160"/>
                        </a:xfrm>
                        <a:prstGeom prst="rect">
                          <a:avLst/>
                        </a:prstGeom>
                        <a:noFill/>
                        <a:ln>
                          <a:noFill/>
                        </a:ln>
                        <a:effectLst/>
                      </wps:spPr>
                      <wps:txbx>
                        <w:txbxContent>
                          <w:p w:rsidR="006D4773" w:rsidRPr="002F7F5A" w:rsidRDefault="006D4773" w:rsidP="00C50ED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42D7CD" id="Zone de texte 241" o:spid="_x0000_s1106" type="#_x0000_t202" style="position:absolute;margin-left:391.3pt;margin-top:22.1pt;width:59.4pt;height:50.8pt;z-index:2516823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" filled="f" stroked="f">
                <v:textbox>
                  <w:txbxContent>
                    <w:p w:rsidR="006D4773" w:rsidRPr="002F7F5A" w:rsidRDefault="006D4773" w:rsidP="00C50ED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w:t>
                      </w:r>
                    </w:p>
                  </w:txbxContent>
                </v:textbox>
              </v:shape>
            </w:pict>
          </mc:Fallback>
        </mc:AlternateContent>
      </w:r>
      <w:r w:rsidRPr="0099475F">
        <w:rPr>
          <w:noProof/>
          <w:lang w:eastAsia="fr-FR"/>
        </w:rPr>
        <w:drawing>
          <wp:anchor distT="0" distB="0" distL="114300" distR="114300" simplePos="0" relativeHeight="251688448" behindDoc="0" locked="0" layoutInCell="1" allowOverlap="1" wp14:anchorId="2A2054B0" wp14:editId="355D9F5B">
            <wp:simplePos x="0" y="0"/>
            <wp:positionH relativeFrom="column">
              <wp:posOffset>4147185</wp:posOffset>
            </wp:positionH>
            <wp:positionV relativeFrom="paragraph">
              <wp:posOffset>240665</wp:posOffset>
            </wp:positionV>
            <wp:extent cx="449580" cy="449580"/>
            <wp:effectExtent l="0" t="0" r="7620" b="7620"/>
            <wp:wrapNone/>
            <wp:docPr id="258" name="Image 258"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268A" w:rsidRDefault="000A66BB" w:rsidP="00BC2623">
      <w:r w:rsidRPr="0099475F">
        <w:rPr>
          <w:noProof/>
          <w:lang w:eastAsia="fr-FR"/>
        </w:rPr>
        <w:drawing>
          <wp:anchor distT="0" distB="0" distL="114300" distR="114300" simplePos="0" relativeHeight="251691520" behindDoc="0" locked="0" layoutInCell="1" allowOverlap="1" wp14:anchorId="63B74178" wp14:editId="08578984">
            <wp:simplePos x="0" y="0"/>
            <wp:positionH relativeFrom="column">
              <wp:posOffset>4500170</wp:posOffset>
            </wp:positionH>
            <wp:positionV relativeFrom="paragraph">
              <wp:posOffset>262890</wp:posOffset>
            </wp:positionV>
            <wp:extent cx="449580" cy="449580"/>
            <wp:effectExtent l="76200" t="0" r="0" b="0"/>
            <wp:wrapNone/>
            <wp:docPr id="271" name="Image 271"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6482641">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677184" behindDoc="0" locked="0" layoutInCell="1" allowOverlap="1" wp14:anchorId="2143362A" wp14:editId="2A81BF5A">
                <wp:simplePos x="0" y="0"/>
                <wp:positionH relativeFrom="column">
                  <wp:posOffset>1379930</wp:posOffset>
                </wp:positionH>
                <wp:positionV relativeFrom="paragraph">
                  <wp:posOffset>161925</wp:posOffset>
                </wp:positionV>
                <wp:extent cx="754380" cy="721360"/>
                <wp:effectExtent l="0" t="0" r="0" b="2540"/>
                <wp:wrapNone/>
                <wp:docPr id="208" name="Zone de texte 208"/>
                <wp:cNvGraphicFramePr/>
                <a:graphic xmlns:a="http://schemas.openxmlformats.org/drawingml/2006/main">
                  <a:graphicData uri="http://schemas.microsoft.com/office/word/2010/wordprocessingShape">
                    <wps:wsp>
                      <wps:cNvSpPr txBox="1"/>
                      <wps:spPr>
                        <a:xfrm>
                          <a:off x="0" y="0"/>
                          <a:ext cx="754380" cy="721360"/>
                        </a:xfrm>
                        <a:prstGeom prst="rect">
                          <a:avLst/>
                        </a:prstGeom>
                        <a:noFill/>
                        <a:ln>
                          <a:noFill/>
                        </a:ln>
                        <a:effectLst/>
                      </wps:spPr>
                      <wps:txbx>
                        <w:txbxContent>
                          <w:p w:rsidR="006D4773" w:rsidRPr="002F7F5A" w:rsidRDefault="006D4773" w:rsidP="00C50ED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2F7F5A">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43362A" id="Zone de texte 208" o:spid="_x0000_s1107" type="#_x0000_t202" style="position:absolute;margin-left:108.65pt;margin-top:12.75pt;width:59.4pt;height:56.8pt;z-index:2516771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" filled="f" stroked="f">
                <v:textbox>
                  <w:txbxContent>
                    <w:p w:rsidR="006D4773" w:rsidRPr="002F7F5A" w:rsidRDefault="006D4773" w:rsidP="00C50ED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2F7F5A">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w:t>
                      </w:r>
                    </w:p>
                  </w:txbxContent>
                </v:textbox>
              </v:shape>
            </w:pict>
          </mc:Fallback>
        </mc:AlternateContent>
      </w:r>
    </w:p>
    <w:p w:rsidR="0001268A" w:rsidRDefault="000A66BB" w:rsidP="00BC2623">
      <w:r>
        <w:rPr>
          <w:noProof/>
          <w:lang w:eastAsia="fr-FR"/>
        </w:rPr>
        <mc:AlternateContent>
          <mc:Choice Requires="wps">
            <w:drawing>
              <wp:anchor distT="0" distB="0" distL="114300" distR="114300" simplePos="0" relativeHeight="251683328" behindDoc="0" locked="0" layoutInCell="1" allowOverlap="1" wp14:anchorId="4E96AE38" wp14:editId="05A681F9">
                <wp:simplePos x="0" y="0"/>
                <wp:positionH relativeFrom="column">
                  <wp:posOffset>5699050</wp:posOffset>
                </wp:positionH>
                <wp:positionV relativeFrom="paragraph">
                  <wp:posOffset>109855</wp:posOffset>
                </wp:positionV>
                <wp:extent cx="754380" cy="588010"/>
                <wp:effectExtent l="0" t="0" r="0" b="2540"/>
                <wp:wrapNone/>
                <wp:docPr id="248" name="Zone de texte 248"/>
                <wp:cNvGraphicFramePr/>
                <a:graphic xmlns:a="http://schemas.openxmlformats.org/drawingml/2006/main">
                  <a:graphicData uri="http://schemas.microsoft.com/office/word/2010/wordprocessingShape">
                    <wps:wsp>
                      <wps:cNvSpPr txBox="1"/>
                      <wps:spPr>
                        <a:xfrm>
                          <a:off x="0" y="0"/>
                          <a:ext cx="754380" cy="588010"/>
                        </a:xfrm>
                        <a:prstGeom prst="rect">
                          <a:avLst/>
                        </a:prstGeom>
                        <a:noFill/>
                        <a:ln>
                          <a:noFill/>
                        </a:ln>
                        <a:effectLst/>
                      </wps:spPr>
                      <wps:txbx>
                        <w:txbxContent>
                          <w:p w:rsidR="006D4773" w:rsidRPr="004A0E4B" w:rsidRDefault="006D4773" w:rsidP="00C50ED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A0E4B">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96AE38" id="Zone de texte 248" o:spid="_x0000_s1108" type="#_x0000_t202" style="position:absolute;margin-left:448.75pt;margin-top:8.65pt;width:59.4pt;height:46.3pt;z-index:2516833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" filled="f" stroked="f">
                <v:textbox>
                  <w:txbxContent>
                    <w:p w:rsidR="006D4773" w:rsidRPr="004A0E4B" w:rsidRDefault="006D4773" w:rsidP="00C50ED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A0E4B">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D</w:t>
                      </w:r>
                    </w:p>
                  </w:txbxContent>
                </v:textbox>
              </v:shape>
            </w:pict>
          </mc:Fallback>
        </mc:AlternateContent>
      </w:r>
      <w:r w:rsidRPr="0099475F">
        <w:rPr>
          <w:noProof/>
          <w:lang w:eastAsia="fr-FR"/>
        </w:rPr>
        <w:drawing>
          <wp:anchor distT="0" distB="0" distL="114300" distR="114300" simplePos="0" relativeHeight="251695616" behindDoc="0" locked="0" layoutInCell="1" allowOverlap="1" wp14:anchorId="5FD4E8F3" wp14:editId="05F994A9">
            <wp:simplePos x="0" y="0"/>
            <wp:positionH relativeFrom="column">
              <wp:posOffset>1716405</wp:posOffset>
            </wp:positionH>
            <wp:positionV relativeFrom="paragraph">
              <wp:posOffset>280035</wp:posOffset>
            </wp:positionV>
            <wp:extent cx="449580" cy="449580"/>
            <wp:effectExtent l="76200" t="0" r="64770" b="0"/>
            <wp:wrapNone/>
            <wp:docPr id="282" name="Image 282"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9346806" flipH="1" flipV="1">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268A" w:rsidRDefault="000A66BB" w:rsidP="00BC2623">
      <w:r w:rsidRPr="0099475F">
        <w:rPr>
          <w:noProof/>
          <w:lang w:eastAsia="fr-FR"/>
        </w:rPr>
        <w:drawing>
          <wp:anchor distT="0" distB="0" distL="114300" distR="114300" simplePos="0" relativeHeight="251693568" behindDoc="0" locked="0" layoutInCell="1" allowOverlap="1" wp14:anchorId="52C8DDD4" wp14:editId="7EF2DDF6">
            <wp:simplePos x="0" y="0"/>
            <wp:positionH relativeFrom="column">
              <wp:posOffset>5223435</wp:posOffset>
            </wp:positionH>
            <wp:positionV relativeFrom="paragraph">
              <wp:posOffset>19050</wp:posOffset>
            </wp:positionV>
            <wp:extent cx="449580" cy="449580"/>
            <wp:effectExtent l="95250" t="0" r="45720" b="0"/>
            <wp:wrapNone/>
            <wp:docPr id="279" name="Image 279"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7076575">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684352" behindDoc="0" locked="0" layoutInCell="1" allowOverlap="1" wp14:anchorId="463A1F4D" wp14:editId="3ECFAD68">
                <wp:simplePos x="0" y="0"/>
                <wp:positionH relativeFrom="column">
                  <wp:posOffset>6403975</wp:posOffset>
                </wp:positionH>
                <wp:positionV relativeFrom="paragraph">
                  <wp:posOffset>165175</wp:posOffset>
                </wp:positionV>
                <wp:extent cx="754380" cy="715645"/>
                <wp:effectExtent l="0" t="0" r="0" b="8255"/>
                <wp:wrapNone/>
                <wp:docPr id="251" name="Zone de texte 251"/>
                <wp:cNvGraphicFramePr/>
                <a:graphic xmlns:a="http://schemas.openxmlformats.org/drawingml/2006/main">
                  <a:graphicData uri="http://schemas.microsoft.com/office/word/2010/wordprocessingShape">
                    <wps:wsp>
                      <wps:cNvSpPr txBox="1"/>
                      <wps:spPr>
                        <a:xfrm>
                          <a:off x="0" y="0"/>
                          <a:ext cx="754380" cy="715645"/>
                        </a:xfrm>
                        <a:prstGeom prst="rect">
                          <a:avLst/>
                        </a:prstGeom>
                        <a:noFill/>
                        <a:ln>
                          <a:noFill/>
                        </a:ln>
                        <a:effectLst/>
                      </wps:spPr>
                      <wps:txbx>
                        <w:txbxContent>
                          <w:p w:rsidR="006D4773" w:rsidRPr="002F7F5A" w:rsidRDefault="006D4773" w:rsidP="00C50ED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3A1F4D" id="Zone de texte 251" o:spid="_x0000_s1109" type="#_x0000_t202" style="position:absolute;margin-left:504.25pt;margin-top:13pt;width:59.4pt;height:56.35pt;z-index:2516843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" filled="f" stroked="f">
                <v:textbox>
                  <w:txbxContent>
                    <w:p w:rsidR="006D4773" w:rsidRPr="002F7F5A" w:rsidRDefault="006D4773" w:rsidP="00C50ED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E</w:t>
                      </w:r>
                    </w:p>
                  </w:txbxContent>
                </v:textbox>
              </v:shape>
            </w:pict>
          </mc:Fallback>
        </mc:AlternateContent>
      </w:r>
    </w:p>
    <w:p w:rsidR="0001268A" w:rsidRDefault="000A66BB" w:rsidP="00BC2623">
      <w:r w:rsidRPr="0099475F">
        <w:rPr>
          <w:noProof/>
          <w:lang w:eastAsia="fr-FR"/>
        </w:rPr>
        <w:drawing>
          <wp:anchor distT="0" distB="0" distL="114300" distR="114300" simplePos="0" relativeHeight="251696640" behindDoc="0" locked="0" layoutInCell="1" allowOverlap="1" wp14:anchorId="403C3FDB" wp14:editId="626A7C90">
            <wp:simplePos x="0" y="0"/>
            <wp:positionH relativeFrom="column">
              <wp:posOffset>5876290</wp:posOffset>
            </wp:positionH>
            <wp:positionV relativeFrom="paragraph">
              <wp:posOffset>86995</wp:posOffset>
            </wp:positionV>
            <wp:extent cx="449580" cy="449580"/>
            <wp:effectExtent l="95250" t="0" r="7620" b="0"/>
            <wp:wrapNone/>
            <wp:docPr id="283" name="Image 283"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7264268">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268A" w:rsidRDefault="000A66BB" w:rsidP="00BC2623">
      <w:r>
        <w:rPr>
          <w:noProof/>
          <w:lang w:eastAsia="fr-FR"/>
        </w:rPr>
        <mc:AlternateContent>
          <mc:Choice Requires="wps">
            <w:drawing>
              <wp:anchor distT="0" distB="0" distL="114300" distR="114300" simplePos="0" relativeHeight="251686400" behindDoc="0" locked="0" layoutInCell="1" allowOverlap="1" wp14:anchorId="2A398F82" wp14:editId="7D4336FB">
                <wp:simplePos x="0" y="0"/>
                <wp:positionH relativeFrom="column">
                  <wp:posOffset>6985635</wp:posOffset>
                </wp:positionH>
                <wp:positionV relativeFrom="paragraph">
                  <wp:posOffset>169545</wp:posOffset>
                </wp:positionV>
                <wp:extent cx="754380" cy="713105"/>
                <wp:effectExtent l="0" t="0" r="0" b="0"/>
                <wp:wrapNone/>
                <wp:docPr id="252" name="Zone de texte 252"/>
                <wp:cNvGraphicFramePr/>
                <a:graphic xmlns:a="http://schemas.openxmlformats.org/drawingml/2006/main">
                  <a:graphicData uri="http://schemas.microsoft.com/office/word/2010/wordprocessingShape">
                    <wps:wsp>
                      <wps:cNvSpPr txBox="1"/>
                      <wps:spPr>
                        <a:xfrm>
                          <a:off x="0" y="0"/>
                          <a:ext cx="754380" cy="713105"/>
                        </a:xfrm>
                        <a:prstGeom prst="rect">
                          <a:avLst/>
                        </a:prstGeom>
                        <a:noFill/>
                        <a:ln>
                          <a:noFill/>
                        </a:ln>
                        <a:effectLst/>
                      </wps:spPr>
                      <wps:txbx>
                        <w:txbxContent>
                          <w:p w:rsidR="006D4773" w:rsidRPr="002F7F5A" w:rsidRDefault="006D4773" w:rsidP="00C50ED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398F82" id="Zone de texte 252" o:spid="_x0000_s1110" type="#_x0000_t202" style="position:absolute;margin-left:550.05pt;margin-top:13.35pt;width:59.4pt;height:56.15pt;z-index:2516864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" filled="f" stroked="f">
                <v:textbox>
                  <w:txbxContent>
                    <w:p w:rsidR="006D4773" w:rsidRPr="002F7F5A" w:rsidRDefault="006D4773" w:rsidP="00C50ED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F</w:t>
                      </w:r>
                    </w:p>
                  </w:txbxContent>
                </v:textbox>
              </v:shape>
            </w:pict>
          </mc:Fallback>
        </mc:AlternateContent>
      </w:r>
    </w:p>
    <w:p w:rsidR="0001268A" w:rsidRDefault="000A66BB" w:rsidP="00BC2623">
      <w:r w:rsidRPr="0099475F">
        <w:rPr>
          <w:noProof/>
          <w:lang w:eastAsia="fr-FR"/>
        </w:rPr>
        <w:drawing>
          <wp:anchor distT="0" distB="0" distL="114300" distR="114300" simplePos="0" relativeHeight="251694592" behindDoc="0" locked="0" layoutInCell="1" allowOverlap="1" wp14:anchorId="16A12356" wp14:editId="3ED5604D">
            <wp:simplePos x="0" y="0"/>
            <wp:positionH relativeFrom="column">
              <wp:posOffset>6405880</wp:posOffset>
            </wp:positionH>
            <wp:positionV relativeFrom="paragraph">
              <wp:posOffset>109855</wp:posOffset>
            </wp:positionV>
            <wp:extent cx="449580" cy="449580"/>
            <wp:effectExtent l="95250" t="0" r="26670" b="0"/>
            <wp:wrapNone/>
            <wp:docPr id="281" name="Image 281"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7601199">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268A" w:rsidRDefault="0001268A" w:rsidP="00BC2623"/>
    <w:p w:rsidR="0001268A" w:rsidRDefault="0001268A" w:rsidP="00BC2623"/>
    <w:p w:rsidR="0001268A" w:rsidRDefault="0001268A" w:rsidP="00BC2623"/>
    <w:p w:rsidR="0001268A" w:rsidRDefault="000A66BB" w:rsidP="00BC2623">
      <w:r>
        <w:rPr>
          <w:noProof/>
          <w:lang w:eastAsia="fr-FR"/>
        </w:rPr>
        <mc:AlternateContent>
          <mc:Choice Requires="wps">
            <w:drawing>
              <wp:anchor distT="0" distB="0" distL="114300" distR="114300" simplePos="0" relativeHeight="251687424" behindDoc="0" locked="0" layoutInCell="1" allowOverlap="1" wp14:anchorId="1ADC3D72" wp14:editId="0E2DFF3B">
                <wp:simplePos x="0" y="0"/>
                <wp:positionH relativeFrom="column">
                  <wp:posOffset>7388860</wp:posOffset>
                </wp:positionH>
                <wp:positionV relativeFrom="paragraph">
                  <wp:posOffset>1588845</wp:posOffset>
                </wp:positionV>
                <wp:extent cx="754380" cy="624205"/>
                <wp:effectExtent l="0" t="0" r="0" b="4445"/>
                <wp:wrapNone/>
                <wp:docPr id="256" name="Zone de texte 256"/>
                <wp:cNvGraphicFramePr/>
                <a:graphic xmlns:a="http://schemas.openxmlformats.org/drawingml/2006/main">
                  <a:graphicData uri="http://schemas.microsoft.com/office/word/2010/wordprocessingShape">
                    <wps:wsp>
                      <wps:cNvSpPr txBox="1"/>
                      <wps:spPr>
                        <a:xfrm>
                          <a:off x="0" y="0"/>
                          <a:ext cx="754380" cy="624205"/>
                        </a:xfrm>
                        <a:prstGeom prst="rect">
                          <a:avLst/>
                        </a:prstGeom>
                        <a:noFill/>
                        <a:ln>
                          <a:noFill/>
                        </a:ln>
                        <a:effectLst/>
                      </wps:spPr>
                      <wps:txbx>
                        <w:txbxContent>
                          <w:p w:rsidR="006D4773" w:rsidRPr="002F7F5A" w:rsidRDefault="006D4773" w:rsidP="00C50ED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DC3D72" id="Zone de texte 256" o:spid="_x0000_s1111" type="#_x0000_t202" style="position:absolute;margin-left:581.8pt;margin-top:125.1pt;width:59.4pt;height:49.15pt;z-index:2516874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" filled="f" stroked="f">
                <v:textbox>
                  <w:txbxContent>
                    <w:p w:rsidR="006D4773" w:rsidRPr="002F7F5A" w:rsidRDefault="006D4773" w:rsidP="00C50ED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G</w:t>
                      </w:r>
                    </w:p>
                  </w:txbxContent>
                </v:textbox>
              </v:shape>
            </w:pict>
          </mc:Fallback>
        </mc:AlternateContent>
      </w:r>
      <w:r w:rsidRPr="0099475F">
        <w:rPr>
          <w:noProof/>
          <w:lang w:eastAsia="fr-FR"/>
        </w:rPr>
        <w:drawing>
          <wp:anchor distT="0" distB="0" distL="114300" distR="114300" simplePos="0" relativeHeight="251697664" behindDoc="0" locked="0" layoutInCell="1" allowOverlap="1" wp14:anchorId="15A5327C" wp14:editId="7D8E6D6D">
            <wp:simplePos x="0" y="0"/>
            <wp:positionH relativeFrom="column">
              <wp:posOffset>6990080</wp:posOffset>
            </wp:positionH>
            <wp:positionV relativeFrom="paragraph">
              <wp:posOffset>1416050</wp:posOffset>
            </wp:positionV>
            <wp:extent cx="449580" cy="449580"/>
            <wp:effectExtent l="57150" t="0" r="64770" b="0"/>
            <wp:wrapNone/>
            <wp:docPr id="284" name="Image 284"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9755342">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699712" behindDoc="0" locked="0" layoutInCell="1" allowOverlap="1" wp14:anchorId="5C08D925" wp14:editId="5A7F45AB">
                <wp:simplePos x="0" y="0"/>
                <wp:positionH relativeFrom="column">
                  <wp:posOffset>3352875</wp:posOffset>
                </wp:positionH>
                <wp:positionV relativeFrom="paragraph">
                  <wp:posOffset>1301750</wp:posOffset>
                </wp:positionV>
                <wp:extent cx="754380" cy="624205"/>
                <wp:effectExtent l="0" t="0" r="0" b="4445"/>
                <wp:wrapNone/>
                <wp:docPr id="45" name="Zone de texte 45"/>
                <wp:cNvGraphicFramePr/>
                <a:graphic xmlns:a="http://schemas.openxmlformats.org/drawingml/2006/main">
                  <a:graphicData uri="http://schemas.microsoft.com/office/word/2010/wordprocessingShape">
                    <wps:wsp>
                      <wps:cNvSpPr txBox="1"/>
                      <wps:spPr>
                        <a:xfrm>
                          <a:off x="0" y="0"/>
                          <a:ext cx="754380" cy="624205"/>
                        </a:xfrm>
                        <a:prstGeom prst="rect">
                          <a:avLst/>
                        </a:prstGeom>
                        <a:noFill/>
                        <a:ln>
                          <a:noFill/>
                        </a:ln>
                        <a:effectLst/>
                      </wps:spPr>
                      <wps:txbx>
                        <w:txbxContent>
                          <w:p w:rsidR="006D4773" w:rsidRPr="002F7F5A" w:rsidRDefault="006D4773" w:rsidP="00B230BD">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08D925" id="Zone de texte 45" o:spid="_x0000_s1112" type="#_x0000_t202" style="position:absolute;margin-left:264pt;margin-top:102.5pt;width:59.4pt;height:49.15pt;z-index:2516997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" filled="f" stroked="f">
                <v:textbox>
                  <w:txbxContent>
                    <w:p w:rsidR="006D4773" w:rsidRPr="002F7F5A" w:rsidRDefault="006D4773" w:rsidP="00B230BD">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H</w:t>
                      </w:r>
                    </w:p>
                  </w:txbxContent>
                </v:textbox>
              </v:shape>
            </w:pict>
          </mc:Fallback>
        </mc:AlternateContent>
      </w:r>
      <w:r w:rsidRPr="0099475F">
        <w:rPr>
          <w:noProof/>
          <w:lang w:eastAsia="fr-FR"/>
        </w:rPr>
        <w:drawing>
          <wp:anchor distT="0" distB="0" distL="114300" distR="114300" simplePos="0" relativeHeight="251700736" behindDoc="0" locked="0" layoutInCell="1" allowOverlap="1" wp14:anchorId="5FA09A2B" wp14:editId="2F4756CA">
            <wp:simplePos x="0" y="0"/>
            <wp:positionH relativeFrom="column">
              <wp:posOffset>3929293</wp:posOffset>
            </wp:positionH>
            <wp:positionV relativeFrom="paragraph">
              <wp:posOffset>1553335</wp:posOffset>
            </wp:positionV>
            <wp:extent cx="449580" cy="449580"/>
            <wp:effectExtent l="95250" t="0" r="83820" b="0"/>
            <wp:wrapNone/>
            <wp:docPr id="51" name="Image 51"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8835771" flipH="1" flipV="1">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r w:rsidR="00A838AF">
        <w:rPr>
          <w:noProof/>
          <w:lang w:eastAsia="fr-FR"/>
        </w:rPr>
        <mc:AlternateContent>
          <mc:Choice Requires="wps">
            <w:drawing>
              <wp:anchor distT="0" distB="0" distL="114300" distR="114300" simplePos="0" relativeHeight="251698688" behindDoc="0" locked="0" layoutInCell="1" allowOverlap="1" wp14:anchorId="5ED93DD3" wp14:editId="4F25BB91">
                <wp:simplePos x="0" y="0"/>
                <wp:positionH relativeFrom="column">
                  <wp:posOffset>4711625</wp:posOffset>
                </wp:positionH>
                <wp:positionV relativeFrom="paragraph">
                  <wp:posOffset>232410</wp:posOffset>
                </wp:positionV>
                <wp:extent cx="1397895" cy="1998942"/>
                <wp:effectExtent l="0" t="0" r="12065" b="20955"/>
                <wp:wrapNone/>
                <wp:docPr id="37" name="Forme libre 37"/>
                <wp:cNvGraphicFramePr/>
                <a:graphic xmlns:a="http://schemas.openxmlformats.org/drawingml/2006/main">
                  <a:graphicData uri="http://schemas.microsoft.com/office/word/2010/wordprocessingShape">
                    <wps:wsp>
                      <wps:cNvSpPr/>
                      <wps:spPr>
                        <a:xfrm>
                          <a:off x="0" y="0"/>
                          <a:ext cx="1397895" cy="1998942"/>
                        </a:xfrm>
                        <a:custGeom>
                          <a:avLst/>
                          <a:gdLst>
                            <a:gd name="connsiteX0" fmla="*/ 833066 w 933472"/>
                            <a:gd name="connsiteY0" fmla="*/ 0 h 1360628"/>
                            <a:gd name="connsiteX1" fmla="*/ 932712 w 933472"/>
                            <a:gd name="connsiteY1" fmla="*/ 275493 h 1360628"/>
                            <a:gd name="connsiteX2" fmla="*/ 786174 w 933472"/>
                            <a:gd name="connsiteY2" fmla="*/ 416170 h 1360628"/>
                            <a:gd name="connsiteX3" fmla="*/ 915128 w 933472"/>
                            <a:gd name="connsiteY3" fmla="*/ 539262 h 1360628"/>
                            <a:gd name="connsiteX4" fmla="*/ 797897 w 933472"/>
                            <a:gd name="connsiteY4" fmla="*/ 726831 h 1360628"/>
                            <a:gd name="connsiteX5" fmla="*/ 768589 w 933472"/>
                            <a:gd name="connsiteY5" fmla="*/ 937847 h 1360628"/>
                            <a:gd name="connsiteX6" fmla="*/ 715836 w 933472"/>
                            <a:gd name="connsiteY6" fmla="*/ 984739 h 1360628"/>
                            <a:gd name="connsiteX7" fmla="*/ 545851 w 933472"/>
                            <a:gd name="connsiteY7" fmla="*/ 797170 h 1360628"/>
                            <a:gd name="connsiteX8" fmla="*/ 469651 w 933472"/>
                            <a:gd name="connsiteY8" fmla="*/ 908539 h 1360628"/>
                            <a:gd name="connsiteX9" fmla="*/ 622051 w 933472"/>
                            <a:gd name="connsiteY9" fmla="*/ 996462 h 1360628"/>
                            <a:gd name="connsiteX10" fmla="*/ 762728 w 933472"/>
                            <a:gd name="connsiteY10" fmla="*/ 1289539 h 1360628"/>
                            <a:gd name="connsiteX11" fmla="*/ 557574 w 933472"/>
                            <a:gd name="connsiteY11" fmla="*/ 1354016 h 1360628"/>
                            <a:gd name="connsiteX12" fmla="*/ 422759 w 933472"/>
                            <a:gd name="connsiteY12" fmla="*/ 1172308 h 1360628"/>
                            <a:gd name="connsiteX13" fmla="*/ 293805 w 933472"/>
                            <a:gd name="connsiteY13" fmla="*/ 1107831 h 1360628"/>
                            <a:gd name="connsiteX14" fmla="*/ 270359 w 933472"/>
                            <a:gd name="connsiteY14" fmla="*/ 908539 h 1360628"/>
                            <a:gd name="connsiteX15" fmla="*/ 135543 w 933472"/>
                            <a:gd name="connsiteY15" fmla="*/ 1014047 h 1360628"/>
                            <a:gd name="connsiteX16" fmla="*/ 59343 w 933472"/>
                            <a:gd name="connsiteY16" fmla="*/ 914400 h 1360628"/>
                            <a:gd name="connsiteX17" fmla="*/ 728 w 933472"/>
                            <a:gd name="connsiteY17" fmla="*/ 931985 h 1360628"/>
                            <a:gd name="connsiteX18" fmla="*/ 100374 w 933472"/>
                            <a:gd name="connsiteY18" fmla="*/ 1236785 h 13606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933472" h="1360628">
                              <a:moveTo>
                                <a:pt x="833066" y="0"/>
                              </a:moveTo>
                              <a:cubicBezTo>
                                <a:pt x="886796" y="103065"/>
                                <a:pt x="940527" y="206131"/>
                                <a:pt x="932712" y="275493"/>
                              </a:cubicBezTo>
                              <a:cubicBezTo>
                                <a:pt x="924897" y="344855"/>
                                <a:pt x="789105" y="372209"/>
                                <a:pt x="786174" y="416170"/>
                              </a:cubicBezTo>
                              <a:cubicBezTo>
                                <a:pt x="783243" y="460132"/>
                                <a:pt x="913174" y="487485"/>
                                <a:pt x="915128" y="539262"/>
                              </a:cubicBezTo>
                              <a:cubicBezTo>
                                <a:pt x="917082" y="591039"/>
                                <a:pt x="822320" y="660400"/>
                                <a:pt x="797897" y="726831"/>
                              </a:cubicBezTo>
                              <a:cubicBezTo>
                                <a:pt x="773474" y="793262"/>
                                <a:pt x="782266" y="894862"/>
                                <a:pt x="768589" y="937847"/>
                              </a:cubicBezTo>
                              <a:cubicBezTo>
                                <a:pt x="754912" y="980832"/>
                                <a:pt x="752959" y="1008185"/>
                                <a:pt x="715836" y="984739"/>
                              </a:cubicBezTo>
                              <a:cubicBezTo>
                                <a:pt x="678713" y="961293"/>
                                <a:pt x="586882" y="809870"/>
                                <a:pt x="545851" y="797170"/>
                              </a:cubicBezTo>
                              <a:cubicBezTo>
                                <a:pt x="504820" y="784470"/>
                                <a:pt x="456951" y="875324"/>
                                <a:pt x="469651" y="908539"/>
                              </a:cubicBezTo>
                              <a:cubicBezTo>
                                <a:pt x="482351" y="941754"/>
                                <a:pt x="573205" y="932962"/>
                                <a:pt x="622051" y="996462"/>
                              </a:cubicBezTo>
                              <a:cubicBezTo>
                                <a:pt x="670897" y="1059962"/>
                                <a:pt x="773474" y="1229947"/>
                                <a:pt x="762728" y="1289539"/>
                              </a:cubicBezTo>
                              <a:cubicBezTo>
                                <a:pt x="751982" y="1349131"/>
                                <a:pt x="614235" y="1373555"/>
                                <a:pt x="557574" y="1354016"/>
                              </a:cubicBezTo>
                              <a:cubicBezTo>
                                <a:pt x="500912" y="1334478"/>
                                <a:pt x="466720" y="1213339"/>
                                <a:pt x="422759" y="1172308"/>
                              </a:cubicBezTo>
                              <a:cubicBezTo>
                                <a:pt x="378798" y="1131277"/>
                                <a:pt x="319205" y="1151792"/>
                                <a:pt x="293805" y="1107831"/>
                              </a:cubicBezTo>
                              <a:cubicBezTo>
                                <a:pt x="268405" y="1063870"/>
                                <a:pt x="296736" y="924170"/>
                                <a:pt x="270359" y="908539"/>
                              </a:cubicBezTo>
                              <a:cubicBezTo>
                                <a:pt x="243982" y="892908"/>
                                <a:pt x="170712" y="1013070"/>
                                <a:pt x="135543" y="1014047"/>
                              </a:cubicBezTo>
                              <a:cubicBezTo>
                                <a:pt x="100374" y="1015024"/>
                                <a:pt x="81812" y="928077"/>
                                <a:pt x="59343" y="914400"/>
                              </a:cubicBezTo>
                              <a:cubicBezTo>
                                <a:pt x="36874" y="900723"/>
                                <a:pt x="-6110" y="878254"/>
                                <a:pt x="728" y="931985"/>
                              </a:cubicBezTo>
                              <a:cubicBezTo>
                                <a:pt x="7566" y="985716"/>
                                <a:pt x="83766" y="1193800"/>
                                <a:pt x="100374" y="1236785"/>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83B59" id="Forme libre 37" o:spid="_x0000_s1026" style="position:absolute;margin-left:371pt;margin-top:18.3pt;width:110.05pt;height:157.4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33472,1360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" path="m833066,v53730,103065,107461,206131,99646,275493c924897,344855,789105,372209,786174,416170v-2931,43962,127000,71315,128954,123092c917082,591039,822320,660400,797897,726831v-24423,66431,-15631,168031,-29308,211016c754912,980832,752959,1008185,715836,984739,678713,961293,586882,809870,545851,797170v-41031,-12700,-88900,78154,-76200,111369c482351,941754,573205,932962,622051,996462v48846,63500,151423,233485,140677,293077c751982,1349131,614235,1373555,557574,1354016,500912,1334478,466720,1213339,422759,1172308v-43961,-41031,-103554,-20516,-128954,-64477c268405,1063870,296736,924170,270359,908539v-26377,-15631,-99647,104531,-134816,105508c100374,1015024,81812,928077,59343,914400,36874,900723,-6110,878254,728,931985v6838,53731,83038,261815,99646,304800e" filled="f" strokecolor="black [3213]" strokeweight="1.5pt">
                <v:path arrowok="t" o:connecttype="custom" o:connectlocs="1247535,0;1396757,404736;1177313,611409;1370424,792247;1194868,1067811;1150979,1377821;1071980,1446711;817424,1171148;703313,1334764;931535,1463934;1142202,1894503;834979,1989228;633091,1722275;439979,1627550;404869,1334764;202979,1489769;88867,1343374;1090,1369209;150312,1817000" o:connectangles="0,0,0,0,0,0,0,0,0,0,0,0,0,0,0,0,0,0,0"/>
              </v:shape>
            </w:pict>
          </mc:Fallback>
        </mc:AlternateContent>
      </w:r>
      <w:r w:rsidR="007D7E38">
        <w:rPr>
          <w:noProof/>
          <w:lang w:eastAsia="fr-FR"/>
        </w:rPr>
        <mc:AlternateContent>
          <mc:Choice Requires="wps">
            <w:drawing>
              <wp:anchor distT="0" distB="0" distL="114300" distR="114300" simplePos="0" relativeHeight="251670016" behindDoc="0" locked="0" layoutInCell="1" allowOverlap="1" wp14:anchorId="75998370" wp14:editId="1D5450C2">
                <wp:simplePos x="0" y="0"/>
                <wp:positionH relativeFrom="column">
                  <wp:posOffset>127000</wp:posOffset>
                </wp:positionH>
                <wp:positionV relativeFrom="paragraph">
                  <wp:posOffset>3793565</wp:posOffset>
                </wp:positionV>
                <wp:extent cx="8077200" cy="182880"/>
                <wp:effectExtent l="0" t="0" r="0" b="7620"/>
                <wp:wrapNone/>
                <wp:docPr id="79" name="Zone de texte 79"/>
                <wp:cNvGraphicFramePr/>
                <a:graphic xmlns:a="http://schemas.openxmlformats.org/drawingml/2006/main">
                  <a:graphicData uri="http://schemas.microsoft.com/office/word/2010/wordprocessingShape">
                    <wps:wsp>
                      <wps:cNvSpPr txBox="1"/>
                      <wps:spPr>
                        <a:xfrm>
                          <a:off x="0" y="0"/>
                          <a:ext cx="8077200" cy="182880"/>
                        </a:xfrm>
                        <a:prstGeom prst="rect">
                          <a:avLst/>
                        </a:prstGeom>
                        <a:solidFill>
                          <a:prstClr val="white"/>
                        </a:solidFill>
                        <a:ln>
                          <a:noFill/>
                        </a:ln>
                        <a:effectLst/>
                      </wps:spPr>
                      <wps:txbx>
                        <w:txbxContent>
                          <w:p w:rsidR="006D4773" w:rsidRPr="00C6498B" w:rsidRDefault="006D4773" w:rsidP="00BC2623">
                            <w:pPr>
                              <w:pStyle w:val="Lgende"/>
                              <w:rPr>
                                <w:noProof/>
                                <w:color w:val="auto"/>
                              </w:rPr>
                            </w:pPr>
                            <w:bookmarkStart w:id="124" w:name="_Toc92868037"/>
                            <w:r w:rsidRPr="00C6498B">
                              <w:rPr>
                                <w:color w:val="auto"/>
                              </w:rPr>
                              <w:t xml:space="preserve">Carte </w:t>
                            </w:r>
                            <w:r w:rsidRPr="00C6498B">
                              <w:rPr>
                                <w:color w:val="auto"/>
                              </w:rPr>
                              <w:fldChar w:fldCharType="begin"/>
                            </w:r>
                            <w:r w:rsidRPr="00C6498B">
                              <w:rPr>
                                <w:color w:val="auto"/>
                              </w:rPr>
                              <w:instrText xml:space="preserve"> SEQ Carte \* ARABIC </w:instrText>
                            </w:r>
                            <w:r w:rsidRPr="00C6498B">
                              <w:rPr>
                                <w:color w:val="auto"/>
                              </w:rPr>
                              <w:fldChar w:fldCharType="separate"/>
                            </w:r>
                            <w:r>
                              <w:rPr>
                                <w:noProof/>
                                <w:color w:val="auto"/>
                              </w:rPr>
                              <w:t>21</w:t>
                            </w:r>
                            <w:r w:rsidRPr="00C6498B">
                              <w:rPr>
                                <w:color w:val="auto"/>
                              </w:rPr>
                              <w:fldChar w:fldCharType="end"/>
                            </w:r>
                            <w:r w:rsidRPr="00C6498B">
                              <w:rPr>
                                <w:color w:val="auto"/>
                              </w:rPr>
                              <w:t xml:space="preserve"> : Synthèse de la </w:t>
                            </w:r>
                            <w:r>
                              <w:rPr>
                                <w:color w:val="auto"/>
                              </w:rPr>
                              <w:t xml:space="preserve">caractérisation de la </w:t>
                            </w:r>
                            <w:r w:rsidRPr="00C6498B">
                              <w:rPr>
                                <w:color w:val="auto"/>
                              </w:rPr>
                              <w:t xml:space="preserve">pression </w:t>
                            </w:r>
                            <w:r>
                              <w:rPr>
                                <w:color w:val="auto"/>
                              </w:rPr>
                              <w:t>et de la vulnérabilité du</w:t>
                            </w:r>
                            <w:r w:rsidRPr="00C6498B">
                              <w:rPr>
                                <w:color w:val="auto"/>
                              </w:rPr>
                              <w:t xml:space="preserve"> territoire</w:t>
                            </w:r>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98370" id="Zone de texte 79" o:spid="_x0000_s1113" type="#_x0000_t202" style="position:absolute;margin-left:10pt;margin-top:298.7pt;width:636pt;height:14.4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" stroked="f">
                <v:textbox inset="0,0,0,0">
                  <w:txbxContent>
                    <w:p w:rsidR="006D4773" w:rsidRPr="00C6498B" w:rsidRDefault="006D4773" w:rsidP="00BC2623">
                      <w:pPr>
                        <w:pStyle w:val="Lgende"/>
                        <w:rPr>
                          <w:noProof/>
                          <w:color w:val="auto"/>
                        </w:rPr>
                      </w:pPr>
                      <w:bookmarkStart w:id="125" w:name="_Toc92868037"/>
                      <w:r w:rsidRPr="00C6498B">
                        <w:rPr>
                          <w:color w:val="auto"/>
                        </w:rPr>
                        <w:t xml:space="preserve">Carte </w:t>
                      </w:r>
                      <w:r w:rsidRPr="00C6498B">
                        <w:rPr>
                          <w:color w:val="auto"/>
                        </w:rPr>
                        <w:fldChar w:fldCharType="begin"/>
                      </w:r>
                      <w:r w:rsidRPr="00C6498B">
                        <w:rPr>
                          <w:color w:val="auto"/>
                        </w:rPr>
                        <w:instrText xml:space="preserve"> SEQ Carte \* ARABIC </w:instrText>
                      </w:r>
                      <w:r w:rsidRPr="00C6498B">
                        <w:rPr>
                          <w:color w:val="auto"/>
                        </w:rPr>
                        <w:fldChar w:fldCharType="separate"/>
                      </w:r>
                      <w:r>
                        <w:rPr>
                          <w:noProof/>
                          <w:color w:val="auto"/>
                        </w:rPr>
                        <w:t>21</w:t>
                      </w:r>
                      <w:r w:rsidRPr="00C6498B">
                        <w:rPr>
                          <w:color w:val="auto"/>
                        </w:rPr>
                        <w:fldChar w:fldCharType="end"/>
                      </w:r>
                      <w:r w:rsidRPr="00C6498B">
                        <w:rPr>
                          <w:color w:val="auto"/>
                        </w:rPr>
                        <w:t xml:space="preserve"> : Synthèse de la </w:t>
                      </w:r>
                      <w:r>
                        <w:rPr>
                          <w:color w:val="auto"/>
                        </w:rPr>
                        <w:t xml:space="preserve">caractérisation de la </w:t>
                      </w:r>
                      <w:r w:rsidRPr="00C6498B">
                        <w:rPr>
                          <w:color w:val="auto"/>
                        </w:rPr>
                        <w:t xml:space="preserve">pression </w:t>
                      </w:r>
                      <w:r>
                        <w:rPr>
                          <w:color w:val="auto"/>
                        </w:rPr>
                        <w:t>et de la vulnérabilité du</w:t>
                      </w:r>
                      <w:r w:rsidRPr="00C6498B">
                        <w:rPr>
                          <w:color w:val="auto"/>
                        </w:rPr>
                        <w:t xml:space="preserve"> territoire</w:t>
                      </w:r>
                      <w:bookmarkEnd w:id="125"/>
                    </w:p>
                  </w:txbxContent>
                </v:textbox>
              </v:shape>
            </w:pict>
          </mc:Fallback>
        </mc:AlternateContent>
      </w:r>
    </w:p>
    <w:p w:rsidR="007D7E38" w:rsidRDefault="007D7E38" w:rsidP="00BC2623">
      <w:pPr>
        <w:sectPr w:rsidR="007D7E38" w:rsidSect="00A838AF">
          <w:pgSz w:w="23814" w:h="16839" w:orient="landscape" w:code="8"/>
          <w:pgMar w:top="1417" w:right="1417" w:bottom="1417" w:left="1417" w:header="708" w:footer="708" w:gutter="0"/>
          <w:cols w:space="708"/>
          <w:docGrid w:linePitch="360"/>
        </w:sectPr>
      </w:pPr>
    </w:p>
    <w:p w:rsidR="00692816" w:rsidRDefault="007D7E38" w:rsidP="00ED1A0A">
      <w:pPr>
        <w:pStyle w:val="Sansinterligne"/>
        <w:jc w:val="both"/>
      </w:pPr>
      <w:r>
        <w:t xml:space="preserve">La carte </w:t>
      </w:r>
      <w:r w:rsidR="00CE3AA2">
        <w:t>21</w:t>
      </w:r>
      <w:r>
        <w:t xml:space="preserve"> présente le croisement de la pression et de la vulnérabilité du bassin de la Seugne. Pour rappel, l'ensemble des indicateurs utilisés dans cette analyse se </w:t>
      </w:r>
      <w:r w:rsidRPr="00C53237">
        <w:t>focalisent</w:t>
      </w:r>
      <w:r>
        <w:t xml:space="preserve"> sur le volet quantitatif. Les autres volets tels que la qualité de l'eau ou encore l'état des milieux sont intégrés dans le diagnostic à travers les cartes thématiques (partie 4) </w:t>
      </w:r>
      <w:r w:rsidRPr="00C53237">
        <w:t>et de synthèses (partie 6)</w:t>
      </w:r>
      <w:r w:rsidRPr="000B0275">
        <w:t>.</w:t>
      </w:r>
    </w:p>
    <w:p w:rsidR="00ED1A0A" w:rsidRDefault="00ED1A0A" w:rsidP="00ED1A0A">
      <w:pPr>
        <w:pStyle w:val="Sansinterligne"/>
        <w:jc w:val="both"/>
      </w:pPr>
    </w:p>
    <w:p w:rsidR="00692816" w:rsidRPr="00E0318C" w:rsidRDefault="00692816" w:rsidP="00ED1A0A">
      <w:pPr>
        <w:pStyle w:val="Sansinterligne"/>
        <w:jc w:val="both"/>
        <w:rPr>
          <w:i/>
        </w:rPr>
      </w:pPr>
      <w:r w:rsidRPr="00E0318C">
        <w:rPr>
          <w:i/>
        </w:rPr>
        <w:t xml:space="preserve">Pour croiser la </w:t>
      </w:r>
      <w:r w:rsidR="00E0318C">
        <w:rPr>
          <w:i/>
        </w:rPr>
        <w:t>vulnérabilité et la pression</w:t>
      </w:r>
      <w:r w:rsidRPr="00E0318C">
        <w:rPr>
          <w:i/>
        </w:rPr>
        <w:t>, l</w:t>
      </w:r>
      <w:r w:rsidR="00E0318C">
        <w:rPr>
          <w:i/>
        </w:rPr>
        <w:t>'ensemble d</w:t>
      </w:r>
      <w:r w:rsidRPr="00E0318C">
        <w:rPr>
          <w:i/>
        </w:rPr>
        <w:t>es indicateurs ont été mis à la même échelle avant de les sommer. Pour cela, un calcul a permis d’obtenir un indicateur de vulnérabilité allant de 2 à 17, comme la pression. Chaque note de vulnérabilité, auparavant réparties entre 0 et 5, a été multipliée pour obtenir des notes allant de 2 à 17. La formule étant : [nouvelle vulnérabilité] = 2 + 3 x [ancienne vulnérabilité].</w:t>
      </w:r>
    </w:p>
    <w:p w:rsidR="00ED1A0A" w:rsidRPr="00692816" w:rsidRDefault="00ED1A0A" w:rsidP="00ED1A0A">
      <w:pPr>
        <w:pStyle w:val="Sansinterligne"/>
        <w:jc w:val="both"/>
      </w:pPr>
    </w:p>
    <w:p w:rsidR="007D7E38" w:rsidRDefault="007D7E38" w:rsidP="007D7E38">
      <w:pPr>
        <w:pStyle w:val="Sansinterligne"/>
      </w:pPr>
      <w:r>
        <w:t xml:space="preserve">Un </w:t>
      </w:r>
      <w:r w:rsidRPr="003C4AED">
        <w:rPr>
          <w:b/>
          <w:u w:val="single"/>
        </w:rPr>
        <w:t>secteur A</w:t>
      </w:r>
      <w:r w:rsidRPr="003C4AED">
        <w:rPr>
          <w:b/>
        </w:rPr>
        <w:t>, regroupant la Seugne du confluent du Ph</w:t>
      </w:r>
      <w:r w:rsidRPr="0049496C">
        <w:rPr>
          <w:b/>
        </w:rPr>
        <w:t>ar</w:t>
      </w:r>
      <w:r w:rsidR="009229FE" w:rsidRPr="0049496C">
        <w:rPr>
          <w:b/>
        </w:rPr>
        <w:t xml:space="preserve">aon au confluent de la Charente, </w:t>
      </w:r>
      <w:r w:rsidRPr="0049496C">
        <w:rPr>
          <w:b/>
        </w:rPr>
        <w:t>la Soute,</w:t>
      </w:r>
      <w:r w:rsidR="0049496C" w:rsidRPr="0049496C">
        <w:rPr>
          <w:b/>
        </w:rPr>
        <w:t xml:space="preserve"> la Maine, le Tort, le ruisseau de Fanioux et la Cendronne</w:t>
      </w:r>
      <w:r w:rsidR="0049496C">
        <w:t xml:space="preserve">, qui </w:t>
      </w:r>
      <w:r>
        <w:t>se caractérise de manière générale par :</w:t>
      </w:r>
    </w:p>
    <w:p w:rsidR="007D7E38" w:rsidRDefault="007D7E38" w:rsidP="007D7E38">
      <w:pPr>
        <w:pStyle w:val="Sansinterligne"/>
      </w:pPr>
    </w:p>
    <w:p w:rsidR="007D7E38" w:rsidRPr="00C53237" w:rsidRDefault="007D7E38" w:rsidP="00F9586E">
      <w:pPr>
        <w:pStyle w:val="Sansinterligne"/>
        <w:numPr>
          <w:ilvl w:val="0"/>
          <w:numId w:val="10"/>
        </w:numPr>
        <w:ind w:left="567" w:hanging="283"/>
      </w:pPr>
      <w:r w:rsidRPr="00C53237">
        <w:t xml:space="preserve">Une </w:t>
      </w:r>
      <w:r w:rsidR="000138FF">
        <w:t xml:space="preserve">très forte pression </w:t>
      </w:r>
      <w:r w:rsidR="00F9586E">
        <w:t>quantitative marquée par des prélèvements en eau importants ;</w:t>
      </w:r>
    </w:p>
    <w:p w:rsidR="007D7E38" w:rsidRPr="00C53237" w:rsidRDefault="007D7E38" w:rsidP="007D7E38">
      <w:pPr>
        <w:pStyle w:val="Sansinterligne"/>
        <w:numPr>
          <w:ilvl w:val="0"/>
          <w:numId w:val="10"/>
        </w:numPr>
        <w:ind w:left="567" w:hanging="283"/>
      </w:pPr>
      <w:r w:rsidRPr="00C53237">
        <w:t xml:space="preserve">Une forte vulnérabilité </w:t>
      </w:r>
      <w:r w:rsidR="00C53237" w:rsidRPr="00C53237">
        <w:t xml:space="preserve">en partie aval de la Maine, </w:t>
      </w:r>
      <w:r w:rsidRPr="00C53237">
        <w:t>entre Pons et Jonzac, sur la Soute et le delta de la Seugne entre Pons et la Charente.</w:t>
      </w:r>
    </w:p>
    <w:p w:rsidR="007D7E38" w:rsidRPr="00C53237" w:rsidRDefault="007D7E38" w:rsidP="007D7E38">
      <w:pPr>
        <w:pStyle w:val="Sansinterligne"/>
      </w:pPr>
    </w:p>
    <w:p w:rsidR="007D7E38" w:rsidRPr="00C53237" w:rsidRDefault="007D7E38" w:rsidP="007D7E38">
      <w:pPr>
        <w:pStyle w:val="Sansinterligne"/>
      </w:pPr>
      <w:r w:rsidRPr="00C53237">
        <w:t xml:space="preserve">Un </w:t>
      </w:r>
      <w:r w:rsidRPr="00C53237">
        <w:rPr>
          <w:b/>
          <w:u w:val="single"/>
        </w:rPr>
        <w:t xml:space="preserve">secteur </w:t>
      </w:r>
      <w:r w:rsidR="00C53237" w:rsidRPr="00C53237">
        <w:rPr>
          <w:b/>
          <w:u w:val="single"/>
        </w:rPr>
        <w:t>B</w:t>
      </w:r>
      <w:r w:rsidRPr="00C53237">
        <w:rPr>
          <w:b/>
        </w:rPr>
        <w:t>, le Médoc</w:t>
      </w:r>
      <w:r w:rsidRPr="00C53237">
        <w:t>, qui se caractérise de manière générale par :</w:t>
      </w:r>
    </w:p>
    <w:p w:rsidR="007D7E38" w:rsidRPr="00C53237" w:rsidRDefault="007D7E38" w:rsidP="007D7E38">
      <w:pPr>
        <w:pStyle w:val="Sansinterligne"/>
      </w:pPr>
    </w:p>
    <w:p w:rsidR="007D7E38" w:rsidRPr="00C53237" w:rsidRDefault="007D7E38" w:rsidP="007D7E38">
      <w:pPr>
        <w:pStyle w:val="Sansinterligne"/>
        <w:numPr>
          <w:ilvl w:val="0"/>
          <w:numId w:val="10"/>
        </w:numPr>
        <w:ind w:left="567" w:hanging="283"/>
      </w:pPr>
      <w:r w:rsidRPr="00C53237">
        <w:t xml:space="preserve">Une </w:t>
      </w:r>
      <w:r w:rsidR="00F9586E">
        <w:t xml:space="preserve">pression </w:t>
      </w:r>
      <w:r w:rsidRPr="00C53237">
        <w:t xml:space="preserve">moyenne </w:t>
      </w:r>
      <w:r w:rsidR="00F9586E">
        <w:t xml:space="preserve">vis-à-vis </w:t>
      </w:r>
      <w:r w:rsidRPr="00C53237">
        <w:t>des prélèvements,</w:t>
      </w:r>
    </w:p>
    <w:p w:rsidR="007D7E38" w:rsidRPr="00C53237" w:rsidRDefault="007D7E38" w:rsidP="007D7E38">
      <w:pPr>
        <w:pStyle w:val="Sansinterligne"/>
        <w:numPr>
          <w:ilvl w:val="0"/>
          <w:numId w:val="10"/>
        </w:numPr>
        <w:ind w:left="567" w:hanging="283"/>
      </w:pPr>
      <w:r w:rsidRPr="00C53237">
        <w:t>Une vulnérabilité globalement moyenne à part l'extrême amont et aval du secteur.</w:t>
      </w:r>
    </w:p>
    <w:p w:rsidR="007D7E38" w:rsidRPr="00C53237" w:rsidRDefault="007D7E38" w:rsidP="007D7E38">
      <w:pPr>
        <w:pStyle w:val="Sansinterligne"/>
      </w:pPr>
    </w:p>
    <w:p w:rsidR="007D7E38" w:rsidRPr="00C53237" w:rsidRDefault="007D7E38" w:rsidP="007D7E38">
      <w:pPr>
        <w:pStyle w:val="Sansinterligne"/>
      </w:pPr>
      <w:r w:rsidRPr="00C53237">
        <w:t xml:space="preserve">Un </w:t>
      </w:r>
      <w:r w:rsidR="00C53237" w:rsidRPr="00C53237">
        <w:rPr>
          <w:b/>
          <w:u w:val="single"/>
        </w:rPr>
        <w:t>secteur C</w:t>
      </w:r>
      <w:r w:rsidRPr="00C53237">
        <w:rPr>
          <w:b/>
        </w:rPr>
        <w:t>, le Mortier</w:t>
      </w:r>
      <w:r w:rsidRPr="00C53237">
        <w:t>, qui se caractérise de manière générale par :</w:t>
      </w:r>
    </w:p>
    <w:p w:rsidR="007D7E38" w:rsidRPr="00C53237" w:rsidRDefault="007D7E38" w:rsidP="007D7E38">
      <w:pPr>
        <w:pStyle w:val="Sansinterligne"/>
      </w:pPr>
    </w:p>
    <w:p w:rsidR="007D7E38" w:rsidRPr="00C53237" w:rsidRDefault="007D7E38" w:rsidP="007D7E38">
      <w:pPr>
        <w:pStyle w:val="Sansinterligne"/>
        <w:numPr>
          <w:ilvl w:val="0"/>
          <w:numId w:val="10"/>
        </w:numPr>
        <w:ind w:left="567" w:hanging="283"/>
      </w:pPr>
      <w:r w:rsidRPr="00C53237">
        <w:t xml:space="preserve">Une </w:t>
      </w:r>
      <w:r w:rsidR="00F9586E">
        <w:t>pression r</w:t>
      </w:r>
      <w:r w:rsidRPr="00C53237">
        <w:t>elativement</w:t>
      </w:r>
      <w:r w:rsidR="00F9586E">
        <w:t xml:space="preserve"> faible</w:t>
      </w:r>
      <w:r w:rsidRPr="00C53237">
        <w:t>,</w:t>
      </w:r>
    </w:p>
    <w:p w:rsidR="007D7E38" w:rsidRPr="00C53237" w:rsidRDefault="007D7E38" w:rsidP="007D7E38">
      <w:pPr>
        <w:pStyle w:val="Sansinterligne"/>
        <w:numPr>
          <w:ilvl w:val="0"/>
          <w:numId w:val="10"/>
        </w:numPr>
        <w:ind w:left="567" w:hanging="283"/>
      </w:pPr>
      <w:r w:rsidRPr="00C53237">
        <w:t>Une vulnérabilité moyenne sur l'ensemble du secteur mais forte le long du cours d'eau</w:t>
      </w:r>
      <w:r w:rsidR="00C53237" w:rsidRPr="00C53237">
        <w:t>.</w:t>
      </w:r>
    </w:p>
    <w:p w:rsidR="007D7E38" w:rsidRPr="00C53237" w:rsidRDefault="007D7E38" w:rsidP="007D7E38">
      <w:pPr>
        <w:pStyle w:val="Sansinterligne"/>
      </w:pPr>
    </w:p>
    <w:p w:rsidR="007D7E38" w:rsidRPr="00C53237" w:rsidRDefault="007D7E38" w:rsidP="007D7E38">
      <w:pPr>
        <w:pStyle w:val="Sansinterligne"/>
      </w:pPr>
      <w:r w:rsidRPr="00C53237">
        <w:t xml:space="preserve">Un </w:t>
      </w:r>
      <w:r w:rsidRPr="00C53237">
        <w:rPr>
          <w:b/>
          <w:u w:val="single"/>
        </w:rPr>
        <w:t xml:space="preserve">secteur </w:t>
      </w:r>
      <w:r w:rsidR="00C53237" w:rsidRPr="00C53237">
        <w:rPr>
          <w:b/>
          <w:u w:val="single"/>
        </w:rPr>
        <w:t>D</w:t>
      </w:r>
      <w:r w:rsidRPr="00C53237">
        <w:rPr>
          <w:b/>
        </w:rPr>
        <w:t>, le Nobla</w:t>
      </w:r>
      <w:r w:rsidRPr="00C53237">
        <w:t>, qui se caractérise de manière générale par :</w:t>
      </w:r>
    </w:p>
    <w:p w:rsidR="007D7E38" w:rsidRPr="00C53237" w:rsidRDefault="007D7E38" w:rsidP="007D7E38">
      <w:pPr>
        <w:pStyle w:val="Sansinterligne"/>
      </w:pPr>
    </w:p>
    <w:p w:rsidR="007D7E38" w:rsidRDefault="007D7E38" w:rsidP="007D7E38">
      <w:pPr>
        <w:pStyle w:val="Sansinterligne"/>
        <w:numPr>
          <w:ilvl w:val="0"/>
          <w:numId w:val="10"/>
        </w:numPr>
        <w:ind w:left="567" w:hanging="283"/>
      </w:pPr>
      <w:r w:rsidRPr="00C53237">
        <w:t xml:space="preserve">Une </w:t>
      </w:r>
      <w:r w:rsidR="00F9586E">
        <w:t>pression forte,</w:t>
      </w:r>
    </w:p>
    <w:p w:rsidR="00F9586E" w:rsidRPr="00C53237" w:rsidRDefault="00F9586E" w:rsidP="007D7E38">
      <w:pPr>
        <w:pStyle w:val="Sansinterligne"/>
        <w:numPr>
          <w:ilvl w:val="0"/>
          <w:numId w:val="10"/>
        </w:numPr>
        <w:ind w:left="567" w:hanging="283"/>
      </w:pPr>
      <w:r>
        <w:t xml:space="preserve">Une vulnérabilité moyenne à importante en amont. </w:t>
      </w:r>
    </w:p>
    <w:p w:rsidR="00C53237" w:rsidRPr="00C53237" w:rsidRDefault="00C53237" w:rsidP="007D7E38">
      <w:pPr>
        <w:pStyle w:val="Sansinterligne"/>
      </w:pPr>
    </w:p>
    <w:p w:rsidR="007D7E38" w:rsidRPr="00C53237" w:rsidRDefault="007D7E38" w:rsidP="007D7E38">
      <w:pPr>
        <w:pStyle w:val="Sansinterligne"/>
      </w:pPr>
      <w:r w:rsidRPr="00C53237">
        <w:t xml:space="preserve">Un </w:t>
      </w:r>
      <w:r w:rsidRPr="00C53237">
        <w:rPr>
          <w:b/>
          <w:u w:val="single"/>
        </w:rPr>
        <w:t xml:space="preserve">secteur </w:t>
      </w:r>
      <w:r w:rsidR="00C53237" w:rsidRPr="00C53237">
        <w:rPr>
          <w:b/>
          <w:u w:val="single"/>
        </w:rPr>
        <w:t>E</w:t>
      </w:r>
      <w:r w:rsidRPr="00C53237">
        <w:rPr>
          <w:b/>
        </w:rPr>
        <w:t>, le Villier</w:t>
      </w:r>
      <w:r w:rsidR="00C53237" w:rsidRPr="00C53237">
        <w:rPr>
          <w:b/>
        </w:rPr>
        <w:t xml:space="preserve"> et le Trèfle de sa source au confluent de la Seugne</w:t>
      </w:r>
      <w:r w:rsidRPr="00C53237">
        <w:t>, qui se caractérise de manière générale par :</w:t>
      </w:r>
    </w:p>
    <w:p w:rsidR="007D7E38" w:rsidRPr="00C53237" w:rsidRDefault="007D7E38" w:rsidP="007D7E38">
      <w:pPr>
        <w:pStyle w:val="Sansinterligne"/>
      </w:pPr>
    </w:p>
    <w:p w:rsidR="007D7E38" w:rsidRPr="00C53237" w:rsidRDefault="007D7E38" w:rsidP="00F9586E">
      <w:pPr>
        <w:pStyle w:val="Sansinterligne"/>
        <w:numPr>
          <w:ilvl w:val="0"/>
          <w:numId w:val="10"/>
        </w:numPr>
        <w:ind w:left="567" w:hanging="283"/>
      </w:pPr>
      <w:r w:rsidRPr="00C53237">
        <w:t xml:space="preserve">Une </w:t>
      </w:r>
      <w:r w:rsidR="00F9586E">
        <w:t>pression et une vulnérabilité modérées.</w:t>
      </w:r>
      <w:r w:rsidR="00F9586E" w:rsidRPr="00C53237">
        <w:t xml:space="preserve"> </w:t>
      </w:r>
    </w:p>
    <w:p w:rsidR="007D7E38" w:rsidRPr="00C53237" w:rsidRDefault="007D7E38" w:rsidP="007D7E38">
      <w:pPr>
        <w:pStyle w:val="Sansinterligne"/>
      </w:pPr>
    </w:p>
    <w:p w:rsidR="007D7E38" w:rsidRPr="00C53237" w:rsidRDefault="007D7E38" w:rsidP="007D7E38">
      <w:pPr>
        <w:pStyle w:val="Sansinterligne"/>
      </w:pPr>
      <w:r w:rsidRPr="00C53237">
        <w:t xml:space="preserve">Un </w:t>
      </w:r>
      <w:r w:rsidR="00C53237" w:rsidRPr="00C53237">
        <w:rPr>
          <w:b/>
          <w:u w:val="single"/>
        </w:rPr>
        <w:t>secteur F</w:t>
      </w:r>
      <w:r w:rsidRPr="00C53237">
        <w:rPr>
          <w:b/>
        </w:rPr>
        <w:t>, réunissant la Viveronne et le Pérat</w:t>
      </w:r>
      <w:r w:rsidRPr="00C53237">
        <w:t>, qui se caractérise de manière générale par :</w:t>
      </w:r>
    </w:p>
    <w:p w:rsidR="007D7E38" w:rsidRPr="00C53237" w:rsidRDefault="007D7E38" w:rsidP="007D7E38">
      <w:pPr>
        <w:pStyle w:val="Sansinterligne"/>
      </w:pPr>
    </w:p>
    <w:p w:rsidR="007D7E38" w:rsidRPr="00C53237" w:rsidRDefault="007D7E38" w:rsidP="007D7E38">
      <w:pPr>
        <w:pStyle w:val="Sansinterligne"/>
        <w:numPr>
          <w:ilvl w:val="0"/>
          <w:numId w:val="10"/>
        </w:numPr>
        <w:ind w:left="567" w:hanging="283"/>
      </w:pPr>
      <w:r w:rsidRPr="00C53237">
        <w:t xml:space="preserve">Une </w:t>
      </w:r>
      <w:r w:rsidR="00F9586E">
        <w:t>pression faible,</w:t>
      </w:r>
    </w:p>
    <w:p w:rsidR="007D7E38" w:rsidRPr="00C53237" w:rsidRDefault="007D7E38" w:rsidP="007D7E38">
      <w:pPr>
        <w:pStyle w:val="Sansinterligne"/>
        <w:numPr>
          <w:ilvl w:val="0"/>
          <w:numId w:val="10"/>
        </w:numPr>
        <w:ind w:left="567" w:hanging="283"/>
      </w:pPr>
      <w:r w:rsidRPr="00C53237">
        <w:t>Une forte vulnérabilité en partie médiane due à une faible réserve utile.</w:t>
      </w:r>
    </w:p>
    <w:p w:rsidR="007D7E38" w:rsidRPr="00C53237" w:rsidRDefault="007D7E38" w:rsidP="007D7E38">
      <w:pPr>
        <w:pStyle w:val="Sansinterligne"/>
      </w:pPr>
    </w:p>
    <w:p w:rsidR="007D7E38" w:rsidRPr="00C53237" w:rsidRDefault="007D7E38" w:rsidP="007D7E38">
      <w:pPr>
        <w:pStyle w:val="Sansinterligne"/>
      </w:pPr>
      <w:r w:rsidRPr="00C53237">
        <w:t xml:space="preserve">Un </w:t>
      </w:r>
      <w:r w:rsidRPr="00C53237">
        <w:rPr>
          <w:b/>
          <w:u w:val="single"/>
        </w:rPr>
        <w:t xml:space="preserve">secteur </w:t>
      </w:r>
      <w:r w:rsidR="00C53237" w:rsidRPr="00C53237">
        <w:rPr>
          <w:b/>
          <w:u w:val="single"/>
        </w:rPr>
        <w:t>G</w:t>
      </w:r>
      <w:r w:rsidRPr="00C53237">
        <w:rPr>
          <w:b/>
        </w:rPr>
        <w:t>,</w:t>
      </w:r>
      <w:r w:rsidR="00C53237" w:rsidRPr="00C53237">
        <w:rPr>
          <w:b/>
        </w:rPr>
        <w:t xml:space="preserve"> </w:t>
      </w:r>
      <w:r w:rsidRPr="00C53237">
        <w:rPr>
          <w:b/>
        </w:rPr>
        <w:t>associant la</w:t>
      </w:r>
      <w:r w:rsidR="00C53237" w:rsidRPr="00C53237">
        <w:rPr>
          <w:b/>
        </w:rPr>
        <w:t xml:space="preserve"> partie amont de la </w:t>
      </w:r>
      <w:r w:rsidRPr="00C53237">
        <w:rPr>
          <w:b/>
        </w:rPr>
        <w:t xml:space="preserve"> Seugne de sa source au confluent du Pharaon, </w:t>
      </w:r>
      <w:r w:rsidR="00C53237" w:rsidRPr="00C53237">
        <w:rPr>
          <w:b/>
        </w:rPr>
        <w:t>du</w:t>
      </w:r>
      <w:r w:rsidRPr="00C53237">
        <w:rPr>
          <w:b/>
        </w:rPr>
        <w:t xml:space="preserve"> Pontignac, </w:t>
      </w:r>
      <w:r w:rsidR="00C53237" w:rsidRPr="00C53237">
        <w:rPr>
          <w:b/>
        </w:rPr>
        <w:t xml:space="preserve">de </w:t>
      </w:r>
      <w:r w:rsidRPr="00C53237">
        <w:rPr>
          <w:b/>
        </w:rPr>
        <w:t xml:space="preserve">la Laurençanne, </w:t>
      </w:r>
      <w:r w:rsidR="00C53237" w:rsidRPr="00C53237">
        <w:rPr>
          <w:b/>
        </w:rPr>
        <w:t xml:space="preserve">de </w:t>
      </w:r>
      <w:r w:rsidRPr="00C53237">
        <w:rPr>
          <w:b/>
        </w:rPr>
        <w:t>la Pi</w:t>
      </w:r>
      <w:r w:rsidR="00C53237" w:rsidRPr="00C53237">
        <w:rPr>
          <w:b/>
        </w:rPr>
        <w:t>mparade, du Pharaon, du Tâtre et le Petit Trèfle</w:t>
      </w:r>
      <w:r w:rsidRPr="00C53237">
        <w:t xml:space="preserve"> qui se caractérise de manière générale par :</w:t>
      </w:r>
    </w:p>
    <w:p w:rsidR="007D7E38" w:rsidRPr="00C53237" w:rsidRDefault="007D7E38" w:rsidP="007D7E38">
      <w:pPr>
        <w:pStyle w:val="Sansinterligne"/>
      </w:pPr>
    </w:p>
    <w:p w:rsidR="007D7E38" w:rsidRPr="00C53237" w:rsidRDefault="007D7E38" w:rsidP="007D7E38">
      <w:pPr>
        <w:pStyle w:val="Sansinterligne"/>
        <w:numPr>
          <w:ilvl w:val="0"/>
          <w:numId w:val="10"/>
        </w:numPr>
        <w:ind w:left="567" w:hanging="283"/>
      </w:pPr>
      <w:r w:rsidRPr="00C53237">
        <w:t xml:space="preserve">Une </w:t>
      </w:r>
      <w:r w:rsidR="00F9586E">
        <w:t>pression relativement faible</w:t>
      </w:r>
      <w:r w:rsidRPr="00C53237">
        <w:t>,</w:t>
      </w:r>
    </w:p>
    <w:p w:rsidR="007D7E38" w:rsidRPr="00C53237" w:rsidRDefault="007D7E38" w:rsidP="007D7E38">
      <w:pPr>
        <w:pStyle w:val="Sansinterligne"/>
        <w:numPr>
          <w:ilvl w:val="0"/>
          <w:numId w:val="10"/>
        </w:numPr>
        <w:ind w:left="567" w:hanging="283"/>
      </w:pPr>
      <w:r w:rsidRPr="00C53237">
        <w:t xml:space="preserve">Une très forte vulnérabilité </w:t>
      </w:r>
      <w:r w:rsidR="00CF3E4F">
        <w:t>en raison d'une faible réserve utile</w:t>
      </w:r>
      <w:r w:rsidRPr="00C53237">
        <w:t xml:space="preserve"> plus particulièrement sur le Tâtre</w:t>
      </w:r>
      <w:r w:rsidR="00CF3E4F">
        <w:t xml:space="preserve"> et le Pharaon</w:t>
      </w:r>
      <w:r w:rsidRPr="00C53237">
        <w:t>.</w:t>
      </w:r>
    </w:p>
    <w:p w:rsidR="007D7E38" w:rsidRPr="00C53237" w:rsidRDefault="007D7E38" w:rsidP="007D7E38">
      <w:pPr>
        <w:pStyle w:val="Sansinterligne"/>
        <w:ind w:left="567"/>
      </w:pPr>
    </w:p>
    <w:p w:rsidR="007D7E38" w:rsidRPr="00C53237" w:rsidRDefault="007D7E38" w:rsidP="007D7E38">
      <w:pPr>
        <w:pStyle w:val="Sansinterligne"/>
      </w:pPr>
    </w:p>
    <w:p w:rsidR="00C53237" w:rsidRPr="00C53237" w:rsidRDefault="00C53237" w:rsidP="00C53237">
      <w:pPr>
        <w:pStyle w:val="Sansinterligne"/>
      </w:pPr>
      <w:r w:rsidRPr="00C53237">
        <w:t xml:space="preserve">Un </w:t>
      </w:r>
      <w:r w:rsidRPr="00C53237">
        <w:rPr>
          <w:b/>
          <w:u w:val="single"/>
        </w:rPr>
        <w:t>secteur H</w:t>
      </w:r>
      <w:r w:rsidRPr="00C53237">
        <w:rPr>
          <w:b/>
        </w:rPr>
        <w:t xml:space="preserve"> associant la partie aval de la Seugne de sa source au confluent du Pharaon, du Pontignac, de la Laurençanne, de la Pimparade, du Pharaon, du Tâtre</w:t>
      </w:r>
      <w:r w:rsidRPr="00C53237">
        <w:t xml:space="preserve"> qui se caractérise de manière générale par :</w:t>
      </w:r>
    </w:p>
    <w:p w:rsidR="00C53237" w:rsidRPr="00C53237" w:rsidRDefault="00C53237" w:rsidP="00C53237">
      <w:pPr>
        <w:pStyle w:val="Sansinterligne"/>
      </w:pPr>
    </w:p>
    <w:p w:rsidR="00C53237" w:rsidRPr="00C53237" w:rsidRDefault="00F9586E" w:rsidP="00C53237">
      <w:pPr>
        <w:pStyle w:val="Sansinterligne"/>
        <w:numPr>
          <w:ilvl w:val="0"/>
          <w:numId w:val="10"/>
        </w:numPr>
        <w:ind w:left="567" w:hanging="283"/>
      </w:pPr>
      <w:r w:rsidRPr="00C53237">
        <w:t xml:space="preserve">Une </w:t>
      </w:r>
      <w:r>
        <w:t>pression et une vulnérabilité assez faibles.</w:t>
      </w:r>
    </w:p>
    <w:p w:rsidR="00C06441" w:rsidRDefault="00C06441" w:rsidP="00CF3E4F">
      <w:pPr>
        <w:pStyle w:val="Sansinterligne"/>
      </w:pPr>
    </w:p>
    <w:p w:rsidR="00CF3E4F" w:rsidRPr="007F5515" w:rsidRDefault="00CF3E4F" w:rsidP="00CF3E4F">
      <w:pPr>
        <w:pStyle w:val="Sansinterligne"/>
        <w:rPr>
          <w:b/>
        </w:rPr>
      </w:pPr>
      <w:r w:rsidRPr="007F5515">
        <w:rPr>
          <w:b/>
        </w:rPr>
        <w:t xml:space="preserve">En résumé, 3 niveaux  de </w:t>
      </w:r>
      <w:r w:rsidR="00E22DEE" w:rsidRPr="007F5515">
        <w:rPr>
          <w:b/>
        </w:rPr>
        <w:t>déséquilibre entre besoins et ressource</w:t>
      </w:r>
      <w:r w:rsidR="00C06441" w:rsidRPr="007F5515">
        <w:rPr>
          <w:b/>
        </w:rPr>
        <w:t>s</w:t>
      </w:r>
      <w:r w:rsidR="00E22DEE" w:rsidRPr="007F5515">
        <w:rPr>
          <w:b/>
        </w:rPr>
        <w:t> </w:t>
      </w:r>
      <w:r w:rsidRPr="007F5515">
        <w:rPr>
          <w:b/>
        </w:rPr>
        <w:t xml:space="preserve">ressortent sur la carte : </w:t>
      </w:r>
    </w:p>
    <w:p w:rsidR="00CF3E4F" w:rsidRDefault="00CF3E4F" w:rsidP="00CF3E4F">
      <w:pPr>
        <w:pStyle w:val="Sansinterligne"/>
      </w:pPr>
    </w:p>
    <w:p w:rsidR="00CF3E4F" w:rsidRDefault="00CF3E4F" w:rsidP="00CF3E4F">
      <w:pPr>
        <w:pStyle w:val="Sansinterligne"/>
        <w:numPr>
          <w:ilvl w:val="0"/>
          <w:numId w:val="10"/>
        </w:numPr>
        <w:ind w:left="567" w:hanging="283"/>
      </w:pPr>
      <w:r w:rsidRPr="00C06441">
        <w:rPr>
          <w:b/>
          <w:u w:val="single"/>
        </w:rPr>
        <w:t>F</w:t>
      </w:r>
      <w:r w:rsidRPr="003D5FC2">
        <w:rPr>
          <w:b/>
          <w:u w:val="single"/>
        </w:rPr>
        <w:t xml:space="preserve">ort </w:t>
      </w:r>
      <w:r w:rsidR="00E22DEE">
        <w:rPr>
          <w:b/>
          <w:u w:val="single"/>
        </w:rPr>
        <w:t>déséquilibre</w:t>
      </w:r>
      <w:r>
        <w:t xml:space="preserve"> : </w:t>
      </w:r>
      <w:r w:rsidRPr="00E519ED">
        <w:t>secteurs</w:t>
      </w:r>
      <w:r w:rsidRPr="00E519ED">
        <w:rPr>
          <w:b/>
        </w:rPr>
        <w:t xml:space="preserve"> A</w:t>
      </w:r>
      <w:r w:rsidR="00E22DEE">
        <w:rPr>
          <w:b/>
        </w:rPr>
        <w:t xml:space="preserve"> </w:t>
      </w:r>
      <w:r w:rsidRPr="00E519ED">
        <w:rPr>
          <w:b/>
        </w:rPr>
        <w:t xml:space="preserve">et </w:t>
      </w:r>
      <w:r w:rsidR="00E22DEE">
        <w:rPr>
          <w:b/>
        </w:rPr>
        <w:t>D</w:t>
      </w:r>
      <w:r>
        <w:t xml:space="preserve"> ;</w:t>
      </w:r>
    </w:p>
    <w:p w:rsidR="00CF3E4F" w:rsidRDefault="00CF3E4F" w:rsidP="00CF3E4F">
      <w:pPr>
        <w:pStyle w:val="Sansinterligne"/>
        <w:numPr>
          <w:ilvl w:val="0"/>
          <w:numId w:val="10"/>
        </w:numPr>
        <w:ind w:left="567" w:hanging="283"/>
      </w:pPr>
      <w:r>
        <w:rPr>
          <w:b/>
          <w:u w:val="single"/>
        </w:rPr>
        <w:t>M</w:t>
      </w:r>
      <w:r w:rsidR="00E22DEE">
        <w:rPr>
          <w:b/>
          <w:u w:val="single"/>
        </w:rPr>
        <w:t>oyen</w:t>
      </w:r>
      <w:r w:rsidRPr="003D5FC2">
        <w:rPr>
          <w:b/>
          <w:u w:val="single"/>
        </w:rPr>
        <w:t xml:space="preserve"> </w:t>
      </w:r>
      <w:r w:rsidR="00E22DEE">
        <w:rPr>
          <w:b/>
          <w:u w:val="single"/>
        </w:rPr>
        <w:t>déséquilibre</w:t>
      </w:r>
      <w:r>
        <w:t xml:space="preserve"> : </w:t>
      </w:r>
      <w:r w:rsidRPr="00E519ED">
        <w:t>secteurs</w:t>
      </w:r>
      <w:r w:rsidR="00E22DEE">
        <w:rPr>
          <w:b/>
        </w:rPr>
        <w:t xml:space="preserve"> B, E et </w:t>
      </w:r>
      <w:r w:rsidRPr="003D5FC2">
        <w:rPr>
          <w:b/>
        </w:rPr>
        <w:t xml:space="preserve">G </w:t>
      </w:r>
      <w:r>
        <w:t>;</w:t>
      </w:r>
    </w:p>
    <w:p w:rsidR="00CF3E4F" w:rsidRPr="00CF3E4F" w:rsidRDefault="00CF3E4F" w:rsidP="00CF3E4F">
      <w:pPr>
        <w:pStyle w:val="Sansinterligne"/>
        <w:numPr>
          <w:ilvl w:val="0"/>
          <w:numId w:val="10"/>
        </w:numPr>
        <w:ind w:left="567" w:hanging="283"/>
      </w:pPr>
      <w:r w:rsidRPr="00CF3E4F">
        <w:rPr>
          <w:b/>
          <w:u w:val="single"/>
        </w:rPr>
        <w:t xml:space="preserve">Faible </w:t>
      </w:r>
      <w:r w:rsidR="00DA1E5B">
        <w:rPr>
          <w:b/>
          <w:u w:val="single"/>
        </w:rPr>
        <w:t>déséquilibre</w:t>
      </w:r>
      <w:r>
        <w:t xml:space="preserve"> : </w:t>
      </w:r>
      <w:r w:rsidRPr="00E519ED">
        <w:t>secteurs</w:t>
      </w:r>
      <w:r w:rsidRPr="00CF3E4F">
        <w:rPr>
          <w:b/>
        </w:rPr>
        <w:t xml:space="preserve"> </w:t>
      </w:r>
      <w:r w:rsidR="00E22DEE">
        <w:rPr>
          <w:b/>
        </w:rPr>
        <w:t>C, F</w:t>
      </w:r>
      <w:r w:rsidRPr="00CF3E4F">
        <w:rPr>
          <w:b/>
        </w:rPr>
        <w:t xml:space="preserve"> et </w:t>
      </w:r>
      <w:r w:rsidR="00C06441">
        <w:rPr>
          <w:b/>
        </w:rPr>
        <w:t>H.</w:t>
      </w:r>
    </w:p>
    <w:p w:rsidR="00CF3E4F" w:rsidRDefault="00CF3E4F" w:rsidP="00CF3E4F">
      <w:pPr>
        <w:pStyle w:val="Sansinterligne"/>
        <w:rPr>
          <w:b/>
        </w:rPr>
      </w:pPr>
    </w:p>
    <w:p w:rsidR="00F9586E" w:rsidRDefault="00C06441" w:rsidP="007F5515">
      <w:pPr>
        <w:pStyle w:val="Sansinterligne"/>
        <w:jc w:val="both"/>
      </w:pPr>
      <w:r w:rsidRPr="00F325A9">
        <w:t>Pour retrouv</w:t>
      </w:r>
      <w:r w:rsidR="008D3912">
        <w:t xml:space="preserve">er l'équilibre entre besoins, </w:t>
      </w:r>
      <w:r w:rsidRPr="00F325A9">
        <w:t xml:space="preserve">ressources </w:t>
      </w:r>
      <w:r w:rsidR="008D3912">
        <w:t>et bonne fonctionnalité des écosystèmes aquatiques</w:t>
      </w:r>
      <w:r w:rsidRPr="00F325A9">
        <w:t xml:space="preserve">, </w:t>
      </w:r>
      <w:r w:rsidR="007B6ECC">
        <w:t xml:space="preserve">les actions de réduction des prélèvements s'orienteraient </w:t>
      </w:r>
      <w:r w:rsidR="00DA1E5B">
        <w:t xml:space="preserve">préférentiellement </w:t>
      </w:r>
      <w:r w:rsidR="007B6ECC">
        <w:t xml:space="preserve">sur les secteurs à forte pression et les actions en faveur des milieux aquatiques sur l'ensemble du bassin et </w:t>
      </w:r>
      <w:r w:rsidR="00F9586E">
        <w:t xml:space="preserve">plus </w:t>
      </w:r>
      <w:r w:rsidR="00DA1E5B">
        <w:t>particulièrement</w:t>
      </w:r>
      <w:r w:rsidR="007B6ECC">
        <w:t xml:space="preserve"> sur les secteurs à forte vulnérabilité.</w:t>
      </w:r>
    </w:p>
    <w:p w:rsidR="007F5515" w:rsidRDefault="007F5515" w:rsidP="007F5515">
      <w:pPr>
        <w:pStyle w:val="Sansinterligne"/>
        <w:jc w:val="both"/>
      </w:pPr>
    </w:p>
    <w:p w:rsidR="000A66BB" w:rsidRDefault="000A66BB" w:rsidP="007F5515">
      <w:pPr>
        <w:pStyle w:val="Sansinterligne"/>
        <w:jc w:val="both"/>
      </w:pPr>
    </w:p>
    <w:p w:rsidR="001B05CB" w:rsidRDefault="001B05CB">
      <w:r>
        <w:br w:type="page"/>
      </w:r>
    </w:p>
    <w:p w:rsidR="00273AD3" w:rsidRPr="00292858" w:rsidRDefault="00273AD3" w:rsidP="009F7354">
      <w:pPr>
        <w:pStyle w:val="Titre1"/>
        <w:numPr>
          <w:ilvl w:val="0"/>
          <w:numId w:val="5"/>
        </w:numPr>
        <w:shd w:val="clear" w:color="auto" w:fill="267449"/>
        <w:rPr>
          <w:rFonts w:asciiTheme="minorHAnsi" w:hAnsiTheme="minorHAnsi" w:cstheme="minorHAnsi"/>
          <w:color w:val="FFFFFF" w:themeColor="background1"/>
          <w:sz w:val="32"/>
          <w:szCs w:val="32"/>
        </w:rPr>
      </w:pPr>
      <w:bookmarkStart w:id="126" w:name="_Toc92867963"/>
      <w:r w:rsidRPr="00292858">
        <w:rPr>
          <w:rFonts w:asciiTheme="minorHAnsi" w:hAnsiTheme="minorHAnsi" w:cstheme="minorHAnsi"/>
          <w:color w:val="FFFFFF" w:themeColor="background1"/>
          <w:sz w:val="32"/>
          <w:szCs w:val="32"/>
        </w:rPr>
        <w:t>Synthèse</w:t>
      </w:r>
      <w:bookmarkEnd w:id="126"/>
    </w:p>
    <w:p w:rsidR="00CA3D03" w:rsidRDefault="00CA3D03" w:rsidP="00CA3D03">
      <w:pPr>
        <w:pStyle w:val="Sansinterligne"/>
      </w:pPr>
    </w:p>
    <w:p w:rsidR="00CA3D03" w:rsidRPr="00CA3D03" w:rsidRDefault="007820E4" w:rsidP="00CA3D03">
      <w:pPr>
        <w:pStyle w:val="Titre2"/>
        <w:numPr>
          <w:ilvl w:val="1"/>
          <w:numId w:val="5"/>
        </w:numPr>
        <w:rPr>
          <w:rFonts w:asciiTheme="minorHAnsi" w:hAnsiTheme="minorHAnsi" w:cstheme="minorHAnsi"/>
          <w:color w:val="267449"/>
          <w:sz w:val="28"/>
          <w:szCs w:val="28"/>
        </w:rPr>
      </w:pPr>
      <w:bookmarkStart w:id="127" w:name="_Toc92867964"/>
      <w:r>
        <w:rPr>
          <w:rFonts w:asciiTheme="minorHAnsi" w:hAnsiTheme="minorHAnsi" w:cstheme="minorHAnsi"/>
          <w:color w:val="267449"/>
          <w:sz w:val="28"/>
          <w:szCs w:val="28"/>
        </w:rPr>
        <w:t>Les enjeux du territoire</w:t>
      </w:r>
      <w:bookmarkEnd w:id="127"/>
    </w:p>
    <w:p w:rsidR="007F5515" w:rsidRPr="007F5515" w:rsidRDefault="007F5515" w:rsidP="007F5515">
      <w:pPr>
        <w:pStyle w:val="Sansinterligne"/>
      </w:pPr>
    </w:p>
    <w:p w:rsidR="007820E4" w:rsidRDefault="007820E4" w:rsidP="007F5515">
      <w:pPr>
        <w:jc w:val="both"/>
      </w:pPr>
      <w:r>
        <w:t xml:space="preserve">L'analyse des entretiens </w:t>
      </w:r>
      <w:r w:rsidR="007F5515">
        <w:t xml:space="preserve">auprès des acteurs et usagers du territoire </w:t>
      </w:r>
      <w:r>
        <w:t>et de l'atelier de travail sur le</w:t>
      </w:r>
      <w:r w:rsidR="007F5515">
        <w:t>s problématiques liées à l'eau ont</w:t>
      </w:r>
      <w:r>
        <w:t xml:space="preserve"> permis d'identifier 6 grands enjeux du PTGE Seugne, illustrés ci-dessous :</w:t>
      </w:r>
    </w:p>
    <w:p w:rsidR="007820E4" w:rsidRDefault="007820E4" w:rsidP="007820E4">
      <w:pPr>
        <w:ind w:left="-284"/>
      </w:pPr>
      <w:r>
        <w:rPr>
          <w:noProof/>
          <w:lang w:eastAsia="fr-FR"/>
        </w:rPr>
        <w:drawing>
          <wp:anchor distT="0" distB="0" distL="114300" distR="114300" simplePos="0" relativeHeight="251554304" behindDoc="0" locked="0" layoutInCell="1" allowOverlap="1" wp14:anchorId="46AAD9B3" wp14:editId="236E7CD9">
            <wp:simplePos x="0" y="0"/>
            <wp:positionH relativeFrom="column">
              <wp:posOffset>341630</wp:posOffset>
            </wp:positionH>
            <wp:positionV relativeFrom="paragraph">
              <wp:posOffset>24130</wp:posOffset>
            </wp:positionV>
            <wp:extent cx="6240780" cy="3314700"/>
            <wp:effectExtent l="0" t="0" r="0" b="0"/>
            <wp:wrapNone/>
            <wp:docPr id="169" name="Diagramme 1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561472" behindDoc="0" locked="0" layoutInCell="1" allowOverlap="1" wp14:anchorId="60B85BFC" wp14:editId="1BADB382">
                <wp:simplePos x="0" y="0"/>
                <wp:positionH relativeFrom="column">
                  <wp:posOffset>1447165</wp:posOffset>
                </wp:positionH>
                <wp:positionV relativeFrom="paragraph">
                  <wp:posOffset>3415030</wp:posOffset>
                </wp:positionV>
                <wp:extent cx="2727960" cy="635"/>
                <wp:effectExtent l="0" t="0" r="0" b="0"/>
                <wp:wrapNone/>
                <wp:docPr id="176" name="Zone de texte 176"/>
                <wp:cNvGraphicFramePr/>
                <a:graphic xmlns:a="http://schemas.openxmlformats.org/drawingml/2006/main">
                  <a:graphicData uri="http://schemas.microsoft.com/office/word/2010/wordprocessingShape">
                    <wps:wsp>
                      <wps:cNvSpPr txBox="1"/>
                      <wps:spPr>
                        <a:xfrm>
                          <a:off x="0" y="0"/>
                          <a:ext cx="2727960" cy="635"/>
                        </a:xfrm>
                        <a:prstGeom prst="rect">
                          <a:avLst/>
                        </a:prstGeom>
                        <a:solidFill>
                          <a:prstClr val="white"/>
                        </a:solidFill>
                        <a:ln>
                          <a:noFill/>
                        </a:ln>
                        <a:effectLst/>
                      </wps:spPr>
                      <wps:txbx>
                        <w:txbxContent>
                          <w:p w:rsidR="006D4773" w:rsidRPr="00E61B20" w:rsidRDefault="006D4773" w:rsidP="007820E4">
                            <w:pPr>
                              <w:pStyle w:val="Lgende"/>
                              <w:ind w:right="43"/>
                              <w:jc w:val="center"/>
                              <w:rPr>
                                <w:noProof/>
                                <w:color w:val="auto"/>
                              </w:rPr>
                            </w:pPr>
                            <w:bookmarkStart w:id="128" w:name="_Toc69488858"/>
                            <w:bookmarkStart w:id="129" w:name="_Toc92867981"/>
                            <w:r w:rsidRPr="00E61B20">
                              <w:rPr>
                                <w:color w:val="auto"/>
                              </w:rPr>
                              <w:t xml:space="preserve">Figure </w:t>
                            </w:r>
                            <w:r w:rsidRPr="00E61B20">
                              <w:rPr>
                                <w:color w:val="auto"/>
                              </w:rPr>
                              <w:fldChar w:fldCharType="begin"/>
                            </w:r>
                            <w:r w:rsidRPr="00E61B20">
                              <w:rPr>
                                <w:color w:val="auto"/>
                              </w:rPr>
                              <w:instrText xml:space="preserve"> SEQ Figure \* ARABIC </w:instrText>
                            </w:r>
                            <w:r w:rsidRPr="00E61B20">
                              <w:rPr>
                                <w:color w:val="auto"/>
                              </w:rPr>
                              <w:fldChar w:fldCharType="separate"/>
                            </w:r>
                            <w:r>
                              <w:rPr>
                                <w:noProof/>
                                <w:color w:val="auto"/>
                              </w:rPr>
                              <w:t>9</w:t>
                            </w:r>
                            <w:r w:rsidRPr="00E61B20">
                              <w:rPr>
                                <w:color w:val="auto"/>
                              </w:rPr>
                              <w:fldChar w:fldCharType="end"/>
                            </w:r>
                            <w:r w:rsidRPr="00E61B20">
                              <w:rPr>
                                <w:color w:val="auto"/>
                              </w:rPr>
                              <w:t xml:space="preserve"> : Les enjeux du PTGE Seugne</w:t>
                            </w:r>
                            <w:bookmarkEnd w:id="128"/>
                            <w:bookmarkEnd w:id="1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B85BFC" id="Zone de texte 176" o:spid="_x0000_s1114" type="#_x0000_t202" style="position:absolute;left:0;text-align:left;margin-left:113.95pt;margin-top:268.9pt;width:214.8pt;height:.05pt;z-index:25156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" stroked="f">
                <v:textbox style="mso-fit-shape-to-text:t" inset="0,0,0,0">
                  <w:txbxContent>
                    <w:p w:rsidR="006D4773" w:rsidRPr="00E61B20" w:rsidRDefault="006D4773" w:rsidP="007820E4">
                      <w:pPr>
                        <w:pStyle w:val="Lgende"/>
                        <w:ind w:right="43"/>
                        <w:jc w:val="center"/>
                        <w:rPr>
                          <w:noProof/>
                          <w:color w:val="auto"/>
                        </w:rPr>
                      </w:pPr>
                      <w:bookmarkStart w:id="130" w:name="_Toc69488858"/>
                      <w:bookmarkStart w:id="131" w:name="_Toc92867981"/>
                      <w:r w:rsidRPr="00E61B20">
                        <w:rPr>
                          <w:color w:val="auto"/>
                        </w:rPr>
                        <w:t xml:space="preserve">Figure </w:t>
                      </w:r>
                      <w:r w:rsidRPr="00E61B20">
                        <w:rPr>
                          <w:color w:val="auto"/>
                        </w:rPr>
                        <w:fldChar w:fldCharType="begin"/>
                      </w:r>
                      <w:r w:rsidRPr="00E61B20">
                        <w:rPr>
                          <w:color w:val="auto"/>
                        </w:rPr>
                        <w:instrText xml:space="preserve"> SEQ Figure \* ARABIC </w:instrText>
                      </w:r>
                      <w:r w:rsidRPr="00E61B20">
                        <w:rPr>
                          <w:color w:val="auto"/>
                        </w:rPr>
                        <w:fldChar w:fldCharType="separate"/>
                      </w:r>
                      <w:r>
                        <w:rPr>
                          <w:noProof/>
                          <w:color w:val="auto"/>
                        </w:rPr>
                        <w:t>9</w:t>
                      </w:r>
                      <w:r w:rsidRPr="00E61B20">
                        <w:rPr>
                          <w:color w:val="auto"/>
                        </w:rPr>
                        <w:fldChar w:fldCharType="end"/>
                      </w:r>
                      <w:r w:rsidRPr="00E61B20">
                        <w:rPr>
                          <w:color w:val="auto"/>
                        </w:rPr>
                        <w:t xml:space="preserve"> : Les enjeux du PTGE Seugne</w:t>
                      </w:r>
                      <w:bookmarkEnd w:id="130"/>
                      <w:bookmarkEnd w:id="131"/>
                    </w:p>
                  </w:txbxContent>
                </v:textbox>
              </v:shape>
            </w:pict>
          </mc:Fallback>
        </mc:AlternateContent>
      </w:r>
      <w:r w:rsidRPr="00CD6676">
        <w:rPr>
          <w:noProof/>
          <w:color w:val="267449"/>
          <w:lang w:eastAsia="fr-FR"/>
        </w:rPr>
        <w:drawing>
          <wp:inline distT="0" distB="0" distL="0" distR="0" wp14:anchorId="71CC3759" wp14:editId="42744938">
            <wp:extent cx="4734732" cy="3409627"/>
            <wp:effectExtent l="19050" t="0" r="0" b="0"/>
            <wp:docPr id="168" name="Diagramme 1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7" r:lo="rId138" r:qs="rId139" r:cs="rId140"/>
              </a:graphicData>
            </a:graphic>
          </wp:inline>
        </w:drawing>
      </w:r>
    </w:p>
    <w:p w:rsidR="007820E4" w:rsidRPr="00C75323" w:rsidRDefault="007820E4" w:rsidP="007820E4">
      <w:pPr>
        <w:ind w:left="-567"/>
        <w:rPr>
          <w:sz w:val="4"/>
        </w:rPr>
      </w:pPr>
    </w:p>
    <w:p w:rsidR="007820E4" w:rsidRDefault="007820E4" w:rsidP="007820E4">
      <w:pPr>
        <w:pStyle w:val="Sansinterligne"/>
        <w:jc w:val="both"/>
      </w:pPr>
      <w:r>
        <w:t xml:space="preserve">En cohérence avec l'instruction gouvernementale du 7 mai 2019 relative au PTGE, l'ensemble de ces enjeux s'inscrit pleinement dans la stratégie d'actions des autres outils </w:t>
      </w:r>
      <w:r w:rsidRPr="00F25C55">
        <w:t>de planification pour la gestion équilibrée des ressources en eau et des milieux aquatiques </w:t>
      </w:r>
      <w:r>
        <w:t>:</w:t>
      </w:r>
    </w:p>
    <w:p w:rsidR="007820E4" w:rsidRDefault="007820E4" w:rsidP="00C6279F">
      <w:pPr>
        <w:pStyle w:val="Sansinterligne"/>
        <w:numPr>
          <w:ilvl w:val="0"/>
          <w:numId w:val="10"/>
        </w:numPr>
        <w:ind w:left="426" w:hanging="284"/>
        <w:jc w:val="both"/>
      </w:pPr>
      <w:r>
        <w:t>Le Plan d'Aménagement et de Gestion Durable (PAGD) du SAGE Charente, approuvé en novembre 2019 ;</w:t>
      </w:r>
    </w:p>
    <w:p w:rsidR="007820E4" w:rsidRDefault="007820E4" w:rsidP="00C6279F">
      <w:pPr>
        <w:pStyle w:val="Sansinterligne"/>
        <w:numPr>
          <w:ilvl w:val="0"/>
          <w:numId w:val="10"/>
        </w:numPr>
        <w:ind w:left="426" w:hanging="284"/>
        <w:jc w:val="both"/>
      </w:pPr>
      <w:r>
        <w:t>Le P</w:t>
      </w:r>
      <w:r w:rsidRPr="00F25C55">
        <w:t xml:space="preserve">rogramme </w:t>
      </w:r>
      <w:r>
        <w:t>De M</w:t>
      </w:r>
      <w:r w:rsidRPr="00F25C55">
        <w:t>esures</w:t>
      </w:r>
      <w:r>
        <w:t xml:space="preserve"> (PDM) du SDAGE Adour-Garonne 2022-2027. </w:t>
      </w:r>
    </w:p>
    <w:p w:rsidR="007820E4" w:rsidRDefault="007820E4" w:rsidP="007820E4">
      <w:pPr>
        <w:pStyle w:val="Sansinterligne"/>
      </w:pPr>
    </w:p>
    <w:p w:rsidR="00CA3D03" w:rsidRPr="00EA31A6" w:rsidRDefault="007820E4" w:rsidP="007820E4">
      <w:r>
        <w:t>Le programme d'actions du PTGE Seugne devra répondre à ces 6 enjeux développés ci-dessous :</w:t>
      </w:r>
    </w:p>
    <w:p w:rsidR="007820E4" w:rsidRPr="00D67ADD" w:rsidRDefault="007820E4" w:rsidP="007820E4">
      <w:pPr>
        <w:pStyle w:val="Sansinterligne"/>
        <w:ind w:left="1134"/>
        <w:rPr>
          <w:b/>
        </w:rPr>
      </w:pPr>
      <w:r>
        <w:rPr>
          <w:noProof/>
          <w:lang w:eastAsia="fr-FR"/>
        </w:rPr>
        <w:drawing>
          <wp:anchor distT="0" distB="0" distL="114300" distR="114300" simplePos="0" relativeHeight="251555328" behindDoc="0" locked="0" layoutInCell="1" allowOverlap="1" wp14:anchorId="0229B4CD" wp14:editId="1509CC94">
            <wp:simplePos x="0" y="0"/>
            <wp:positionH relativeFrom="column">
              <wp:posOffset>37465</wp:posOffset>
            </wp:positionH>
            <wp:positionV relativeFrom="paragraph">
              <wp:posOffset>70485</wp:posOffset>
            </wp:positionV>
            <wp:extent cx="563880" cy="563880"/>
            <wp:effectExtent l="0" t="0" r="7620" b="7620"/>
            <wp:wrapNone/>
            <wp:docPr id="165" name="Image 165" descr="C:\Users\33669\Desktop\SYRES17\IMAGES - ICONES\ENJEUX\retrouver ressour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33669\Desktop\SYRES17\IMAGES - ICONES\ENJEUX\retrouver ressource.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63880" cy="563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7ADD">
        <w:rPr>
          <w:b/>
          <w:color w:val="195C8F"/>
        </w:rPr>
        <w:t>Retrouver un bon état quantitatif et qualitatif de la ressource en eau</w:t>
      </w:r>
    </w:p>
    <w:p w:rsidR="007820E4" w:rsidRDefault="007820E4" w:rsidP="007820E4">
      <w:pPr>
        <w:pStyle w:val="Sansinterligne"/>
        <w:ind w:left="1134"/>
        <w:jc w:val="both"/>
        <w:rPr>
          <w:b/>
          <w:bCs/>
        </w:rPr>
      </w:pPr>
      <w:r>
        <w:t xml:space="preserve">Un des objectifs du SDAGE est d'atteindre le bon état </w:t>
      </w:r>
      <w:r w:rsidR="00400597">
        <w:t xml:space="preserve">qualitatif et quantitatif </w:t>
      </w:r>
      <w:r>
        <w:t xml:space="preserve">des eaux de surface et des eaux souterraines, fixé </w:t>
      </w:r>
      <w:r>
        <w:rPr>
          <w:bCs/>
        </w:rPr>
        <w:t xml:space="preserve">par la directive cadre européenne sur l'eau (DCE). Il est également un enjeu du SAGE Charente ("retrouver des eaux en bon état"). </w:t>
      </w:r>
    </w:p>
    <w:p w:rsidR="007820E4" w:rsidRDefault="007820E4" w:rsidP="007820E4">
      <w:pPr>
        <w:pStyle w:val="Sansinterligne"/>
        <w:rPr>
          <w:b/>
          <w:color w:val="195C8F"/>
        </w:rPr>
      </w:pPr>
    </w:p>
    <w:p w:rsidR="007820E4" w:rsidRDefault="007820E4" w:rsidP="007820E4">
      <w:pPr>
        <w:pStyle w:val="Sansinterligne"/>
        <w:ind w:left="1134"/>
        <w:jc w:val="both"/>
        <w:rPr>
          <w:b/>
          <w:color w:val="195C8F"/>
        </w:rPr>
      </w:pPr>
      <w:r w:rsidRPr="00A85F3D">
        <w:rPr>
          <w:b/>
          <w:color w:val="195C8F"/>
        </w:rPr>
        <w:t xml:space="preserve">Améliorer l'état et la fonctionnalité des milieux </w:t>
      </w:r>
    </w:p>
    <w:p w:rsidR="007820E4" w:rsidRDefault="007820E4" w:rsidP="007820E4">
      <w:pPr>
        <w:pStyle w:val="Sansinterligne"/>
        <w:ind w:left="1134"/>
        <w:jc w:val="both"/>
      </w:pPr>
      <w:r w:rsidRPr="00A85F3D">
        <w:rPr>
          <w:b/>
          <w:noProof/>
          <w:color w:val="195C8F"/>
          <w:lang w:eastAsia="fr-FR"/>
        </w:rPr>
        <w:drawing>
          <wp:anchor distT="0" distB="0" distL="114300" distR="114300" simplePos="0" relativeHeight="251557376" behindDoc="0" locked="0" layoutInCell="1" allowOverlap="1" wp14:anchorId="33FA14C6" wp14:editId="1BFBB398">
            <wp:simplePos x="0" y="0"/>
            <wp:positionH relativeFrom="column">
              <wp:posOffset>37465</wp:posOffset>
            </wp:positionH>
            <wp:positionV relativeFrom="paragraph">
              <wp:posOffset>103505</wp:posOffset>
            </wp:positionV>
            <wp:extent cx="563880" cy="563880"/>
            <wp:effectExtent l="0" t="0" r="7620" b="7620"/>
            <wp:wrapNone/>
            <wp:docPr id="164" name="Image 164" descr="C:\Users\33669\Desktop\SYRES17\IMAGES - ICONES\ENJEUX\Retrouver milieu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33669\Desktop\SYRES17\IMAGES - ICONES\ENJEUX\Retrouver milieux.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63880" cy="563880"/>
                    </a:xfrm>
                    <a:prstGeom prst="rect">
                      <a:avLst/>
                    </a:prstGeom>
                    <a:noFill/>
                    <a:ln>
                      <a:noFill/>
                    </a:ln>
                  </pic:spPr>
                </pic:pic>
              </a:graphicData>
            </a:graphic>
            <wp14:sizeRelH relativeFrom="page">
              <wp14:pctWidth>0</wp14:pctWidth>
            </wp14:sizeRelH>
            <wp14:sizeRelV relativeFrom="page">
              <wp14:pctHeight>0</wp14:pctHeight>
            </wp14:sizeRelV>
          </wp:anchor>
        </w:drawing>
      </w:r>
      <w:r>
        <w:t>Les milieux aquatiques et humides jouent un rôle primordial dans la régulation de la ressource en eau, l'épuration et le maintien de la biodiversité. Retrouver des milieux en bon état et fonctionnels est une nécessité pour tendre vers une gestion durable des écosystèmes</w:t>
      </w:r>
      <w:r w:rsidR="00400597">
        <w:t>. Cela</w:t>
      </w:r>
      <w:r>
        <w:t xml:space="preserve"> passe par la préservation et la restauration des zones humides </w:t>
      </w:r>
      <w:r w:rsidR="00A77149">
        <w:t>et des</w:t>
      </w:r>
      <w:r>
        <w:t xml:space="preserve"> cours d'eau</w:t>
      </w:r>
      <w:r w:rsidR="00400597">
        <w:t xml:space="preserve"> (continuité écologique, ripisylves, sources, …), ainsi que la protection des sols (artificialisation, pratiques agricoles).</w:t>
      </w:r>
    </w:p>
    <w:p w:rsidR="007820E4" w:rsidRDefault="007820E4" w:rsidP="007820E4">
      <w:pPr>
        <w:pStyle w:val="Sansinterligne"/>
        <w:ind w:left="1134"/>
        <w:rPr>
          <w:b/>
          <w:color w:val="195C8F"/>
        </w:rPr>
      </w:pPr>
      <w:r>
        <w:rPr>
          <w:noProof/>
          <w:lang w:eastAsia="fr-FR"/>
        </w:rPr>
        <w:drawing>
          <wp:anchor distT="0" distB="0" distL="114300" distR="114300" simplePos="0" relativeHeight="251558400" behindDoc="0" locked="0" layoutInCell="1" allowOverlap="1" wp14:anchorId="22258285" wp14:editId="140CF9EB">
            <wp:simplePos x="0" y="0"/>
            <wp:positionH relativeFrom="column">
              <wp:posOffset>-635</wp:posOffset>
            </wp:positionH>
            <wp:positionV relativeFrom="paragraph">
              <wp:posOffset>224790</wp:posOffset>
            </wp:positionV>
            <wp:extent cx="571500" cy="571500"/>
            <wp:effectExtent l="0" t="0" r="0" b="0"/>
            <wp:wrapNone/>
            <wp:docPr id="166" name="Image 166" descr="C:\Users\33669\Desktop\SYRES17\IMAGES - ICONES\ENJEUX\agricul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33669\Desktop\SYRES17\IMAGES - ICONES\ENJEUX\agriculture.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195C8F"/>
        </w:rPr>
        <w:t>Concilier préservation de la ressource en eau et maintien de l'économie agricole du territoire</w:t>
      </w:r>
    </w:p>
    <w:p w:rsidR="002C502B" w:rsidRDefault="00053C4F" w:rsidP="002C502B">
      <w:pPr>
        <w:pStyle w:val="Sansinterligne"/>
        <w:ind w:left="1134"/>
        <w:jc w:val="both"/>
      </w:pPr>
      <w:r w:rsidRPr="003D5FC2">
        <w:t xml:space="preserve">La surface du bassin de la Seugne est agricole à plus de 80%. </w:t>
      </w:r>
      <w:r w:rsidR="007820E4" w:rsidRPr="005F50BF">
        <w:t>Structurant l'aménagement du territoire, l'alimentation</w:t>
      </w:r>
      <w:r w:rsidR="007820E4">
        <w:t xml:space="preserve"> et notre relation à l'environnement, l'agriculture est </w:t>
      </w:r>
      <w:r w:rsidR="007820E4" w:rsidRPr="002C502B">
        <w:t>particulièr</w:t>
      </w:r>
      <w:r>
        <w:t xml:space="preserve">ement touchée par le changement. </w:t>
      </w:r>
      <w:r w:rsidR="007820E4">
        <w:t xml:space="preserve">Des stratégies d'adaptation du secteur sont primordiales pour </w:t>
      </w:r>
      <w:r w:rsidR="00591988">
        <w:t xml:space="preserve">trouver et </w:t>
      </w:r>
      <w:r w:rsidR="007820E4">
        <w:t>maintenir une économie</w:t>
      </w:r>
      <w:r w:rsidR="00591988">
        <w:t xml:space="preserve"> viable</w:t>
      </w:r>
      <w:r w:rsidR="007820E4">
        <w:t xml:space="preserve"> sur le territoire tout en préservant la ressource en eau.</w:t>
      </w:r>
    </w:p>
    <w:p w:rsidR="007820E4" w:rsidRPr="00C039A6" w:rsidRDefault="007820E4" w:rsidP="007820E4">
      <w:pPr>
        <w:pStyle w:val="Sansinterligne"/>
        <w:ind w:left="709"/>
        <w:rPr>
          <w:b/>
          <w:color w:val="195C8F"/>
        </w:rPr>
      </w:pPr>
    </w:p>
    <w:p w:rsidR="007820E4" w:rsidRDefault="007820E4" w:rsidP="007820E4">
      <w:pPr>
        <w:pStyle w:val="Sansinterligne"/>
        <w:ind w:left="1134"/>
        <w:jc w:val="both"/>
        <w:rPr>
          <w:b/>
          <w:color w:val="195C8F"/>
        </w:rPr>
      </w:pPr>
      <w:r>
        <w:rPr>
          <w:noProof/>
          <w:lang w:eastAsia="fr-FR"/>
        </w:rPr>
        <w:drawing>
          <wp:anchor distT="0" distB="0" distL="114300" distR="114300" simplePos="0" relativeHeight="251560448" behindDoc="0" locked="0" layoutInCell="1" allowOverlap="1" wp14:anchorId="50DC586E" wp14:editId="3039464F">
            <wp:simplePos x="0" y="0"/>
            <wp:positionH relativeFrom="column">
              <wp:posOffset>14605</wp:posOffset>
            </wp:positionH>
            <wp:positionV relativeFrom="paragraph">
              <wp:posOffset>72390</wp:posOffset>
            </wp:positionV>
            <wp:extent cx="563880" cy="563880"/>
            <wp:effectExtent l="0" t="0" r="7620" b="7620"/>
            <wp:wrapNone/>
            <wp:docPr id="161" name="Image 161" descr="C:\Users\33669\Desktop\SYRES17\IMAGES - ICONES\ENJEUX\anticiper 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33669\Desktop\SYRES17\IMAGES - ICONES\ENJEUX\anticiper cc.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63880" cy="563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39A6">
        <w:rPr>
          <w:b/>
          <w:color w:val="195C8F"/>
        </w:rPr>
        <w:t>Anticiper et s'adapter au changement climatique</w:t>
      </w:r>
    </w:p>
    <w:p w:rsidR="007820E4" w:rsidRPr="00E61B20" w:rsidRDefault="007820E4" w:rsidP="007820E4">
      <w:pPr>
        <w:pStyle w:val="Sansinterligne"/>
        <w:ind w:left="1134"/>
        <w:jc w:val="both"/>
      </w:pPr>
      <w:r>
        <w:t>Le changement climatique a de lourdes conséquences sur les milieux aquatiques, la biodiversité, la qualité et la disponibilité de l'eau. C'est un enjeu transversal et fondamental à anticiper pour pouvoir mieux s'adapter.</w:t>
      </w:r>
    </w:p>
    <w:p w:rsidR="007820E4" w:rsidRDefault="007820E4" w:rsidP="007820E4">
      <w:pPr>
        <w:jc w:val="right"/>
        <w:rPr>
          <w:b/>
          <w:bCs/>
        </w:rPr>
      </w:pPr>
    </w:p>
    <w:p w:rsidR="007820E4" w:rsidRDefault="007820E4" w:rsidP="007820E4">
      <w:pPr>
        <w:pStyle w:val="Sansinterligne"/>
        <w:ind w:left="1134"/>
        <w:rPr>
          <w:b/>
          <w:color w:val="195C8F"/>
        </w:rPr>
      </w:pPr>
      <w:r>
        <w:rPr>
          <w:noProof/>
          <w:lang w:eastAsia="fr-FR"/>
        </w:rPr>
        <w:drawing>
          <wp:anchor distT="0" distB="0" distL="114300" distR="114300" simplePos="0" relativeHeight="251562496" behindDoc="0" locked="0" layoutInCell="1" allowOverlap="1" wp14:anchorId="204B1014" wp14:editId="7AB49EC3">
            <wp:simplePos x="0" y="0"/>
            <wp:positionH relativeFrom="column">
              <wp:posOffset>6985</wp:posOffset>
            </wp:positionH>
            <wp:positionV relativeFrom="paragraph">
              <wp:posOffset>67945</wp:posOffset>
            </wp:positionV>
            <wp:extent cx="571500" cy="571500"/>
            <wp:effectExtent l="0" t="0" r="0" b="0"/>
            <wp:wrapNone/>
            <wp:docPr id="163" name="Image 163" descr="C:\Users\33669\Desktop\SYRES17\IMAGES - ICONES\ENJEUX\l'eau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33669\Desktop\SYRES17\IMAGES - ICONES\ENJEUX\l'eau2.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3952">
        <w:rPr>
          <w:b/>
          <w:color w:val="195C8F"/>
        </w:rPr>
        <w:t>Partager la ressource en eau entre les usages</w:t>
      </w:r>
    </w:p>
    <w:p w:rsidR="007820E4" w:rsidRDefault="007820E4" w:rsidP="007820E4">
      <w:pPr>
        <w:pStyle w:val="Sansinterligne"/>
        <w:ind w:left="1134"/>
        <w:jc w:val="both"/>
      </w:pPr>
      <w:r>
        <w:t xml:space="preserve">Cet enjeu exprime la volonté des acteurs du territoire de concilier les usages (eau potable, milieux, agriculture, industrie) </w:t>
      </w:r>
      <w:r w:rsidR="002C502B">
        <w:t xml:space="preserve">avec les </w:t>
      </w:r>
      <w:r>
        <w:t>objectifs de quantité et de qualité de la ressource en eau.</w:t>
      </w:r>
      <w:r w:rsidR="00400597">
        <w:t xml:space="preserve"> Il traduit aussi la volonté d’un partage des efforts d’économie et d’anticipation des restrictions.</w:t>
      </w:r>
    </w:p>
    <w:p w:rsidR="007820E4" w:rsidRDefault="007820E4" w:rsidP="007820E4">
      <w:pPr>
        <w:pStyle w:val="Sansinterligne"/>
        <w:ind w:left="709"/>
      </w:pPr>
    </w:p>
    <w:p w:rsidR="007820E4" w:rsidRDefault="007820E4" w:rsidP="007820E4">
      <w:pPr>
        <w:pStyle w:val="Sansinterligne"/>
        <w:ind w:left="1134"/>
        <w:rPr>
          <w:b/>
          <w:noProof/>
          <w:lang w:eastAsia="fr-FR"/>
        </w:rPr>
      </w:pPr>
      <w:r w:rsidRPr="00557FDB">
        <w:rPr>
          <w:b/>
          <w:color w:val="195C8F"/>
        </w:rPr>
        <w:t>Mobiliser les moyens pour mettre en œuvre une gouvernance de l’eau cohérente</w:t>
      </w:r>
    </w:p>
    <w:p w:rsidR="007820E4" w:rsidRDefault="007820E4" w:rsidP="007820E4">
      <w:pPr>
        <w:pStyle w:val="Sansinterligne"/>
        <w:ind w:left="1134"/>
        <w:jc w:val="both"/>
        <w:rPr>
          <w:noProof/>
          <w:lang w:eastAsia="fr-FR"/>
        </w:rPr>
      </w:pPr>
      <w:r w:rsidRPr="00557FDB">
        <w:rPr>
          <w:b/>
          <w:noProof/>
          <w:lang w:eastAsia="fr-FR"/>
        </w:rPr>
        <w:drawing>
          <wp:anchor distT="0" distB="0" distL="114300" distR="114300" simplePos="0" relativeHeight="251563520" behindDoc="0" locked="0" layoutInCell="1" allowOverlap="1" wp14:anchorId="7E3B9453" wp14:editId="4EB62D29">
            <wp:simplePos x="0" y="0"/>
            <wp:positionH relativeFrom="column">
              <wp:posOffset>22225</wp:posOffset>
            </wp:positionH>
            <wp:positionV relativeFrom="paragraph">
              <wp:posOffset>79375</wp:posOffset>
            </wp:positionV>
            <wp:extent cx="556260" cy="556260"/>
            <wp:effectExtent l="0" t="0" r="0" b="0"/>
            <wp:wrapNone/>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ENJEUX\gouve.png"/>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556260" cy="5562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t>Les acteurs du territoire ont pour volonté d'améliorer et diffuser les connaissances sur la ressource en eau et l'articulation avec les autres projets (SCOT, PAT …) de différentes échelles territoriales</w:t>
      </w:r>
      <w:r w:rsidR="00400597">
        <w:rPr>
          <w:noProof/>
          <w:lang w:eastAsia="fr-FR"/>
        </w:rPr>
        <w:t>. Il s’agit aussi</w:t>
      </w:r>
      <w:r>
        <w:rPr>
          <w:noProof/>
          <w:lang w:eastAsia="fr-FR"/>
        </w:rPr>
        <w:t xml:space="preserve"> de perfectionner la gestion du bassin</w:t>
      </w:r>
      <w:r w:rsidR="00400597">
        <w:rPr>
          <w:noProof/>
          <w:lang w:eastAsia="fr-FR"/>
        </w:rPr>
        <w:t xml:space="preserve"> via les outils (seuils, indicateurs, …)</w:t>
      </w:r>
      <w:r>
        <w:rPr>
          <w:noProof/>
          <w:lang w:eastAsia="fr-FR"/>
        </w:rPr>
        <w:t xml:space="preserve">, de </w:t>
      </w:r>
      <w:r w:rsidR="00400597">
        <w:rPr>
          <w:noProof/>
          <w:lang w:eastAsia="fr-FR"/>
        </w:rPr>
        <w:t xml:space="preserve">sensibiliser </w:t>
      </w:r>
      <w:r>
        <w:rPr>
          <w:noProof/>
          <w:lang w:eastAsia="fr-FR"/>
        </w:rPr>
        <w:t xml:space="preserve">et </w:t>
      </w:r>
      <w:r w:rsidR="00400597">
        <w:rPr>
          <w:noProof/>
          <w:lang w:eastAsia="fr-FR"/>
        </w:rPr>
        <w:t xml:space="preserve">impliquer </w:t>
      </w:r>
      <w:r>
        <w:rPr>
          <w:noProof/>
          <w:lang w:eastAsia="fr-FR"/>
        </w:rPr>
        <w:t>l</w:t>
      </w:r>
      <w:r w:rsidR="00400597">
        <w:rPr>
          <w:noProof/>
          <w:lang w:eastAsia="fr-FR"/>
        </w:rPr>
        <w:t>es citoyens</w:t>
      </w:r>
      <w:r w:rsidR="00A77149">
        <w:rPr>
          <w:noProof/>
          <w:lang w:eastAsia="fr-FR"/>
        </w:rPr>
        <w:t xml:space="preserve"> </w:t>
      </w:r>
      <w:r>
        <w:rPr>
          <w:noProof/>
          <w:lang w:eastAsia="fr-FR"/>
        </w:rPr>
        <w:t>aux problématiques de l'eau</w:t>
      </w:r>
      <w:r w:rsidR="00D44C29">
        <w:rPr>
          <w:noProof/>
          <w:lang w:eastAsia="fr-FR"/>
        </w:rPr>
        <w:t xml:space="preserve">. </w:t>
      </w:r>
      <w:r w:rsidR="00276A54">
        <w:rPr>
          <w:noProof/>
          <w:lang w:eastAsia="fr-FR"/>
        </w:rPr>
        <w:t>Un enjeu pour l’avancement du projet est également de</w:t>
      </w:r>
      <w:r>
        <w:rPr>
          <w:noProof/>
          <w:lang w:eastAsia="fr-FR"/>
        </w:rPr>
        <w:t xml:space="preserve"> dépasser les blocages</w:t>
      </w:r>
      <w:r w:rsidR="00276A54">
        <w:rPr>
          <w:noProof/>
          <w:lang w:eastAsia="fr-FR"/>
        </w:rPr>
        <w:t>, divergences de points de vue</w:t>
      </w:r>
      <w:r>
        <w:rPr>
          <w:noProof/>
          <w:lang w:eastAsia="fr-FR"/>
        </w:rPr>
        <w:t xml:space="preserve"> </w:t>
      </w:r>
      <w:r w:rsidR="00D44C29">
        <w:rPr>
          <w:noProof/>
          <w:lang w:eastAsia="fr-FR"/>
        </w:rPr>
        <w:t xml:space="preserve">et méconnaissances </w:t>
      </w:r>
      <w:r>
        <w:rPr>
          <w:noProof/>
          <w:lang w:eastAsia="fr-FR"/>
        </w:rPr>
        <w:t>entre les acteurs sur le territoire.</w:t>
      </w:r>
    </w:p>
    <w:p w:rsidR="00B726DE" w:rsidRDefault="00B726DE" w:rsidP="007820E4">
      <w:pPr>
        <w:pStyle w:val="Sansinterligne"/>
        <w:ind w:left="1134"/>
        <w:jc w:val="both"/>
        <w:rPr>
          <w:noProof/>
          <w:lang w:eastAsia="fr-FR"/>
        </w:rPr>
      </w:pPr>
    </w:p>
    <w:p w:rsidR="00CA4AFB" w:rsidRPr="00557FDB" w:rsidRDefault="00CA4AFB" w:rsidP="007820E4">
      <w:pPr>
        <w:pStyle w:val="Sansinterligne"/>
        <w:ind w:left="1134"/>
        <w:jc w:val="both"/>
        <w:rPr>
          <w:noProof/>
          <w:lang w:eastAsia="fr-FR"/>
        </w:rPr>
      </w:pPr>
    </w:p>
    <w:p w:rsidR="00DB6054" w:rsidRDefault="000C16EC" w:rsidP="009F7354">
      <w:pPr>
        <w:pStyle w:val="Titre2"/>
        <w:numPr>
          <w:ilvl w:val="1"/>
          <w:numId w:val="5"/>
        </w:numPr>
        <w:rPr>
          <w:rFonts w:asciiTheme="minorHAnsi" w:hAnsiTheme="minorHAnsi" w:cstheme="minorHAnsi"/>
          <w:color w:val="267449"/>
          <w:sz w:val="28"/>
          <w:szCs w:val="28"/>
        </w:rPr>
      </w:pPr>
      <w:bookmarkStart w:id="132" w:name="_Toc92867965"/>
      <w:r>
        <w:rPr>
          <w:rFonts w:asciiTheme="minorHAnsi" w:hAnsiTheme="minorHAnsi" w:cstheme="minorHAnsi"/>
          <w:color w:val="267449"/>
          <w:sz w:val="28"/>
          <w:szCs w:val="28"/>
        </w:rPr>
        <w:t>Les l</w:t>
      </w:r>
      <w:r w:rsidR="00DB6054" w:rsidRPr="00292858">
        <w:rPr>
          <w:rFonts w:asciiTheme="minorHAnsi" w:hAnsiTheme="minorHAnsi" w:cstheme="minorHAnsi"/>
          <w:color w:val="267449"/>
          <w:sz w:val="28"/>
          <w:szCs w:val="28"/>
        </w:rPr>
        <w:t>eviers d'actions mobilisables</w:t>
      </w:r>
      <w:bookmarkEnd w:id="132"/>
    </w:p>
    <w:p w:rsidR="000D738C" w:rsidRPr="000D738C" w:rsidRDefault="000D738C" w:rsidP="000D738C">
      <w:pPr>
        <w:pStyle w:val="Sansinterligne"/>
      </w:pPr>
    </w:p>
    <w:p w:rsidR="00820336" w:rsidRDefault="000C16EC" w:rsidP="007820E4">
      <w:pPr>
        <w:jc w:val="both"/>
      </w:pPr>
      <w:r>
        <w:t>Pour ré</w:t>
      </w:r>
      <w:r w:rsidR="00820336">
        <w:t xml:space="preserve">pondre aux enjeux du territoire, l'instruction du 7 mai 2019 relative au PTGE s'appuie sur </w:t>
      </w:r>
      <w:r w:rsidR="00CA4AFB">
        <w:t xml:space="preserve">quatre </w:t>
      </w:r>
      <w:r w:rsidR="00820336">
        <w:t>leviers d'actions mobilisables :</w:t>
      </w:r>
    </w:p>
    <w:p w:rsidR="004162E7" w:rsidRDefault="007B6ECC" w:rsidP="004162E7">
      <w:pPr>
        <w:pStyle w:val="Sansinterligne"/>
        <w:numPr>
          <w:ilvl w:val="3"/>
          <w:numId w:val="16"/>
        </w:numPr>
        <w:ind w:left="709"/>
        <w:jc w:val="both"/>
        <w:rPr>
          <w:lang w:eastAsia="fr-FR"/>
        </w:rPr>
      </w:pPr>
      <w:r w:rsidRPr="004162E7">
        <w:rPr>
          <w:b/>
        </w:rPr>
        <w:t>La recherche de sobriété et d'op</w:t>
      </w:r>
      <w:r w:rsidR="004162E7" w:rsidRPr="004162E7">
        <w:rPr>
          <w:b/>
        </w:rPr>
        <w:t>timisation des usages de l'eau</w:t>
      </w:r>
      <w:r w:rsidR="004162E7" w:rsidRPr="004162E7">
        <w:rPr>
          <w:b/>
          <w:color w:val="195C8F"/>
        </w:rPr>
        <w:t xml:space="preserve">, </w:t>
      </w:r>
      <w:r w:rsidR="00CA19FC">
        <w:rPr>
          <w:lang w:eastAsia="fr-FR"/>
        </w:rPr>
        <w:t xml:space="preserve">de façon adaptée aux </w:t>
      </w:r>
      <w:r w:rsidR="008D3912">
        <w:rPr>
          <w:lang w:eastAsia="fr-FR"/>
        </w:rPr>
        <w:t>efforts potentiellement réalisables</w:t>
      </w:r>
      <w:r w:rsidR="004162E7">
        <w:rPr>
          <w:lang w:eastAsia="fr-FR"/>
        </w:rPr>
        <w:t xml:space="preserve"> </w:t>
      </w:r>
      <w:r w:rsidR="004162E7" w:rsidRPr="004162E7">
        <w:rPr>
          <w:lang w:eastAsia="fr-FR"/>
        </w:rPr>
        <w:t>: économies d’eau, maîtrise des consommations, diagnostics, améliorat</w:t>
      </w:r>
      <w:r w:rsidR="004162E7">
        <w:rPr>
          <w:lang w:eastAsia="fr-FR"/>
        </w:rPr>
        <w:t xml:space="preserve">ion de l’efficience de l’eau, </w:t>
      </w:r>
      <w:r w:rsidR="004162E7" w:rsidRPr="004162E7">
        <w:rPr>
          <w:lang w:eastAsia="fr-FR"/>
        </w:rPr>
        <w:t>modernisation des réseaux</w:t>
      </w:r>
      <w:r w:rsidR="004162E7">
        <w:rPr>
          <w:lang w:eastAsia="fr-FR"/>
        </w:rPr>
        <w:t xml:space="preserve">, amélioration des connaissances sur les prélèvements, </w:t>
      </w:r>
      <w:r w:rsidR="004162E7" w:rsidRPr="004162E7">
        <w:rPr>
          <w:lang w:eastAsia="fr-FR"/>
        </w:rPr>
        <w:t>optimisation de l’usage de tous les ouvrages de stockage existants (optimisation de la gestion, analyse des usages, travaux) et recyclage pour des usages adaptés dans le respect de la réglementation sanitaire</w:t>
      </w:r>
      <w:r w:rsidR="004162E7">
        <w:rPr>
          <w:lang w:eastAsia="fr-FR"/>
        </w:rPr>
        <w:t xml:space="preserve">. </w:t>
      </w:r>
    </w:p>
    <w:p w:rsidR="004162E7" w:rsidRDefault="004162E7" w:rsidP="004162E7">
      <w:pPr>
        <w:pStyle w:val="Sansinterligne"/>
        <w:ind w:left="709"/>
        <w:jc w:val="both"/>
        <w:rPr>
          <w:lang w:eastAsia="fr-FR"/>
        </w:rPr>
      </w:pPr>
      <w:r w:rsidRPr="004162E7">
        <w:rPr>
          <w:lang w:eastAsia="fr-FR"/>
        </w:rPr>
        <w:t>Pour ce qui concerne l’usage agricole, la recherche de sobriété peut consister à augmenter l'efficience en eau de l'irrigation</w:t>
      </w:r>
      <w:r>
        <w:rPr>
          <w:lang w:eastAsia="fr-FR"/>
        </w:rPr>
        <w:t xml:space="preserve"> </w:t>
      </w:r>
      <w:r w:rsidRPr="004162E7">
        <w:rPr>
          <w:lang w:eastAsia="fr-FR"/>
        </w:rPr>
        <w:t>: modernisation du matériel, pilotage, changement de technique, adoption de nouvelles pratiques culturales</w:t>
      </w:r>
      <w:r>
        <w:rPr>
          <w:lang w:eastAsia="fr-FR"/>
        </w:rPr>
        <w:t xml:space="preserve"> ou encore l</w:t>
      </w:r>
      <w:r w:rsidRPr="004162E7">
        <w:rPr>
          <w:lang w:eastAsia="fr-FR"/>
        </w:rPr>
        <w:t xml:space="preserve">e conseil technique </w:t>
      </w:r>
      <w:r>
        <w:rPr>
          <w:lang w:eastAsia="fr-FR"/>
        </w:rPr>
        <w:t>pour favoriser la sobriété.</w:t>
      </w:r>
    </w:p>
    <w:p w:rsidR="004162E7" w:rsidRDefault="004162E7" w:rsidP="004162E7">
      <w:pPr>
        <w:pStyle w:val="Sansinterligne"/>
        <w:ind w:left="709"/>
        <w:jc w:val="both"/>
        <w:rPr>
          <w:lang w:eastAsia="fr-FR"/>
        </w:rPr>
      </w:pPr>
    </w:p>
    <w:p w:rsidR="007F5515" w:rsidRDefault="007B6ECC" w:rsidP="007F5515">
      <w:pPr>
        <w:pStyle w:val="Sansinterligne"/>
        <w:numPr>
          <w:ilvl w:val="3"/>
          <w:numId w:val="16"/>
        </w:numPr>
        <w:ind w:left="709"/>
        <w:jc w:val="both"/>
      </w:pPr>
      <w:r w:rsidRPr="004162E7">
        <w:rPr>
          <w:b/>
        </w:rPr>
        <w:t>Le stockage d’eau</w:t>
      </w:r>
      <w:r w:rsidR="00D7783D">
        <w:rPr>
          <w:b/>
        </w:rPr>
        <w:t xml:space="preserve"> </w:t>
      </w:r>
      <w:r w:rsidR="00D7783D" w:rsidRPr="00D7783D">
        <w:t xml:space="preserve">naturel </w:t>
      </w:r>
      <w:r w:rsidR="00D7783D">
        <w:t xml:space="preserve">(fonctionnalité des zones humides) ou artificiel (réserves). Ce dernier est envisageable </w:t>
      </w:r>
      <w:r w:rsidR="00D7783D" w:rsidRPr="00D7783D">
        <w:t>lorsque, combiné</w:t>
      </w:r>
      <w:r w:rsidR="00B60D21">
        <w:t xml:space="preserve"> </w:t>
      </w:r>
      <w:r w:rsidR="00D7783D" w:rsidRPr="00D7783D">
        <w:t>à d'autres actions du PTGE, il contribue à l'atteinte de l'équilibre, dans la durée, entre besoins et ressources dans le respect de la bonne fonctionnalité des écosystèmes aquatiques, et que l'ensemble s'insc</w:t>
      </w:r>
      <w:r w:rsidR="00D7783D">
        <w:t xml:space="preserve">rit dans une démarche sobre. </w:t>
      </w:r>
      <w:r w:rsidR="00D7783D" w:rsidRPr="00D7783D">
        <w:t>Lorsque les ressources et les milieux le permettent, il peut aller au-delà de la seule substitution.</w:t>
      </w:r>
    </w:p>
    <w:p w:rsidR="007F5515" w:rsidRDefault="007F5515" w:rsidP="007F5515">
      <w:pPr>
        <w:pStyle w:val="Sansinterligne"/>
        <w:jc w:val="both"/>
      </w:pPr>
    </w:p>
    <w:p w:rsidR="007F5515" w:rsidRDefault="007B6ECC" w:rsidP="007F5515">
      <w:pPr>
        <w:pStyle w:val="Sansinterligne"/>
        <w:numPr>
          <w:ilvl w:val="3"/>
          <w:numId w:val="16"/>
        </w:numPr>
        <w:ind w:left="709"/>
        <w:jc w:val="both"/>
      </w:pPr>
      <w:r w:rsidRPr="007F5515">
        <w:rPr>
          <w:b/>
        </w:rPr>
        <w:t>Les solutions fondées sur la nature (SFN) pour la gestion de l'eau</w:t>
      </w:r>
      <w:r w:rsidR="00B60D21" w:rsidRPr="00B60D21">
        <w:t>, qui permettent de rendre des services</w:t>
      </w:r>
      <w:r w:rsidR="00B60D21">
        <w:t xml:space="preserve"> </w:t>
      </w:r>
      <w:r w:rsidR="00B60D21" w:rsidRPr="00B60D21">
        <w:t>avec pas ou peu de coûts de fonctionnement, et de manière pérenne, moyennant un investissement de départ pour restaurer les fonctionnalités des écosystèmes. Parmi ces solutions on peut citer</w:t>
      </w:r>
      <w:r w:rsidR="00B60D21">
        <w:t xml:space="preserve"> </w:t>
      </w:r>
      <w:r w:rsidR="00B60D21" w:rsidRPr="00B60D21">
        <w:t>:</w:t>
      </w:r>
      <w:r w:rsidR="00B60D21">
        <w:t xml:space="preserve"> </w:t>
      </w:r>
      <w:r w:rsidR="00B60D21" w:rsidRPr="00B60D21">
        <w:t>la</w:t>
      </w:r>
      <w:r w:rsidR="00B60D21">
        <w:t xml:space="preserve"> restauration des zones humides; la "désartificialisation"</w:t>
      </w:r>
      <w:r w:rsidR="00B60D21" w:rsidRPr="00B60D21">
        <w:t xml:space="preserve"> des sols, la restauration de la qualité des sols afin d'améliorer leur perméabilité, l’infiltration des eaux pluviales, et leur résilience face à la sécheresse</w:t>
      </w:r>
      <w:r w:rsidR="00B60D21">
        <w:t xml:space="preserve"> ou encore l</w:t>
      </w:r>
      <w:r w:rsidR="00B60D21" w:rsidRPr="00B60D21">
        <w:t xml:space="preserve">a revitalisation des cours d’eau </w:t>
      </w:r>
      <w:r w:rsidR="00B60D21">
        <w:t xml:space="preserve">permettant </w:t>
      </w:r>
      <w:r w:rsidR="00B60D21" w:rsidRPr="00B60D21">
        <w:t>de restaurer, notamment, le fonctionnement des zones humides connectées et de réduire l’évaporation à l’étiage par le rétablissement d’eaux plus courantes et plus fraîches.</w:t>
      </w:r>
    </w:p>
    <w:p w:rsidR="007F5515" w:rsidRPr="007F5515" w:rsidRDefault="007F5515" w:rsidP="007F5515">
      <w:pPr>
        <w:pStyle w:val="Sansinterligne"/>
        <w:jc w:val="both"/>
      </w:pPr>
    </w:p>
    <w:p w:rsidR="00116DEB" w:rsidRDefault="00116DEB" w:rsidP="007F5515">
      <w:pPr>
        <w:pStyle w:val="Sansinterligne"/>
        <w:numPr>
          <w:ilvl w:val="3"/>
          <w:numId w:val="16"/>
        </w:numPr>
        <w:ind w:left="709"/>
        <w:jc w:val="both"/>
      </w:pPr>
      <w:r w:rsidRPr="007F5515">
        <w:rPr>
          <w:b/>
        </w:rPr>
        <w:t>La transition</w:t>
      </w:r>
      <w:r w:rsidR="007B6ECC" w:rsidRPr="007F5515">
        <w:rPr>
          <w:b/>
        </w:rPr>
        <w:t xml:space="preserve"> agro-écologique</w:t>
      </w:r>
      <w:r>
        <w:t xml:space="preserve">, </w:t>
      </w:r>
      <w:r w:rsidRPr="00116DEB">
        <w:t xml:space="preserve">offre également des solutions en vue d'une adaptation aux volumes prélevables et d'une meilleure résilience de l'agriculture face aux effets du changement climatique. Elle peut, entre autres, reposer sur </w:t>
      </w:r>
      <w:r w:rsidR="00065D89">
        <w:t>l'</w:t>
      </w:r>
      <w:r w:rsidR="00065D89" w:rsidRPr="00116DEB">
        <w:t xml:space="preserve">agroforesterie, </w:t>
      </w:r>
      <w:r w:rsidR="00065D89">
        <w:t xml:space="preserve">la </w:t>
      </w:r>
      <w:r w:rsidR="00065D89" w:rsidRPr="00116DEB">
        <w:t xml:space="preserve">mise en place de haies, </w:t>
      </w:r>
      <w:r w:rsidR="00065D89">
        <w:t xml:space="preserve">la </w:t>
      </w:r>
      <w:r w:rsidR="00065D89" w:rsidRPr="00116DEB">
        <w:t>bonne gestion des sols</w:t>
      </w:r>
      <w:r w:rsidR="00065D89">
        <w:t>,</w:t>
      </w:r>
      <w:r w:rsidR="00065D89" w:rsidRPr="00116DEB">
        <w:t xml:space="preserve"> </w:t>
      </w:r>
      <w:r w:rsidRPr="00116DEB">
        <w:t>la transformation de systèmes de cultures, la mise en place de nouveaux systèmes d'élevage et de prairies, en cohérence avec les filières existantes ou à développer</w:t>
      </w:r>
      <w:r>
        <w:t>.</w:t>
      </w:r>
    </w:p>
    <w:p w:rsidR="00116DEB" w:rsidRDefault="00116DEB" w:rsidP="00116DEB">
      <w:pPr>
        <w:pStyle w:val="Paragraphedeliste"/>
        <w:rPr>
          <w:b/>
        </w:rPr>
      </w:pPr>
    </w:p>
    <w:p w:rsidR="00BC2611" w:rsidRDefault="00BC2611" w:rsidP="00116DEB">
      <w:pPr>
        <w:pStyle w:val="Paragraphedeliste"/>
        <w:rPr>
          <w:b/>
        </w:rPr>
      </w:pPr>
    </w:p>
    <w:p w:rsidR="00DB6054" w:rsidRPr="00292858" w:rsidRDefault="00DB6054" w:rsidP="009F7354">
      <w:pPr>
        <w:pStyle w:val="Titre2"/>
        <w:numPr>
          <w:ilvl w:val="1"/>
          <w:numId w:val="5"/>
        </w:numPr>
        <w:rPr>
          <w:rFonts w:asciiTheme="minorHAnsi" w:hAnsiTheme="minorHAnsi" w:cstheme="minorHAnsi"/>
          <w:color w:val="267449"/>
          <w:sz w:val="28"/>
          <w:szCs w:val="28"/>
        </w:rPr>
      </w:pPr>
      <w:bookmarkStart w:id="133" w:name="_Toc92867966"/>
      <w:r w:rsidRPr="00292858">
        <w:rPr>
          <w:rFonts w:asciiTheme="minorHAnsi" w:hAnsiTheme="minorHAnsi" w:cstheme="minorHAnsi"/>
          <w:color w:val="267449"/>
          <w:sz w:val="28"/>
          <w:szCs w:val="28"/>
        </w:rPr>
        <w:t>Cartes de synthèse</w:t>
      </w:r>
      <w:bookmarkEnd w:id="133"/>
    </w:p>
    <w:p w:rsidR="00B358F4" w:rsidRDefault="00B358F4" w:rsidP="0066585B">
      <w:pPr>
        <w:sectPr w:rsidR="00B358F4" w:rsidSect="00AD70CA">
          <w:pgSz w:w="11906" w:h="16838"/>
          <w:pgMar w:top="1417" w:right="1417" w:bottom="1417" w:left="1417" w:header="708" w:footer="708" w:gutter="0"/>
          <w:cols w:space="708"/>
          <w:docGrid w:linePitch="360"/>
        </w:sectPr>
      </w:pPr>
    </w:p>
    <w:p w:rsidR="0066585B" w:rsidRDefault="00AC319C" w:rsidP="0066585B">
      <w:r>
        <w:rPr>
          <w:noProof/>
          <w:lang w:eastAsia="fr-FR"/>
        </w:rPr>
        <w:drawing>
          <wp:anchor distT="0" distB="0" distL="114300" distR="114300" simplePos="0" relativeHeight="251582976" behindDoc="0" locked="0" layoutInCell="1" allowOverlap="1" wp14:anchorId="3DEF6539" wp14:editId="240B01B1">
            <wp:simplePos x="0" y="0"/>
            <wp:positionH relativeFrom="column">
              <wp:posOffset>-261620</wp:posOffset>
            </wp:positionH>
            <wp:positionV relativeFrom="paragraph">
              <wp:posOffset>-185420</wp:posOffset>
            </wp:positionV>
            <wp:extent cx="11971386" cy="8677275"/>
            <wp:effectExtent l="19050" t="19050" r="11430" b="9525"/>
            <wp:wrapNone/>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33669\Desktop\SYRES17\CARTO\PTGE SEUGNE\Cartes.png\Cartes enjeux\Assec étiage_station.pn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2439"/>
                    <a:stretch/>
                  </pic:blipFill>
                  <pic:spPr bwMode="auto">
                    <a:xfrm>
                      <a:off x="0" y="0"/>
                      <a:ext cx="11971386" cy="867727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66BB">
        <w:rPr>
          <w:noProof/>
          <w:lang w:eastAsia="fr-FR"/>
        </w:rPr>
        <mc:AlternateContent>
          <mc:Choice Requires="wps">
            <w:drawing>
              <wp:anchor distT="45720" distB="45720" distL="114300" distR="114300" simplePos="0" relativeHeight="251591168" behindDoc="0" locked="0" layoutInCell="1" allowOverlap="1" wp14:anchorId="554CAFCD" wp14:editId="7A0136C4">
                <wp:simplePos x="0" y="0"/>
                <wp:positionH relativeFrom="column">
                  <wp:posOffset>11562715</wp:posOffset>
                </wp:positionH>
                <wp:positionV relativeFrom="paragraph">
                  <wp:posOffset>-197485</wp:posOffset>
                </wp:positionV>
                <wp:extent cx="2133600" cy="8677910"/>
                <wp:effectExtent l="0" t="0" r="19050" b="27940"/>
                <wp:wrapSquare wrapText="bothSides"/>
                <wp:docPr id="11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8677910"/>
                        </a:xfrm>
                        <a:prstGeom prst="rect">
                          <a:avLst/>
                        </a:prstGeom>
                        <a:solidFill>
                          <a:schemeClr val="accent3">
                            <a:lumMod val="20000"/>
                            <a:lumOff val="80000"/>
                          </a:schemeClr>
                        </a:solidFill>
                        <a:ln w="9525">
                          <a:solidFill>
                            <a:srgbClr val="000000"/>
                          </a:solidFill>
                          <a:miter lim="800000"/>
                          <a:headEnd/>
                          <a:tailEnd/>
                        </a:ln>
                      </wps:spPr>
                      <wps:txbx>
                        <w:txbxContent>
                          <w:p w:rsidR="006D4773" w:rsidRPr="00CB482C" w:rsidRDefault="006D4773" w:rsidP="00CB482C">
                            <w:pPr>
                              <w:pStyle w:val="Sansinterligne"/>
                              <w:jc w:val="both"/>
                              <w:rPr>
                                <w:sz w:val="24"/>
                              </w:rPr>
                            </w:pPr>
                          </w:p>
                          <w:p w:rsidR="006D4773" w:rsidRDefault="006D4773" w:rsidP="00CB482C">
                            <w:pPr>
                              <w:pStyle w:val="Sansinterligne"/>
                              <w:jc w:val="both"/>
                              <w:rPr>
                                <w:sz w:val="24"/>
                              </w:rPr>
                            </w:pPr>
                            <w:r w:rsidRPr="00CB482C">
                              <w:rPr>
                                <w:sz w:val="24"/>
                              </w:rPr>
                              <w:t>La carte 22 représente les assecs en août-septembre d’après les données du réseau ONDE, ainsi que les assecs issus de la Fédération de la Pêche, superposés à la carte de pression (voir partie du diagnostic technique).</w:t>
                            </w:r>
                          </w:p>
                          <w:p w:rsidR="006D4773" w:rsidRPr="00CB482C" w:rsidRDefault="006D4773" w:rsidP="00CB482C">
                            <w:pPr>
                              <w:pStyle w:val="Sansinterligne"/>
                              <w:jc w:val="both"/>
                              <w:rPr>
                                <w:sz w:val="24"/>
                              </w:rPr>
                            </w:pPr>
                          </w:p>
                          <w:p w:rsidR="006D4773" w:rsidRDefault="006D4773" w:rsidP="00CB482C">
                            <w:pPr>
                              <w:pStyle w:val="Sansinterligne"/>
                              <w:jc w:val="both"/>
                              <w:rPr>
                                <w:sz w:val="24"/>
                              </w:rPr>
                            </w:pPr>
                            <w:r w:rsidRPr="00CB482C">
                              <w:rPr>
                                <w:sz w:val="24"/>
                              </w:rPr>
                              <w:t>La moyenne effectuée sur 9 années pour le réseau ONDE met en évidence que certains cours d’eau sont en assec quasi-systématiquement en fin d’étiage. Il s’agit notamment du Nobla, la Laurençanne, la Seugne à l’amont de Jonzac. Vient ensuite le trèfle, qui présente un écoulement faible voire à l’arrêt de façon récurrente.</w:t>
                            </w:r>
                          </w:p>
                          <w:p w:rsidR="006D4773" w:rsidRPr="00CB482C" w:rsidRDefault="006D4773" w:rsidP="00CB482C">
                            <w:pPr>
                              <w:pStyle w:val="Sansinterligne"/>
                              <w:jc w:val="both"/>
                              <w:rPr>
                                <w:sz w:val="24"/>
                              </w:rPr>
                            </w:pPr>
                          </w:p>
                          <w:p w:rsidR="006D4773" w:rsidRPr="00CB482C" w:rsidRDefault="006D4773" w:rsidP="00CB482C">
                            <w:pPr>
                              <w:pStyle w:val="Sansinterligne"/>
                              <w:jc w:val="both"/>
                              <w:rPr>
                                <w:sz w:val="24"/>
                              </w:rPr>
                            </w:pPr>
                            <w:r w:rsidRPr="00CB482C">
                              <w:rPr>
                                <w:sz w:val="24"/>
                              </w:rPr>
                              <w:t>Certaines zones d’assecs correspondent à des zones où la pression de prélèvement est forte, mais ce n’est pas toujours le cas (par exemple pour la Seugne amont).</w:t>
                            </w:r>
                          </w:p>
                          <w:p w:rsidR="006D4773" w:rsidRPr="00661F00" w:rsidRDefault="006D4773" w:rsidP="009C6665">
                            <w:pPr>
                              <w:rPr>
                                <w:sz w:val="20"/>
                              </w:rPr>
                            </w:pPr>
                          </w:p>
                          <w:p w:rsidR="006D4773" w:rsidRPr="00661F00" w:rsidRDefault="006D4773" w:rsidP="009C6665">
                            <w:pPr>
                              <w:rPr>
                                <w:sz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4CAFCD" id="Text Box 70" o:spid="_x0000_s1115" type="#_x0000_t202" style="position:absolute;margin-left:910.45pt;margin-top:-15.55pt;width:168pt;height:683.3pt;z-index:25159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" fillcolor="#eaf1dd [662]">
                <v:textbox>
                  <w:txbxContent>
                    <w:p w:rsidR="006D4773" w:rsidRPr="00CB482C" w:rsidRDefault="006D4773" w:rsidP="00CB482C">
                      <w:pPr>
                        <w:pStyle w:val="Sansinterligne"/>
                        <w:jc w:val="both"/>
                        <w:rPr>
                          <w:sz w:val="24"/>
                        </w:rPr>
                      </w:pPr>
                    </w:p>
                    <w:p w:rsidR="006D4773" w:rsidRDefault="006D4773" w:rsidP="00CB482C">
                      <w:pPr>
                        <w:pStyle w:val="Sansinterligne"/>
                        <w:jc w:val="both"/>
                        <w:rPr>
                          <w:sz w:val="24"/>
                        </w:rPr>
                      </w:pPr>
                      <w:r w:rsidRPr="00CB482C">
                        <w:rPr>
                          <w:sz w:val="24"/>
                        </w:rPr>
                        <w:t>La carte 22 représente les assecs en août-septembre d’après les données du réseau ONDE, ainsi que les assecs issus de la Fédération de la Pêche, superposés à la carte de pression (voir partie du diagnostic technique).</w:t>
                      </w:r>
                    </w:p>
                    <w:p w:rsidR="006D4773" w:rsidRPr="00CB482C" w:rsidRDefault="006D4773" w:rsidP="00CB482C">
                      <w:pPr>
                        <w:pStyle w:val="Sansinterligne"/>
                        <w:jc w:val="both"/>
                        <w:rPr>
                          <w:sz w:val="24"/>
                        </w:rPr>
                      </w:pPr>
                    </w:p>
                    <w:p w:rsidR="006D4773" w:rsidRDefault="006D4773" w:rsidP="00CB482C">
                      <w:pPr>
                        <w:pStyle w:val="Sansinterligne"/>
                        <w:jc w:val="both"/>
                        <w:rPr>
                          <w:sz w:val="24"/>
                        </w:rPr>
                      </w:pPr>
                      <w:r w:rsidRPr="00CB482C">
                        <w:rPr>
                          <w:sz w:val="24"/>
                        </w:rPr>
                        <w:t>La moyenne effectuée sur 9 années pour le réseau ONDE met en évidence que certains cours d’eau sont en assec quasi-systématiquement en fin d’étiage. Il s’agit notamment du Nobla, la Laurençanne, la Seugne à l’amont de Jonzac. Vient ensuite le trèfle, qui présente un écoulement faible voire à l’arrêt de façon récurrente.</w:t>
                      </w:r>
                    </w:p>
                    <w:p w:rsidR="006D4773" w:rsidRPr="00CB482C" w:rsidRDefault="006D4773" w:rsidP="00CB482C">
                      <w:pPr>
                        <w:pStyle w:val="Sansinterligne"/>
                        <w:jc w:val="both"/>
                        <w:rPr>
                          <w:sz w:val="24"/>
                        </w:rPr>
                      </w:pPr>
                    </w:p>
                    <w:p w:rsidR="006D4773" w:rsidRPr="00CB482C" w:rsidRDefault="006D4773" w:rsidP="00CB482C">
                      <w:pPr>
                        <w:pStyle w:val="Sansinterligne"/>
                        <w:jc w:val="both"/>
                        <w:rPr>
                          <w:sz w:val="24"/>
                        </w:rPr>
                      </w:pPr>
                      <w:r w:rsidRPr="00CB482C">
                        <w:rPr>
                          <w:sz w:val="24"/>
                        </w:rPr>
                        <w:t>Certaines zones d’assecs correspondent à des zones où la pression de prélèvement est forte, mais ce n’est pas toujours le cas (par exemple pour la Seugne amont).</w:t>
                      </w:r>
                    </w:p>
                    <w:p w:rsidR="006D4773" w:rsidRPr="00661F00" w:rsidRDefault="006D4773" w:rsidP="009C6665">
                      <w:pPr>
                        <w:rPr>
                          <w:sz w:val="20"/>
                        </w:rPr>
                      </w:pPr>
                    </w:p>
                    <w:p w:rsidR="006D4773" w:rsidRPr="00661F00" w:rsidRDefault="006D4773" w:rsidP="009C6665">
                      <w:pPr>
                        <w:rPr>
                          <w:sz w:val="20"/>
                        </w:rPr>
                      </w:pPr>
                    </w:p>
                  </w:txbxContent>
                </v:textbox>
                <w10:wrap type="square"/>
              </v:shape>
            </w:pict>
          </mc:Fallback>
        </mc:AlternateContent>
      </w:r>
    </w:p>
    <w:p w:rsidR="00B358F4" w:rsidRDefault="007856B9">
      <w:r>
        <w:rPr>
          <w:b/>
          <w:noProof/>
          <w:lang w:eastAsia="fr-FR"/>
        </w:rPr>
        <w:drawing>
          <wp:anchor distT="0" distB="0" distL="114300" distR="114300" simplePos="0" relativeHeight="251584000" behindDoc="0" locked="0" layoutInCell="1" allowOverlap="1" wp14:anchorId="1B9F019B" wp14:editId="3E0D4949">
            <wp:simplePos x="0" y="0"/>
            <wp:positionH relativeFrom="column">
              <wp:posOffset>8244205</wp:posOffset>
            </wp:positionH>
            <wp:positionV relativeFrom="paragraph">
              <wp:posOffset>-2384425</wp:posOffset>
            </wp:positionV>
            <wp:extent cx="541020" cy="541020"/>
            <wp:effectExtent l="0" t="0" r="0" b="0"/>
            <wp:wrapNone/>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1020" cy="541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58F4" w:rsidRPr="00B358F4" w:rsidRDefault="00B358F4" w:rsidP="00B358F4"/>
    <w:p w:rsidR="00B358F4" w:rsidRPr="00B358F4" w:rsidRDefault="00B358F4" w:rsidP="00B358F4"/>
    <w:p w:rsidR="00B358F4" w:rsidRDefault="00B358F4" w:rsidP="00B358F4">
      <w:pPr>
        <w:tabs>
          <w:tab w:val="left" w:pos="3384"/>
        </w:tabs>
      </w:pPr>
    </w:p>
    <w:p w:rsidR="00B358F4" w:rsidRDefault="009C6665">
      <w:r>
        <w:rPr>
          <w:noProof/>
          <w:lang w:eastAsia="fr-FR"/>
        </w:rPr>
        <mc:AlternateContent>
          <mc:Choice Requires="wps">
            <w:drawing>
              <wp:anchor distT="0" distB="0" distL="114300" distR="114300" simplePos="0" relativeHeight="251593216" behindDoc="0" locked="0" layoutInCell="1" allowOverlap="1" wp14:anchorId="1EC15548" wp14:editId="79F163E0">
                <wp:simplePos x="0" y="0"/>
                <wp:positionH relativeFrom="column">
                  <wp:posOffset>94540</wp:posOffset>
                </wp:positionH>
                <wp:positionV relativeFrom="paragraph">
                  <wp:posOffset>6951345</wp:posOffset>
                </wp:positionV>
                <wp:extent cx="2354580" cy="121920"/>
                <wp:effectExtent l="0" t="0" r="7620" b="0"/>
                <wp:wrapNone/>
                <wp:docPr id="109"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4580" cy="121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D4773" w:rsidRPr="002C03E3" w:rsidRDefault="006D4773" w:rsidP="009C6665">
                            <w:pPr>
                              <w:pStyle w:val="Lgende"/>
                              <w:rPr>
                                <w:noProof/>
                                <w:color w:val="auto"/>
                              </w:rPr>
                            </w:pPr>
                            <w:bookmarkStart w:id="134" w:name="_Toc92868038"/>
                            <w:r w:rsidRPr="002C03E3">
                              <w:rPr>
                                <w:color w:val="auto"/>
                              </w:rPr>
                              <w:t xml:space="preserve">Carte </w:t>
                            </w:r>
                            <w:r w:rsidRPr="002C03E3">
                              <w:rPr>
                                <w:color w:val="auto"/>
                              </w:rPr>
                              <w:fldChar w:fldCharType="begin"/>
                            </w:r>
                            <w:r w:rsidRPr="002C03E3">
                              <w:rPr>
                                <w:color w:val="auto"/>
                              </w:rPr>
                              <w:instrText xml:space="preserve"> SEQ Carte \* ARABIC </w:instrText>
                            </w:r>
                            <w:r w:rsidRPr="002C03E3">
                              <w:rPr>
                                <w:color w:val="auto"/>
                              </w:rPr>
                              <w:fldChar w:fldCharType="separate"/>
                            </w:r>
                            <w:r>
                              <w:rPr>
                                <w:noProof/>
                                <w:color w:val="auto"/>
                              </w:rPr>
                              <w:t>22</w:t>
                            </w:r>
                            <w:r w:rsidRPr="002C03E3">
                              <w:rPr>
                                <w:color w:val="auto"/>
                              </w:rPr>
                              <w:fldChar w:fldCharType="end"/>
                            </w:r>
                            <w:r w:rsidRPr="002C03E3">
                              <w:rPr>
                                <w:color w:val="auto"/>
                              </w:rPr>
                              <w:t xml:space="preserve"> : Synthèse des récurrences des assecs</w:t>
                            </w:r>
                            <w:bookmarkEnd w:id="134"/>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C15548" id="Text Box 77" o:spid="_x0000_s1116" type="#_x0000_t202" style="position:absolute;margin-left:7.45pt;margin-top:547.35pt;width:185.4pt;height:9.6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" stroked="f">
                <v:textbox inset="0,0,0,0">
                  <w:txbxContent>
                    <w:p w:rsidR="006D4773" w:rsidRPr="002C03E3" w:rsidRDefault="006D4773" w:rsidP="009C6665">
                      <w:pPr>
                        <w:pStyle w:val="Lgende"/>
                        <w:rPr>
                          <w:noProof/>
                          <w:color w:val="auto"/>
                        </w:rPr>
                      </w:pPr>
                      <w:bookmarkStart w:id="135" w:name="_Toc92868038"/>
                      <w:r w:rsidRPr="002C03E3">
                        <w:rPr>
                          <w:color w:val="auto"/>
                        </w:rPr>
                        <w:t xml:space="preserve">Carte </w:t>
                      </w:r>
                      <w:r w:rsidRPr="002C03E3">
                        <w:rPr>
                          <w:color w:val="auto"/>
                        </w:rPr>
                        <w:fldChar w:fldCharType="begin"/>
                      </w:r>
                      <w:r w:rsidRPr="002C03E3">
                        <w:rPr>
                          <w:color w:val="auto"/>
                        </w:rPr>
                        <w:instrText xml:space="preserve"> SEQ Carte \* ARABIC </w:instrText>
                      </w:r>
                      <w:r w:rsidRPr="002C03E3">
                        <w:rPr>
                          <w:color w:val="auto"/>
                        </w:rPr>
                        <w:fldChar w:fldCharType="separate"/>
                      </w:r>
                      <w:r>
                        <w:rPr>
                          <w:noProof/>
                          <w:color w:val="auto"/>
                        </w:rPr>
                        <w:t>22</w:t>
                      </w:r>
                      <w:r w:rsidRPr="002C03E3">
                        <w:rPr>
                          <w:color w:val="auto"/>
                        </w:rPr>
                        <w:fldChar w:fldCharType="end"/>
                      </w:r>
                      <w:r w:rsidRPr="002C03E3">
                        <w:rPr>
                          <w:color w:val="auto"/>
                        </w:rPr>
                        <w:t xml:space="preserve"> : Synthèse des récurrences des assecs</w:t>
                      </w:r>
                      <w:bookmarkEnd w:id="135"/>
                    </w:p>
                  </w:txbxContent>
                </v:textbox>
              </v:shape>
            </w:pict>
          </mc:Fallback>
        </mc:AlternateContent>
      </w:r>
      <w:r w:rsidR="00B358F4">
        <w:br w:type="page"/>
      </w:r>
    </w:p>
    <w:p w:rsidR="00B358F4" w:rsidRDefault="000A66BB">
      <w:r>
        <w:rPr>
          <w:noProof/>
          <w:lang w:eastAsia="fr-FR"/>
        </w:rPr>
        <mc:AlternateContent>
          <mc:Choice Requires="wps">
            <w:drawing>
              <wp:anchor distT="45720" distB="45720" distL="114300" distR="114300" simplePos="0" relativeHeight="251735552" behindDoc="0" locked="0" layoutInCell="1" allowOverlap="1" wp14:anchorId="3C917579" wp14:editId="3354686B">
                <wp:simplePos x="0" y="0"/>
                <wp:positionH relativeFrom="column">
                  <wp:posOffset>10902315</wp:posOffset>
                </wp:positionH>
                <wp:positionV relativeFrom="paragraph">
                  <wp:posOffset>-315595</wp:posOffset>
                </wp:positionV>
                <wp:extent cx="2563495" cy="8804910"/>
                <wp:effectExtent l="0" t="0" r="27305" b="15240"/>
                <wp:wrapSquare wrapText="bothSides"/>
                <wp:docPr id="72"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495" cy="8804910"/>
                        </a:xfrm>
                        <a:prstGeom prst="rect">
                          <a:avLst/>
                        </a:prstGeom>
                        <a:solidFill>
                          <a:schemeClr val="accent3">
                            <a:lumMod val="20000"/>
                            <a:lumOff val="80000"/>
                          </a:schemeClr>
                        </a:solidFill>
                        <a:ln w="9525">
                          <a:solidFill>
                            <a:srgbClr val="000000"/>
                          </a:solidFill>
                          <a:miter lim="800000"/>
                          <a:headEnd/>
                          <a:tailEnd/>
                        </a:ln>
                      </wps:spPr>
                      <wps:txbx>
                        <w:txbxContent>
                          <w:p w:rsidR="006D4773" w:rsidRDefault="006D4773" w:rsidP="000A66BB">
                            <w:pPr>
                              <w:jc w:val="both"/>
                              <w:rPr>
                                <w:sz w:val="24"/>
                              </w:rPr>
                            </w:pPr>
                          </w:p>
                          <w:p w:rsidR="006D4773" w:rsidRDefault="006D4773" w:rsidP="001D0CEB">
                            <w:pPr>
                              <w:pStyle w:val="Sansinterligne"/>
                              <w:jc w:val="both"/>
                              <w:rPr>
                                <w:sz w:val="24"/>
                              </w:rPr>
                            </w:pPr>
                            <w:r w:rsidRPr="001D0CEB">
                              <w:rPr>
                                <w:sz w:val="24"/>
                              </w:rPr>
                              <w:t>La carte 23 superpose l'ensemble des sites naturels protégés formant le réseau Natura 2000 à la carte de pression.</w:t>
                            </w:r>
                          </w:p>
                          <w:p w:rsidR="006D4773" w:rsidRPr="001D0CEB" w:rsidRDefault="006D4773" w:rsidP="001D0CEB">
                            <w:pPr>
                              <w:pStyle w:val="Sansinterligne"/>
                              <w:jc w:val="both"/>
                              <w:rPr>
                                <w:sz w:val="24"/>
                              </w:rPr>
                            </w:pPr>
                          </w:p>
                          <w:p w:rsidR="006D4773" w:rsidRDefault="006D4773" w:rsidP="001D0CEB">
                            <w:pPr>
                              <w:pStyle w:val="Sansinterligne"/>
                              <w:jc w:val="both"/>
                              <w:rPr>
                                <w:sz w:val="24"/>
                              </w:rPr>
                            </w:pPr>
                            <w:r w:rsidRPr="001D0CEB">
                              <w:rPr>
                                <w:sz w:val="24"/>
                              </w:rPr>
                              <w:t>Le réseau Natura 2000 vise à assurer la survie à long terme des espèces et des habitats particulièrement menacés, à forts enjeux de conservation en Europe. Il est fondé sur la mise en application de 2 directives européennes :</w:t>
                            </w:r>
                          </w:p>
                          <w:p w:rsidR="006D4773" w:rsidRPr="001D0CEB" w:rsidRDefault="006D4773" w:rsidP="001D0CEB">
                            <w:pPr>
                              <w:pStyle w:val="Sansinterligne"/>
                              <w:jc w:val="both"/>
                              <w:rPr>
                                <w:sz w:val="24"/>
                              </w:rPr>
                            </w:pPr>
                          </w:p>
                          <w:p w:rsidR="006D4773" w:rsidRPr="001D0CEB" w:rsidRDefault="006D4773" w:rsidP="001D0CEB">
                            <w:pPr>
                              <w:pStyle w:val="Sansinterligne"/>
                              <w:numPr>
                                <w:ilvl w:val="0"/>
                                <w:numId w:val="50"/>
                              </w:numPr>
                              <w:ind w:left="426"/>
                              <w:jc w:val="both"/>
                              <w:rPr>
                                <w:bCs/>
                                <w:sz w:val="24"/>
                              </w:rPr>
                            </w:pPr>
                            <w:r w:rsidRPr="001D0CEB">
                              <w:rPr>
                                <w:bCs/>
                                <w:sz w:val="24"/>
                              </w:rPr>
                              <w:t xml:space="preserve">La "Directive Habitats, Faune, Flore" qui a motivé la désignation des </w:t>
                            </w:r>
                            <w:r w:rsidRPr="001D0CEB">
                              <w:rPr>
                                <w:b/>
                                <w:bCs/>
                                <w:sz w:val="24"/>
                              </w:rPr>
                              <w:t>Zones Spéciales de Conservation </w:t>
                            </w:r>
                            <w:r w:rsidRPr="001D0CEB">
                              <w:rPr>
                                <w:bCs/>
                                <w:sz w:val="24"/>
                              </w:rPr>
                              <w:t>(ZSC), visant la conservation des habitats naturels et de la faune et de la flore sauvages. Ces sites se situent sur l'axe principal de la Seugne et ses principaux affluents (la Maine  la Rochette, le Tâtre…) ;</w:t>
                            </w:r>
                          </w:p>
                          <w:p w:rsidR="006D4773" w:rsidRDefault="006D4773" w:rsidP="001D0CEB">
                            <w:pPr>
                              <w:pStyle w:val="Sansinterligne"/>
                              <w:numPr>
                                <w:ilvl w:val="0"/>
                                <w:numId w:val="50"/>
                              </w:numPr>
                              <w:ind w:left="426"/>
                              <w:jc w:val="both"/>
                              <w:rPr>
                                <w:sz w:val="24"/>
                              </w:rPr>
                            </w:pPr>
                            <w:r w:rsidRPr="001D0CEB">
                              <w:rPr>
                                <w:bCs/>
                                <w:sz w:val="24"/>
                              </w:rPr>
                              <w:t xml:space="preserve">La "Directive Oiseaux" qui a motivé la désignation des </w:t>
                            </w:r>
                            <w:r w:rsidRPr="001D0CEB">
                              <w:rPr>
                                <w:b/>
                                <w:bCs/>
                                <w:sz w:val="24"/>
                              </w:rPr>
                              <w:t>Zones de Protection Spéciale</w:t>
                            </w:r>
                            <w:r w:rsidRPr="001D0CEB">
                              <w:rPr>
                                <w:bCs/>
                                <w:sz w:val="24"/>
                              </w:rPr>
                              <w:t xml:space="preserve"> (ZPS),</w:t>
                            </w:r>
                            <w:r w:rsidRPr="001D0CEB">
                              <w:rPr>
                                <w:sz w:val="24"/>
                              </w:rPr>
                              <w:t xml:space="preserve"> visant la conservation des espèces d’oiseaux sauvages. Issues de cette même Directive, les </w:t>
                            </w:r>
                            <w:r w:rsidRPr="001D0CEB">
                              <w:rPr>
                                <w:b/>
                                <w:sz w:val="24"/>
                              </w:rPr>
                              <w:t>Zones Importantes pour la Conservation des Oiseaux</w:t>
                            </w:r>
                            <w:r w:rsidRPr="001D0CEB">
                              <w:rPr>
                                <w:sz w:val="24"/>
                              </w:rPr>
                              <w:t xml:space="preserve"> (ZICO) sont appelées à être désignées en ZPS. Les ZPS et ZICO se situent à l'aval du bassin.</w:t>
                            </w:r>
                          </w:p>
                          <w:p w:rsidR="006D4773" w:rsidRPr="001D0CEB" w:rsidRDefault="006D4773" w:rsidP="001D0CEB">
                            <w:pPr>
                              <w:pStyle w:val="Sansinterligne"/>
                              <w:ind w:left="720"/>
                              <w:jc w:val="both"/>
                              <w:rPr>
                                <w:sz w:val="24"/>
                              </w:rPr>
                            </w:pPr>
                          </w:p>
                          <w:p w:rsidR="006D4773" w:rsidRPr="001D0CEB" w:rsidRDefault="006D4773" w:rsidP="001D0CEB">
                            <w:pPr>
                              <w:pStyle w:val="Sansinterligne"/>
                              <w:jc w:val="both"/>
                              <w:rPr>
                                <w:sz w:val="24"/>
                              </w:rPr>
                            </w:pPr>
                            <w:r w:rsidRPr="001D0CEB">
                              <w:rPr>
                                <w:sz w:val="24"/>
                              </w:rPr>
                              <w:t>Le site Natura 2000 " Haute Vallée de la Seugne en amont de Pons et affluents" est animé par le SYMBAS.</w:t>
                            </w:r>
                          </w:p>
                          <w:p w:rsidR="006D4773" w:rsidRDefault="006D4773" w:rsidP="003D066F">
                            <w:pPr>
                              <w:pStyle w:val="Paragraphedeliste"/>
                              <w:ind w:left="426"/>
                              <w:jc w:val="both"/>
                              <w:rPr>
                                <w:sz w:val="24"/>
                              </w:rPr>
                            </w:pPr>
                          </w:p>
                          <w:p w:rsidR="006D4773" w:rsidRPr="00661F00" w:rsidRDefault="006D4773" w:rsidP="000A66BB">
                            <w:pPr>
                              <w:rPr>
                                <w:sz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917579" id="_x0000_s1117" type="#_x0000_t202" style="position:absolute;margin-left:858.45pt;margin-top:-24.85pt;width:201.85pt;height:693.3pt;z-index:251735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" fillcolor="#eaf1dd [662]">
                <v:textbox>
                  <w:txbxContent>
                    <w:p w:rsidR="006D4773" w:rsidRDefault="006D4773" w:rsidP="000A66BB">
                      <w:pPr>
                        <w:jc w:val="both"/>
                        <w:rPr>
                          <w:sz w:val="24"/>
                        </w:rPr>
                      </w:pPr>
                    </w:p>
                    <w:p w:rsidR="006D4773" w:rsidRDefault="006D4773" w:rsidP="001D0CEB">
                      <w:pPr>
                        <w:pStyle w:val="Sansinterligne"/>
                        <w:jc w:val="both"/>
                        <w:rPr>
                          <w:sz w:val="24"/>
                        </w:rPr>
                      </w:pPr>
                      <w:r w:rsidRPr="001D0CEB">
                        <w:rPr>
                          <w:sz w:val="24"/>
                        </w:rPr>
                        <w:t>La carte 23 superpose l'ensemble des sites naturels protégés formant le réseau Natura 2000 à la carte de pression.</w:t>
                      </w:r>
                    </w:p>
                    <w:p w:rsidR="006D4773" w:rsidRPr="001D0CEB" w:rsidRDefault="006D4773" w:rsidP="001D0CEB">
                      <w:pPr>
                        <w:pStyle w:val="Sansinterligne"/>
                        <w:jc w:val="both"/>
                        <w:rPr>
                          <w:sz w:val="24"/>
                        </w:rPr>
                      </w:pPr>
                    </w:p>
                    <w:p w:rsidR="006D4773" w:rsidRDefault="006D4773" w:rsidP="001D0CEB">
                      <w:pPr>
                        <w:pStyle w:val="Sansinterligne"/>
                        <w:jc w:val="both"/>
                        <w:rPr>
                          <w:sz w:val="24"/>
                        </w:rPr>
                      </w:pPr>
                      <w:r w:rsidRPr="001D0CEB">
                        <w:rPr>
                          <w:sz w:val="24"/>
                        </w:rPr>
                        <w:t>Le réseau Natura 2000 vise à assurer la survie à long terme des espèces et des habitats particulièrement menacés, à forts enjeux de conservation en Europe. Il est fondé sur la mise en application de 2 directives européennes :</w:t>
                      </w:r>
                    </w:p>
                    <w:p w:rsidR="006D4773" w:rsidRPr="001D0CEB" w:rsidRDefault="006D4773" w:rsidP="001D0CEB">
                      <w:pPr>
                        <w:pStyle w:val="Sansinterligne"/>
                        <w:jc w:val="both"/>
                        <w:rPr>
                          <w:sz w:val="24"/>
                        </w:rPr>
                      </w:pPr>
                    </w:p>
                    <w:p w:rsidR="006D4773" w:rsidRPr="001D0CEB" w:rsidRDefault="006D4773" w:rsidP="001D0CEB">
                      <w:pPr>
                        <w:pStyle w:val="Sansinterligne"/>
                        <w:numPr>
                          <w:ilvl w:val="0"/>
                          <w:numId w:val="50"/>
                        </w:numPr>
                        <w:ind w:left="426"/>
                        <w:jc w:val="both"/>
                        <w:rPr>
                          <w:bCs/>
                          <w:sz w:val="24"/>
                        </w:rPr>
                      </w:pPr>
                      <w:r w:rsidRPr="001D0CEB">
                        <w:rPr>
                          <w:bCs/>
                          <w:sz w:val="24"/>
                        </w:rPr>
                        <w:t xml:space="preserve">La "Directive Habitats, Faune, Flore" qui a motivé la désignation des </w:t>
                      </w:r>
                      <w:r w:rsidRPr="001D0CEB">
                        <w:rPr>
                          <w:b/>
                          <w:bCs/>
                          <w:sz w:val="24"/>
                        </w:rPr>
                        <w:t>Zones Spéciales de Conservation </w:t>
                      </w:r>
                      <w:r w:rsidRPr="001D0CEB">
                        <w:rPr>
                          <w:bCs/>
                          <w:sz w:val="24"/>
                        </w:rPr>
                        <w:t>(ZSC), visant la conservation des habitats naturels et de la faune et de la flore sauvages. Ces sites se situent sur l'axe principal de la Seugne et ses principaux affluents (la Maine  la Rochette, le Tâtre…) ;</w:t>
                      </w:r>
                    </w:p>
                    <w:p w:rsidR="006D4773" w:rsidRDefault="006D4773" w:rsidP="001D0CEB">
                      <w:pPr>
                        <w:pStyle w:val="Sansinterligne"/>
                        <w:numPr>
                          <w:ilvl w:val="0"/>
                          <w:numId w:val="50"/>
                        </w:numPr>
                        <w:ind w:left="426"/>
                        <w:jc w:val="both"/>
                        <w:rPr>
                          <w:sz w:val="24"/>
                        </w:rPr>
                      </w:pPr>
                      <w:r w:rsidRPr="001D0CEB">
                        <w:rPr>
                          <w:bCs/>
                          <w:sz w:val="24"/>
                        </w:rPr>
                        <w:t xml:space="preserve">La "Directive Oiseaux" qui a motivé la désignation des </w:t>
                      </w:r>
                      <w:r w:rsidRPr="001D0CEB">
                        <w:rPr>
                          <w:b/>
                          <w:bCs/>
                          <w:sz w:val="24"/>
                        </w:rPr>
                        <w:t>Zones de Protection Spéciale</w:t>
                      </w:r>
                      <w:r w:rsidRPr="001D0CEB">
                        <w:rPr>
                          <w:bCs/>
                          <w:sz w:val="24"/>
                        </w:rPr>
                        <w:t xml:space="preserve"> (ZPS),</w:t>
                      </w:r>
                      <w:r w:rsidRPr="001D0CEB">
                        <w:rPr>
                          <w:sz w:val="24"/>
                        </w:rPr>
                        <w:t xml:space="preserve"> visant la conservation des espèces d’oiseaux sauvages. Issues de cette même Directive, les </w:t>
                      </w:r>
                      <w:r w:rsidRPr="001D0CEB">
                        <w:rPr>
                          <w:b/>
                          <w:sz w:val="24"/>
                        </w:rPr>
                        <w:t>Zones Importantes pour la Conservation des Oiseaux</w:t>
                      </w:r>
                      <w:r w:rsidRPr="001D0CEB">
                        <w:rPr>
                          <w:sz w:val="24"/>
                        </w:rPr>
                        <w:t xml:space="preserve"> (ZICO) sont appelées à être désignées en ZPS. Les ZPS et ZICO se situent à l'aval du bassin.</w:t>
                      </w:r>
                    </w:p>
                    <w:p w:rsidR="006D4773" w:rsidRPr="001D0CEB" w:rsidRDefault="006D4773" w:rsidP="001D0CEB">
                      <w:pPr>
                        <w:pStyle w:val="Sansinterligne"/>
                        <w:ind w:left="720"/>
                        <w:jc w:val="both"/>
                        <w:rPr>
                          <w:sz w:val="24"/>
                        </w:rPr>
                      </w:pPr>
                    </w:p>
                    <w:p w:rsidR="006D4773" w:rsidRPr="001D0CEB" w:rsidRDefault="006D4773" w:rsidP="001D0CEB">
                      <w:pPr>
                        <w:pStyle w:val="Sansinterligne"/>
                        <w:jc w:val="both"/>
                        <w:rPr>
                          <w:sz w:val="24"/>
                        </w:rPr>
                      </w:pPr>
                      <w:r w:rsidRPr="001D0CEB">
                        <w:rPr>
                          <w:sz w:val="24"/>
                        </w:rPr>
                        <w:t>Le site Natura 2000 " Haute Vallée de la Seugne en amont de Pons et affluents" est animé par le SYMBAS.</w:t>
                      </w:r>
                    </w:p>
                    <w:p w:rsidR="006D4773" w:rsidRDefault="006D4773" w:rsidP="003D066F">
                      <w:pPr>
                        <w:pStyle w:val="Paragraphedeliste"/>
                        <w:ind w:left="426"/>
                        <w:jc w:val="both"/>
                        <w:rPr>
                          <w:sz w:val="24"/>
                        </w:rPr>
                      </w:pPr>
                    </w:p>
                    <w:p w:rsidR="006D4773" w:rsidRPr="00661F00" w:rsidRDefault="006D4773" w:rsidP="000A66BB">
                      <w:pPr>
                        <w:rPr>
                          <w:sz w:val="20"/>
                        </w:rPr>
                      </w:pPr>
                    </w:p>
                  </w:txbxContent>
                </v:textbox>
                <w10:wrap type="square"/>
              </v:shape>
            </w:pict>
          </mc:Fallback>
        </mc:AlternateContent>
      </w:r>
      <w:r w:rsidR="001B05CB">
        <w:rPr>
          <w:noProof/>
          <w:lang w:eastAsia="fr-FR"/>
        </w:rPr>
        <w:drawing>
          <wp:anchor distT="0" distB="0" distL="114300" distR="114300" simplePos="0" relativeHeight="251674112" behindDoc="0" locked="0" layoutInCell="1" allowOverlap="1" wp14:anchorId="483692F5" wp14:editId="70B0A2C8">
            <wp:simplePos x="0" y="0"/>
            <wp:positionH relativeFrom="column">
              <wp:posOffset>-3324</wp:posOffset>
            </wp:positionH>
            <wp:positionV relativeFrom="paragraph">
              <wp:posOffset>-299160</wp:posOffset>
            </wp:positionV>
            <wp:extent cx="12423728" cy="8785412"/>
            <wp:effectExtent l="19050" t="19050" r="16510" b="15875"/>
            <wp:wrapNone/>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sion et natura 2000.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2423728" cy="8785412"/>
                    </a:xfrm>
                    <a:prstGeom prst="rect">
                      <a:avLst/>
                    </a:prstGeom>
                    <a:ln w="1270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1D3B90" w:rsidRDefault="001D3B90"/>
    <w:p w:rsidR="007A1A7B" w:rsidRDefault="002A1BEC">
      <w:r>
        <w:rPr>
          <w:noProof/>
          <w:lang w:eastAsia="fr-FR"/>
        </w:rPr>
        <mc:AlternateContent>
          <mc:Choice Requires="wps">
            <w:drawing>
              <wp:anchor distT="0" distB="0" distL="114300" distR="114300" simplePos="0" relativeHeight="251740672" behindDoc="0" locked="0" layoutInCell="1" allowOverlap="1" wp14:anchorId="4361D46F" wp14:editId="1B1F70E1">
                <wp:simplePos x="0" y="0"/>
                <wp:positionH relativeFrom="column">
                  <wp:posOffset>4362487</wp:posOffset>
                </wp:positionH>
                <wp:positionV relativeFrom="paragraph">
                  <wp:posOffset>766669</wp:posOffset>
                </wp:positionV>
                <wp:extent cx="3092824" cy="914400"/>
                <wp:effectExtent l="0" t="0" r="12700" b="19050"/>
                <wp:wrapNone/>
                <wp:docPr id="86" name="Zone de texte 86"/>
                <wp:cNvGraphicFramePr/>
                <a:graphic xmlns:a="http://schemas.openxmlformats.org/drawingml/2006/main">
                  <a:graphicData uri="http://schemas.microsoft.com/office/word/2010/wordprocessingShape">
                    <wps:wsp>
                      <wps:cNvSpPr txBox="1"/>
                      <wps:spPr>
                        <a:xfrm>
                          <a:off x="0" y="0"/>
                          <a:ext cx="3092824" cy="914400"/>
                        </a:xfrm>
                        <a:prstGeom prst="rect">
                          <a:avLst/>
                        </a:prstGeom>
                        <a:solidFill>
                          <a:schemeClr val="accent3">
                            <a:lumMod val="20000"/>
                            <a:lumOff val="80000"/>
                          </a:schemeClr>
                        </a:solidFill>
                        <a:ln w="6350">
                          <a:solidFill>
                            <a:schemeClr val="accent3">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6D4773" w:rsidRPr="00A60BFB" w:rsidRDefault="006D4773" w:rsidP="00A60BFB">
                            <w:pPr>
                              <w:pStyle w:val="Sansinterligne"/>
                              <w:jc w:val="both"/>
                              <w:rPr>
                                <w:rFonts w:ascii="MV Boli" w:hAnsi="MV Boli" w:cs="MV Boli"/>
                                <w:color w:val="4F6228" w:themeColor="accent3" w:themeShade="80"/>
                                <w:sz w:val="20"/>
                              </w:rPr>
                            </w:pPr>
                            <w:r w:rsidRPr="00A60BFB">
                              <w:rPr>
                                <w:rFonts w:ascii="MV Boli" w:hAnsi="MV Boli" w:cs="MV Boli"/>
                                <w:color w:val="4F6228" w:themeColor="accent3" w:themeShade="80"/>
                                <w:sz w:val="20"/>
                              </w:rPr>
                              <w:t>Sous bassin à forte pression, la Seugne du confluent du Pharaon au confluent de la Charente (112,17 km²) est constitué à 23% de ZSC, 23% de ZPS et 24% de ZICO.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1D46F" id="Zone de texte 86" o:spid="_x0000_s1118" type="#_x0000_t202" style="position:absolute;margin-left:343.5pt;margin-top:60.35pt;width:243.55pt;height:1in;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" fillcolor="#eaf1dd [662]" strokecolor="#4e6128 [1606]" strokeweight=".5pt">
                <v:textbox>
                  <w:txbxContent>
                    <w:p w:rsidR="006D4773" w:rsidRPr="00A60BFB" w:rsidRDefault="006D4773" w:rsidP="00A60BFB">
                      <w:pPr>
                        <w:pStyle w:val="Sansinterligne"/>
                        <w:jc w:val="both"/>
                        <w:rPr>
                          <w:rFonts w:ascii="MV Boli" w:hAnsi="MV Boli" w:cs="MV Boli"/>
                          <w:color w:val="4F6228" w:themeColor="accent3" w:themeShade="80"/>
                          <w:sz w:val="20"/>
                        </w:rPr>
                      </w:pPr>
                      <w:r w:rsidRPr="00A60BFB">
                        <w:rPr>
                          <w:rFonts w:ascii="MV Boli" w:hAnsi="MV Boli" w:cs="MV Boli"/>
                          <w:color w:val="4F6228" w:themeColor="accent3" w:themeShade="80"/>
                          <w:sz w:val="20"/>
                        </w:rPr>
                        <w:t>Sous bassin à forte pression, la Seugne du confluent du Pharaon au confluent de la Charente (112,17 km²) est constitué à 23% de ZSC, 23% de ZPS et 24% de ZICO.</w:t>
                      </w:r>
                    </w:p>
                  </w:txbxContent>
                </v:textbox>
              </v:shape>
            </w:pict>
          </mc:Fallback>
        </mc:AlternateContent>
      </w:r>
      <w:r w:rsidR="000A66BB">
        <w:rPr>
          <w:noProof/>
          <w:lang w:eastAsia="fr-FR"/>
        </w:rPr>
        <mc:AlternateContent>
          <mc:Choice Requires="wps">
            <w:drawing>
              <wp:anchor distT="0" distB="0" distL="114300" distR="114300" simplePos="0" relativeHeight="251719168" behindDoc="0" locked="0" layoutInCell="1" allowOverlap="1" wp14:anchorId="203A3750" wp14:editId="7468CE27">
                <wp:simplePos x="0" y="0"/>
                <wp:positionH relativeFrom="column">
                  <wp:posOffset>23495</wp:posOffset>
                </wp:positionH>
                <wp:positionV relativeFrom="paragraph">
                  <wp:posOffset>7964880</wp:posOffset>
                </wp:positionV>
                <wp:extent cx="8146415" cy="215153"/>
                <wp:effectExtent l="0" t="0" r="6985" b="0"/>
                <wp:wrapNone/>
                <wp:docPr id="194" name="Zone de texte 194"/>
                <wp:cNvGraphicFramePr/>
                <a:graphic xmlns:a="http://schemas.openxmlformats.org/drawingml/2006/main">
                  <a:graphicData uri="http://schemas.microsoft.com/office/word/2010/wordprocessingShape">
                    <wps:wsp>
                      <wps:cNvSpPr txBox="1"/>
                      <wps:spPr>
                        <a:xfrm>
                          <a:off x="0" y="0"/>
                          <a:ext cx="8146415" cy="215153"/>
                        </a:xfrm>
                        <a:prstGeom prst="rect">
                          <a:avLst/>
                        </a:prstGeom>
                        <a:solidFill>
                          <a:prstClr val="white"/>
                        </a:solidFill>
                        <a:ln>
                          <a:noFill/>
                        </a:ln>
                        <a:effectLst/>
                      </wps:spPr>
                      <wps:txbx>
                        <w:txbxContent>
                          <w:p w:rsidR="006D4773" w:rsidRPr="00CA4AFB" w:rsidRDefault="006D4773" w:rsidP="00CA4AFB">
                            <w:pPr>
                              <w:pStyle w:val="Lgende"/>
                              <w:rPr>
                                <w:noProof/>
                                <w:color w:val="auto"/>
                              </w:rPr>
                            </w:pPr>
                            <w:bookmarkStart w:id="136" w:name="_Toc92868039"/>
                            <w:r w:rsidRPr="00CA4AFB">
                              <w:rPr>
                                <w:color w:val="auto"/>
                              </w:rPr>
                              <w:t xml:space="preserve">Carte </w:t>
                            </w:r>
                            <w:r w:rsidRPr="00CA4AFB">
                              <w:rPr>
                                <w:color w:val="auto"/>
                              </w:rPr>
                              <w:fldChar w:fldCharType="begin"/>
                            </w:r>
                            <w:r w:rsidRPr="00CA4AFB">
                              <w:rPr>
                                <w:color w:val="auto"/>
                              </w:rPr>
                              <w:instrText xml:space="preserve"> SEQ Carte \* ARABIC </w:instrText>
                            </w:r>
                            <w:r w:rsidRPr="00CA4AFB">
                              <w:rPr>
                                <w:color w:val="auto"/>
                              </w:rPr>
                              <w:fldChar w:fldCharType="separate"/>
                            </w:r>
                            <w:r>
                              <w:rPr>
                                <w:noProof/>
                                <w:color w:val="auto"/>
                              </w:rPr>
                              <w:t>23</w:t>
                            </w:r>
                            <w:r w:rsidRPr="00CA4AFB">
                              <w:rPr>
                                <w:color w:val="auto"/>
                              </w:rPr>
                              <w:fldChar w:fldCharType="end"/>
                            </w:r>
                            <w:r w:rsidRPr="00CA4AFB">
                              <w:rPr>
                                <w:color w:val="auto"/>
                              </w:rPr>
                              <w:t xml:space="preserve"> : Pression et sites naturels protégés</w:t>
                            </w:r>
                            <w:bookmarkEnd w:id="13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3A3750" id="Zone de texte 194" o:spid="_x0000_s1119" type="#_x0000_t202" style="position:absolute;margin-left:1.85pt;margin-top:627.15pt;width:641.45pt;height:16.95pt;z-index:251719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" stroked="f">
                <v:textbox inset="0,0,0,0">
                  <w:txbxContent>
                    <w:p w:rsidR="006D4773" w:rsidRPr="00CA4AFB" w:rsidRDefault="006D4773" w:rsidP="00CA4AFB">
                      <w:pPr>
                        <w:pStyle w:val="Lgende"/>
                        <w:rPr>
                          <w:noProof/>
                          <w:color w:val="auto"/>
                        </w:rPr>
                      </w:pPr>
                      <w:bookmarkStart w:id="137" w:name="_Toc92868039"/>
                      <w:r w:rsidRPr="00CA4AFB">
                        <w:rPr>
                          <w:color w:val="auto"/>
                        </w:rPr>
                        <w:t xml:space="preserve">Carte </w:t>
                      </w:r>
                      <w:r w:rsidRPr="00CA4AFB">
                        <w:rPr>
                          <w:color w:val="auto"/>
                        </w:rPr>
                        <w:fldChar w:fldCharType="begin"/>
                      </w:r>
                      <w:r w:rsidRPr="00CA4AFB">
                        <w:rPr>
                          <w:color w:val="auto"/>
                        </w:rPr>
                        <w:instrText xml:space="preserve"> SEQ Carte \* ARABIC </w:instrText>
                      </w:r>
                      <w:r w:rsidRPr="00CA4AFB">
                        <w:rPr>
                          <w:color w:val="auto"/>
                        </w:rPr>
                        <w:fldChar w:fldCharType="separate"/>
                      </w:r>
                      <w:r>
                        <w:rPr>
                          <w:noProof/>
                          <w:color w:val="auto"/>
                        </w:rPr>
                        <w:t>23</w:t>
                      </w:r>
                      <w:r w:rsidRPr="00CA4AFB">
                        <w:rPr>
                          <w:color w:val="auto"/>
                        </w:rPr>
                        <w:fldChar w:fldCharType="end"/>
                      </w:r>
                      <w:r w:rsidRPr="00CA4AFB">
                        <w:rPr>
                          <w:color w:val="auto"/>
                        </w:rPr>
                        <w:t xml:space="preserve"> : Pression et sites naturels protégés</w:t>
                      </w:r>
                      <w:bookmarkEnd w:id="137"/>
                    </w:p>
                  </w:txbxContent>
                </v:textbox>
              </v:shape>
            </w:pict>
          </mc:Fallback>
        </mc:AlternateContent>
      </w:r>
      <w:r w:rsidR="007A1A7B">
        <w:br w:type="page"/>
      </w:r>
    </w:p>
    <w:p w:rsidR="00B95230" w:rsidRDefault="00B95230">
      <w:pPr>
        <w:rPr>
          <w:noProof/>
          <w:lang w:eastAsia="fr-FR"/>
        </w:rPr>
      </w:pPr>
      <w:r>
        <w:rPr>
          <w:noProof/>
          <w:lang w:eastAsia="fr-FR"/>
        </w:rPr>
        <mc:AlternateContent>
          <mc:Choice Requires="wps">
            <w:drawing>
              <wp:anchor distT="45720" distB="45720" distL="114300" distR="114300" simplePos="0" relativeHeight="251746816" behindDoc="0" locked="0" layoutInCell="1" allowOverlap="1" wp14:anchorId="73B9A30E" wp14:editId="33B137B6">
                <wp:simplePos x="0" y="0"/>
                <wp:positionH relativeFrom="column">
                  <wp:posOffset>10699115</wp:posOffset>
                </wp:positionH>
                <wp:positionV relativeFrom="paragraph">
                  <wp:posOffset>285115</wp:posOffset>
                </wp:positionV>
                <wp:extent cx="2563495" cy="8280400"/>
                <wp:effectExtent l="0" t="0" r="27305" b="25400"/>
                <wp:wrapSquare wrapText="bothSides"/>
                <wp:docPr id="103"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495" cy="8280400"/>
                        </a:xfrm>
                        <a:prstGeom prst="rect">
                          <a:avLst/>
                        </a:prstGeom>
                        <a:solidFill>
                          <a:schemeClr val="accent3">
                            <a:lumMod val="20000"/>
                            <a:lumOff val="80000"/>
                          </a:schemeClr>
                        </a:solidFill>
                        <a:ln w="9525">
                          <a:solidFill>
                            <a:srgbClr val="000000"/>
                          </a:solidFill>
                          <a:miter lim="800000"/>
                          <a:headEnd/>
                          <a:tailEnd/>
                        </a:ln>
                      </wps:spPr>
                      <wps:txbx>
                        <w:txbxContent>
                          <w:p w:rsidR="006D4773" w:rsidRDefault="006D4773" w:rsidP="00A60BFB">
                            <w:pPr>
                              <w:jc w:val="both"/>
                              <w:rPr>
                                <w:sz w:val="24"/>
                              </w:rPr>
                            </w:pPr>
                          </w:p>
                          <w:p w:rsidR="006D4773" w:rsidRDefault="006D4773" w:rsidP="001D0CEB">
                            <w:pPr>
                              <w:pStyle w:val="Sansinterligne"/>
                              <w:jc w:val="both"/>
                              <w:rPr>
                                <w:sz w:val="24"/>
                              </w:rPr>
                            </w:pPr>
                            <w:r w:rsidRPr="001D0CEB">
                              <w:rPr>
                                <w:sz w:val="24"/>
                              </w:rPr>
                              <w:t xml:space="preserve">Le fond de la carte 24 représente le déséquilibre entre besoins et ressource en eau, qui résulte de la somme de la pression et de la vulnérabilité. Les secteurs en déséquilibre le plus important sont le sous-bassin du Nobla et le bassin de la Seugne entre le confluent du Pharaon et la confluence avec la Charente, particulièrement entre Pons et Jonzac et dans le delta de la Seugne. Un déséquilibre moyen est observé pour le Médoc, le Villier et le chevelu des têtes de bassins au sud-est. </w:t>
                            </w:r>
                          </w:p>
                          <w:p w:rsidR="006D4773" w:rsidRPr="001D0CEB" w:rsidRDefault="006D4773" w:rsidP="001D0CEB">
                            <w:pPr>
                              <w:pStyle w:val="Sansinterligne"/>
                              <w:jc w:val="both"/>
                              <w:rPr>
                                <w:sz w:val="24"/>
                              </w:rPr>
                            </w:pPr>
                          </w:p>
                          <w:p w:rsidR="006D4773" w:rsidRPr="001D0CEB" w:rsidRDefault="006D4773" w:rsidP="001D0CEB">
                            <w:pPr>
                              <w:pStyle w:val="Sansinterligne"/>
                              <w:jc w:val="both"/>
                              <w:rPr>
                                <w:sz w:val="24"/>
                              </w:rPr>
                            </w:pPr>
                            <w:r w:rsidRPr="001D0CEB">
                              <w:rPr>
                                <w:sz w:val="24"/>
                              </w:rPr>
                              <w:t>Sont également représentés sur la carte les carrières, les rejets des stations d’épuration et du centre thermal de Jonzac. Les points de rejets les plus importants sur le bassin sont Pons (rejet des eaux usées traitées) et Jonzac (rejet des eaux issues de la station thermale et des eaux usées traitées).</w:t>
                            </w:r>
                          </w:p>
                          <w:p w:rsidR="006D4773" w:rsidRDefault="006D4773" w:rsidP="00A60BFB">
                            <w:pPr>
                              <w:jc w:val="both"/>
                              <w:rPr>
                                <w:sz w:val="24"/>
                              </w:rPr>
                            </w:pPr>
                          </w:p>
                          <w:p w:rsidR="006D4773" w:rsidRPr="00661F00" w:rsidRDefault="006D4773" w:rsidP="00A60BFB">
                            <w:pPr>
                              <w:rPr>
                                <w:sz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B9A30E" id="_x0000_s1120" type="#_x0000_t202" style="position:absolute;margin-left:842.45pt;margin-top:22.45pt;width:201.85pt;height:652pt;z-index:251746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" fillcolor="#eaf1dd [662]">
                <v:textbox>
                  <w:txbxContent>
                    <w:p w:rsidR="006D4773" w:rsidRDefault="006D4773" w:rsidP="00A60BFB">
                      <w:pPr>
                        <w:jc w:val="both"/>
                        <w:rPr>
                          <w:sz w:val="24"/>
                        </w:rPr>
                      </w:pPr>
                    </w:p>
                    <w:p w:rsidR="006D4773" w:rsidRDefault="006D4773" w:rsidP="001D0CEB">
                      <w:pPr>
                        <w:pStyle w:val="Sansinterligne"/>
                        <w:jc w:val="both"/>
                        <w:rPr>
                          <w:sz w:val="24"/>
                        </w:rPr>
                      </w:pPr>
                      <w:r w:rsidRPr="001D0CEB">
                        <w:rPr>
                          <w:sz w:val="24"/>
                        </w:rPr>
                        <w:t xml:space="preserve">Le fond de la carte 24 représente le déséquilibre entre besoins et ressource en eau, qui résulte de la somme de la pression et de la vulnérabilité. Les secteurs en déséquilibre le plus important sont le sous-bassin du Nobla et le bassin de la Seugne entre le confluent du Pharaon et la confluence avec la Charente, particulièrement entre Pons et Jonzac et dans le delta de la Seugne. Un déséquilibre moyen est observé pour le Médoc, le Villier et le chevelu des têtes de bassins au sud-est. </w:t>
                      </w:r>
                    </w:p>
                    <w:p w:rsidR="006D4773" w:rsidRPr="001D0CEB" w:rsidRDefault="006D4773" w:rsidP="001D0CEB">
                      <w:pPr>
                        <w:pStyle w:val="Sansinterligne"/>
                        <w:jc w:val="both"/>
                        <w:rPr>
                          <w:sz w:val="24"/>
                        </w:rPr>
                      </w:pPr>
                    </w:p>
                    <w:p w:rsidR="006D4773" w:rsidRPr="001D0CEB" w:rsidRDefault="006D4773" w:rsidP="001D0CEB">
                      <w:pPr>
                        <w:pStyle w:val="Sansinterligne"/>
                        <w:jc w:val="both"/>
                        <w:rPr>
                          <w:sz w:val="24"/>
                        </w:rPr>
                      </w:pPr>
                      <w:r w:rsidRPr="001D0CEB">
                        <w:rPr>
                          <w:sz w:val="24"/>
                        </w:rPr>
                        <w:t>Sont également représentés sur la carte les carrières, les rejets des stations d’épuration et du centre thermal de Jonzac. Les points de rejets les plus importants sur le bassin sont Pons (rejet des eaux usées traitées) et Jonzac (rejet des eaux issues de la station thermale et des eaux usées traitées).</w:t>
                      </w:r>
                    </w:p>
                    <w:p w:rsidR="006D4773" w:rsidRDefault="006D4773" w:rsidP="00A60BFB">
                      <w:pPr>
                        <w:jc w:val="both"/>
                        <w:rPr>
                          <w:sz w:val="24"/>
                        </w:rPr>
                      </w:pPr>
                    </w:p>
                    <w:p w:rsidR="006D4773" w:rsidRPr="00661F00" w:rsidRDefault="006D4773" w:rsidP="00A60BFB">
                      <w:pPr>
                        <w:rPr>
                          <w:sz w:val="20"/>
                        </w:rPr>
                      </w:pPr>
                    </w:p>
                  </w:txbxContent>
                </v:textbox>
                <w10:wrap type="square"/>
              </v:shape>
            </w:pict>
          </mc:Fallback>
        </mc:AlternateContent>
      </w:r>
      <w:r>
        <w:rPr>
          <w:noProof/>
          <w:lang w:eastAsia="fr-FR"/>
        </w:rPr>
        <w:drawing>
          <wp:anchor distT="0" distB="0" distL="114300" distR="114300" simplePos="0" relativeHeight="251722240" behindDoc="0" locked="0" layoutInCell="1" allowOverlap="1" wp14:anchorId="30B3230D" wp14:editId="63546CB5">
            <wp:simplePos x="0" y="0"/>
            <wp:positionH relativeFrom="column">
              <wp:posOffset>-257538</wp:posOffset>
            </wp:positionH>
            <wp:positionV relativeFrom="paragraph">
              <wp:posOffset>308519</wp:posOffset>
            </wp:positionV>
            <wp:extent cx="11179629" cy="8259536"/>
            <wp:effectExtent l="19050" t="19050" r="22225" b="27305"/>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arte synthèse désequilibre et rejets.png"/>
                    <pic:cNvPicPr/>
                  </pic:nvPicPr>
                  <pic:blipFill rotWithShape="1">
                    <a:blip r:embed="rId151" cstate="print">
                      <a:extLst>
                        <a:ext uri="{28A0092B-C50C-407E-A947-70E740481C1C}">
                          <a14:useLocalDpi xmlns:a14="http://schemas.microsoft.com/office/drawing/2010/main" val="0"/>
                        </a:ext>
                      </a:extLst>
                    </a:blip>
                    <a:srcRect l="4283"/>
                    <a:stretch/>
                  </pic:blipFill>
                  <pic:spPr bwMode="auto">
                    <a:xfrm>
                      <a:off x="0" y="0"/>
                      <a:ext cx="11182716" cy="8261817"/>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D5123" w:rsidRDefault="00AD5123">
      <w:pPr>
        <w:rPr>
          <w:noProof/>
          <w:lang w:eastAsia="fr-FR"/>
        </w:rPr>
      </w:pPr>
    </w:p>
    <w:p w:rsidR="00CA4AFB" w:rsidRDefault="00CA4AFB"/>
    <w:p w:rsidR="00CA4AFB" w:rsidRDefault="00CA4AFB"/>
    <w:p w:rsidR="00CA4AFB" w:rsidRDefault="002A1BEC">
      <w:r>
        <w:rPr>
          <w:noProof/>
          <w:lang w:eastAsia="fr-FR"/>
        </w:rPr>
        <mc:AlternateContent>
          <mc:Choice Requires="wps">
            <w:drawing>
              <wp:anchor distT="0" distB="0" distL="114300" distR="114300" simplePos="0" relativeHeight="251723264" behindDoc="0" locked="0" layoutInCell="1" allowOverlap="1" wp14:anchorId="38DB446E" wp14:editId="4EDD0049">
                <wp:simplePos x="0" y="0"/>
                <wp:positionH relativeFrom="column">
                  <wp:posOffset>3719</wp:posOffset>
                </wp:positionH>
                <wp:positionV relativeFrom="paragraph">
                  <wp:posOffset>7303952</wp:posOffset>
                </wp:positionV>
                <wp:extent cx="8146415" cy="635"/>
                <wp:effectExtent l="0" t="0" r="6985" b="0"/>
                <wp:wrapNone/>
                <wp:docPr id="24" name="Zone de texte 24"/>
                <wp:cNvGraphicFramePr/>
                <a:graphic xmlns:a="http://schemas.openxmlformats.org/drawingml/2006/main">
                  <a:graphicData uri="http://schemas.microsoft.com/office/word/2010/wordprocessingShape">
                    <wps:wsp>
                      <wps:cNvSpPr txBox="1"/>
                      <wps:spPr>
                        <a:xfrm>
                          <a:off x="0" y="0"/>
                          <a:ext cx="8146415" cy="635"/>
                        </a:xfrm>
                        <a:prstGeom prst="rect">
                          <a:avLst/>
                        </a:prstGeom>
                        <a:solidFill>
                          <a:prstClr val="white"/>
                        </a:solidFill>
                        <a:ln>
                          <a:noFill/>
                        </a:ln>
                        <a:effectLst/>
                      </wps:spPr>
                      <wps:txbx>
                        <w:txbxContent>
                          <w:p w:rsidR="006D4773" w:rsidRPr="00E0318C" w:rsidRDefault="006D4773" w:rsidP="00E0318C">
                            <w:pPr>
                              <w:pStyle w:val="Lgende"/>
                              <w:rPr>
                                <w:noProof/>
                                <w:color w:val="auto"/>
                              </w:rPr>
                            </w:pPr>
                            <w:bookmarkStart w:id="138" w:name="_Toc92868040"/>
                            <w:r w:rsidRPr="00E0318C">
                              <w:rPr>
                                <w:color w:val="auto"/>
                              </w:rPr>
                              <w:t xml:space="preserve">Carte </w:t>
                            </w:r>
                            <w:r w:rsidRPr="00E0318C">
                              <w:rPr>
                                <w:color w:val="auto"/>
                              </w:rPr>
                              <w:fldChar w:fldCharType="begin"/>
                            </w:r>
                            <w:r w:rsidRPr="00E0318C">
                              <w:rPr>
                                <w:color w:val="auto"/>
                              </w:rPr>
                              <w:instrText xml:space="preserve"> SEQ Carte \* ARABIC </w:instrText>
                            </w:r>
                            <w:r w:rsidRPr="00E0318C">
                              <w:rPr>
                                <w:color w:val="auto"/>
                              </w:rPr>
                              <w:fldChar w:fldCharType="separate"/>
                            </w:r>
                            <w:r>
                              <w:rPr>
                                <w:noProof/>
                                <w:color w:val="auto"/>
                              </w:rPr>
                              <w:t>24</w:t>
                            </w:r>
                            <w:r w:rsidRPr="00E0318C">
                              <w:rPr>
                                <w:color w:val="auto"/>
                              </w:rPr>
                              <w:fldChar w:fldCharType="end"/>
                            </w:r>
                            <w:r w:rsidRPr="00E0318C">
                              <w:rPr>
                                <w:color w:val="auto"/>
                              </w:rPr>
                              <w:t xml:space="preserve"> : Carte de synthèse du déséquilibre quantitatif de la ressource et des points de rejets du territoire</w:t>
                            </w:r>
                            <w:bookmarkEnd w:id="1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DB446E" id="Zone de texte 24" o:spid="_x0000_s1121" type="#_x0000_t202" style="position:absolute;margin-left:.3pt;margin-top:575.1pt;width:641.45pt;height:.05pt;z-index:25172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" stroked="f">
                <v:textbox style="mso-fit-shape-to-text:t" inset="0,0,0,0">
                  <w:txbxContent>
                    <w:p w:rsidR="006D4773" w:rsidRPr="00E0318C" w:rsidRDefault="006D4773" w:rsidP="00E0318C">
                      <w:pPr>
                        <w:pStyle w:val="Lgende"/>
                        <w:rPr>
                          <w:noProof/>
                          <w:color w:val="auto"/>
                        </w:rPr>
                      </w:pPr>
                      <w:bookmarkStart w:id="139" w:name="_Toc92868040"/>
                      <w:r w:rsidRPr="00E0318C">
                        <w:rPr>
                          <w:color w:val="auto"/>
                        </w:rPr>
                        <w:t xml:space="preserve">Carte </w:t>
                      </w:r>
                      <w:r w:rsidRPr="00E0318C">
                        <w:rPr>
                          <w:color w:val="auto"/>
                        </w:rPr>
                        <w:fldChar w:fldCharType="begin"/>
                      </w:r>
                      <w:r w:rsidRPr="00E0318C">
                        <w:rPr>
                          <w:color w:val="auto"/>
                        </w:rPr>
                        <w:instrText xml:space="preserve"> SEQ Carte \* ARABIC </w:instrText>
                      </w:r>
                      <w:r w:rsidRPr="00E0318C">
                        <w:rPr>
                          <w:color w:val="auto"/>
                        </w:rPr>
                        <w:fldChar w:fldCharType="separate"/>
                      </w:r>
                      <w:r>
                        <w:rPr>
                          <w:noProof/>
                          <w:color w:val="auto"/>
                        </w:rPr>
                        <w:t>24</w:t>
                      </w:r>
                      <w:r w:rsidRPr="00E0318C">
                        <w:rPr>
                          <w:color w:val="auto"/>
                        </w:rPr>
                        <w:fldChar w:fldCharType="end"/>
                      </w:r>
                      <w:r w:rsidRPr="00E0318C">
                        <w:rPr>
                          <w:color w:val="auto"/>
                        </w:rPr>
                        <w:t xml:space="preserve"> : Carte de synthèse du déséquilibre quantitatif de la ressource et des points de rejets du territoire</w:t>
                      </w:r>
                      <w:bookmarkEnd w:id="139"/>
                    </w:p>
                  </w:txbxContent>
                </v:textbox>
              </v:shape>
            </w:pict>
          </mc:Fallback>
        </mc:AlternateContent>
      </w:r>
    </w:p>
    <w:p w:rsidR="00CA4AFB" w:rsidRDefault="00CA4AFB"/>
    <w:p w:rsidR="000F6C2B" w:rsidRDefault="000F6C2B"/>
    <w:p w:rsidR="000F6C2B" w:rsidRDefault="000F6C2B"/>
    <w:p w:rsidR="000F6C2B" w:rsidRDefault="000F6C2B"/>
    <w:p w:rsidR="000F6C2B" w:rsidRDefault="000F6C2B"/>
    <w:p w:rsidR="000F6C2B" w:rsidRDefault="000F6C2B"/>
    <w:p w:rsidR="000F6C2B" w:rsidRDefault="000F6C2B"/>
    <w:p w:rsidR="000F6C2B" w:rsidRDefault="000F6C2B"/>
    <w:p w:rsidR="000F6C2B" w:rsidRDefault="000F6C2B"/>
    <w:p w:rsidR="000F6C2B" w:rsidRDefault="000F6C2B"/>
    <w:p w:rsidR="000F6C2B" w:rsidRDefault="000F6C2B"/>
    <w:p w:rsidR="000F6C2B" w:rsidRDefault="000F6C2B"/>
    <w:p w:rsidR="000F6C2B" w:rsidRDefault="000F6C2B"/>
    <w:p w:rsidR="000F6C2B" w:rsidRDefault="000F6C2B"/>
    <w:p w:rsidR="000F6C2B" w:rsidRDefault="000F6C2B"/>
    <w:p w:rsidR="000F6C2B" w:rsidRDefault="000F6C2B"/>
    <w:p w:rsidR="000F6C2B" w:rsidRDefault="000F6C2B"/>
    <w:p w:rsidR="000F6C2B" w:rsidRDefault="000F6C2B"/>
    <w:p w:rsidR="000F6C2B" w:rsidRDefault="000F6C2B"/>
    <w:p w:rsidR="000F6C2B" w:rsidRDefault="000F6C2B"/>
    <w:p w:rsidR="000F6C2B" w:rsidRDefault="000F6C2B"/>
    <w:p w:rsidR="000F6C2B" w:rsidRDefault="000F6C2B"/>
    <w:p w:rsidR="000F6C2B" w:rsidRDefault="00333362">
      <w:r>
        <w:rPr>
          <w:noProof/>
          <w:lang w:eastAsia="fr-FR"/>
        </w:rPr>
        <w:drawing>
          <wp:anchor distT="0" distB="0" distL="114300" distR="114300" simplePos="0" relativeHeight="251781632" behindDoc="0" locked="0" layoutInCell="1" allowOverlap="1" wp14:anchorId="0F60BF92" wp14:editId="0DA20FB8">
            <wp:simplePos x="0" y="0"/>
            <wp:positionH relativeFrom="column">
              <wp:posOffset>7489825</wp:posOffset>
            </wp:positionH>
            <wp:positionV relativeFrom="paragraph">
              <wp:posOffset>73116</wp:posOffset>
            </wp:positionV>
            <wp:extent cx="371475" cy="371475"/>
            <wp:effectExtent l="0" t="0" r="9525" b="9525"/>
            <wp:wrapNone/>
            <wp:docPr id="52" name="Image 52" descr="C:\Users\33669\Desktop\SYRES17\IMAGES - ICONES\Icones\levi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33669\Desktop\SYRES17\IMAGES - ICONES\Icones\levier.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000724F1">
        <w:rPr>
          <w:noProof/>
          <w:lang w:eastAsia="fr-FR"/>
        </w:rPr>
        <w:drawing>
          <wp:anchor distT="0" distB="0" distL="114300" distR="114300" simplePos="0" relativeHeight="251776512" behindDoc="0" locked="0" layoutInCell="1" allowOverlap="1" wp14:anchorId="1D41CADB" wp14:editId="000FF234">
            <wp:simplePos x="0" y="0"/>
            <wp:positionH relativeFrom="column">
              <wp:posOffset>10028646</wp:posOffset>
            </wp:positionH>
            <wp:positionV relativeFrom="paragraph">
              <wp:posOffset>-431801</wp:posOffset>
            </wp:positionV>
            <wp:extent cx="2600869" cy="5529943"/>
            <wp:effectExtent l="0" t="0" r="9525" b="0"/>
            <wp:wrapNone/>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sion_vulnerabiliteSG.png"/>
                    <pic:cNvPicPr/>
                  </pic:nvPicPr>
                  <pic:blipFill rotWithShape="1">
                    <a:blip r:embed="rId131" cstate="print">
                      <a:extLst>
                        <a:ext uri="{28A0092B-C50C-407E-A947-70E740481C1C}">
                          <a14:useLocalDpi xmlns:a14="http://schemas.microsoft.com/office/drawing/2010/main" val="0"/>
                        </a:ext>
                      </a:extLst>
                    </a:blip>
                    <a:srcRect l="68167" t="8763" r="7385" b="17731"/>
                    <a:stretch/>
                  </pic:blipFill>
                  <pic:spPr bwMode="auto">
                    <a:xfrm>
                      <a:off x="0" y="0"/>
                      <a:ext cx="2600869" cy="5529943"/>
                    </a:xfrm>
                    <a:prstGeom prst="rect">
                      <a:avLst/>
                    </a:prstGeom>
                    <a:ln w="1270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497F" w:rsidRPr="0004497F">
        <w:rPr>
          <w:noProof/>
          <w:lang w:eastAsia="fr-FR"/>
        </w:rPr>
        <w:drawing>
          <wp:anchor distT="0" distB="0" distL="114300" distR="114300" simplePos="0" relativeHeight="251785728" behindDoc="0" locked="0" layoutInCell="1" allowOverlap="1" wp14:anchorId="7ECB62AB" wp14:editId="5B9539A6">
            <wp:simplePos x="0" y="0"/>
            <wp:positionH relativeFrom="column">
              <wp:posOffset>9996805</wp:posOffset>
            </wp:positionH>
            <wp:positionV relativeFrom="paragraph">
              <wp:posOffset>6884670</wp:posOffset>
            </wp:positionV>
            <wp:extent cx="546504" cy="546504"/>
            <wp:effectExtent l="0" t="0" r="6350" b="6350"/>
            <wp:wrapNone/>
            <wp:docPr id="30" name="Image 30" descr="C:\Users\33669\Desktop\SYRES17\IMAGES - ICONES\Icones\solAmA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33669\Desktop\SYRES17\IMAGES - ICONES\Icones\solAmAv.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46504" cy="546504"/>
                    </a:xfrm>
                    <a:prstGeom prst="rect">
                      <a:avLst/>
                    </a:prstGeom>
                    <a:noFill/>
                    <a:ln>
                      <a:noFill/>
                    </a:ln>
                  </pic:spPr>
                </pic:pic>
              </a:graphicData>
            </a:graphic>
            <wp14:sizeRelH relativeFrom="page">
              <wp14:pctWidth>0</wp14:pctWidth>
            </wp14:sizeRelH>
            <wp14:sizeRelV relativeFrom="page">
              <wp14:pctHeight>0</wp14:pctHeight>
            </wp14:sizeRelV>
          </wp:anchor>
        </w:drawing>
      </w:r>
      <w:r w:rsidR="000724F1">
        <w:rPr>
          <w:noProof/>
          <w:lang w:eastAsia="fr-FR"/>
        </w:rPr>
        <mc:AlternateContent>
          <mc:Choice Requires="wps">
            <w:drawing>
              <wp:anchor distT="0" distB="0" distL="114300" distR="114300" simplePos="0" relativeHeight="251775488" behindDoc="0" locked="0" layoutInCell="1" allowOverlap="1" wp14:anchorId="06D182C7" wp14:editId="2E92CE3B">
                <wp:simplePos x="0" y="0"/>
                <wp:positionH relativeFrom="column">
                  <wp:posOffset>8614319</wp:posOffset>
                </wp:positionH>
                <wp:positionV relativeFrom="paragraph">
                  <wp:posOffset>-7166</wp:posOffset>
                </wp:positionV>
                <wp:extent cx="3712029" cy="7511142"/>
                <wp:effectExtent l="0" t="0" r="3175" b="0"/>
                <wp:wrapNone/>
                <wp:docPr id="296" name="Rectangle 296"/>
                <wp:cNvGraphicFramePr/>
                <a:graphic xmlns:a="http://schemas.openxmlformats.org/drawingml/2006/main">
                  <a:graphicData uri="http://schemas.microsoft.com/office/word/2010/wordprocessingShape">
                    <wps:wsp>
                      <wps:cNvSpPr/>
                      <wps:spPr>
                        <a:xfrm>
                          <a:off x="0" y="0"/>
                          <a:ext cx="3712029" cy="75111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F23FB1" id="Rectangle 296" o:spid="_x0000_s1026" style="position:absolute;margin-left:678.3pt;margin-top:-.55pt;width:292.3pt;height:591.45pt;z-index:251775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" fillcolor="white [3212]" stroked="f" strokeweight="2pt"/>
            </w:pict>
          </mc:Fallback>
        </mc:AlternateContent>
      </w:r>
      <w:r>
        <w:rPr>
          <w:noProof/>
          <w:lang w:eastAsia="fr-FR"/>
        </w:rPr>
        <mc:AlternateContent>
          <mc:Choice Requires="wps">
            <w:drawing>
              <wp:anchor distT="0" distB="0" distL="114300" distR="114300" simplePos="0" relativeHeight="251783680" behindDoc="0" locked="0" layoutInCell="1" allowOverlap="1" wp14:anchorId="50FE8147" wp14:editId="4EB26472">
                <wp:simplePos x="0" y="0"/>
                <wp:positionH relativeFrom="column">
                  <wp:posOffset>-29845</wp:posOffset>
                </wp:positionH>
                <wp:positionV relativeFrom="paragraph">
                  <wp:posOffset>8576310</wp:posOffset>
                </wp:positionV>
                <wp:extent cx="12828905" cy="635"/>
                <wp:effectExtent l="0" t="0" r="0" b="0"/>
                <wp:wrapNone/>
                <wp:docPr id="174" name="Zone de texte 174"/>
                <wp:cNvGraphicFramePr/>
                <a:graphic xmlns:a="http://schemas.openxmlformats.org/drawingml/2006/main">
                  <a:graphicData uri="http://schemas.microsoft.com/office/word/2010/wordprocessingShape">
                    <wps:wsp>
                      <wps:cNvSpPr txBox="1"/>
                      <wps:spPr>
                        <a:xfrm>
                          <a:off x="0" y="0"/>
                          <a:ext cx="12828905" cy="635"/>
                        </a:xfrm>
                        <a:prstGeom prst="rect">
                          <a:avLst/>
                        </a:prstGeom>
                        <a:solidFill>
                          <a:prstClr val="white"/>
                        </a:solidFill>
                        <a:ln>
                          <a:noFill/>
                        </a:ln>
                        <a:effectLst/>
                      </wps:spPr>
                      <wps:txbx>
                        <w:txbxContent>
                          <w:p w:rsidR="006D4773" w:rsidRPr="00333362" w:rsidRDefault="006D4773" w:rsidP="00333362">
                            <w:pPr>
                              <w:pStyle w:val="Lgende"/>
                              <w:rPr>
                                <w:noProof/>
                                <w:color w:val="auto"/>
                              </w:rPr>
                            </w:pPr>
                            <w:bookmarkStart w:id="140" w:name="_Toc92868041"/>
                            <w:r w:rsidRPr="00333362">
                              <w:rPr>
                                <w:color w:val="auto"/>
                              </w:rPr>
                              <w:t xml:space="preserve">Carte </w:t>
                            </w:r>
                            <w:r w:rsidRPr="00333362">
                              <w:rPr>
                                <w:color w:val="auto"/>
                              </w:rPr>
                              <w:fldChar w:fldCharType="begin"/>
                            </w:r>
                            <w:r w:rsidRPr="00333362">
                              <w:rPr>
                                <w:color w:val="auto"/>
                              </w:rPr>
                              <w:instrText xml:space="preserve"> SEQ Carte \* ARABIC </w:instrText>
                            </w:r>
                            <w:r w:rsidRPr="00333362">
                              <w:rPr>
                                <w:color w:val="auto"/>
                              </w:rPr>
                              <w:fldChar w:fldCharType="separate"/>
                            </w:r>
                            <w:r w:rsidRPr="00333362">
                              <w:rPr>
                                <w:noProof/>
                                <w:color w:val="auto"/>
                              </w:rPr>
                              <w:t>25</w:t>
                            </w:r>
                            <w:r w:rsidRPr="00333362">
                              <w:rPr>
                                <w:color w:val="auto"/>
                              </w:rPr>
                              <w:fldChar w:fldCharType="end"/>
                            </w:r>
                            <w:r w:rsidRPr="00333362">
                              <w:rPr>
                                <w:color w:val="auto"/>
                              </w:rPr>
                              <w:t xml:space="preserve"> : Synthèse des leviers potentiels</w:t>
                            </w:r>
                            <w:bookmarkEnd w:id="1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FE8147" id="Zone de texte 174" o:spid="_x0000_s1122" type="#_x0000_t202" style="position:absolute;margin-left:-2.35pt;margin-top:675.3pt;width:1010.15pt;height:.05pt;z-index:251783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" stroked="f">
                <v:textbox style="mso-fit-shape-to-text:t" inset="0,0,0,0">
                  <w:txbxContent>
                    <w:p w:rsidR="006D4773" w:rsidRPr="00333362" w:rsidRDefault="006D4773" w:rsidP="00333362">
                      <w:pPr>
                        <w:pStyle w:val="Lgende"/>
                        <w:rPr>
                          <w:noProof/>
                          <w:color w:val="auto"/>
                        </w:rPr>
                      </w:pPr>
                      <w:bookmarkStart w:id="141" w:name="_Toc92868041"/>
                      <w:r w:rsidRPr="00333362">
                        <w:rPr>
                          <w:color w:val="auto"/>
                        </w:rPr>
                        <w:t xml:space="preserve">Carte </w:t>
                      </w:r>
                      <w:r w:rsidRPr="00333362">
                        <w:rPr>
                          <w:color w:val="auto"/>
                        </w:rPr>
                        <w:fldChar w:fldCharType="begin"/>
                      </w:r>
                      <w:r w:rsidRPr="00333362">
                        <w:rPr>
                          <w:color w:val="auto"/>
                        </w:rPr>
                        <w:instrText xml:space="preserve"> SEQ Carte \* ARABIC </w:instrText>
                      </w:r>
                      <w:r w:rsidRPr="00333362">
                        <w:rPr>
                          <w:color w:val="auto"/>
                        </w:rPr>
                        <w:fldChar w:fldCharType="separate"/>
                      </w:r>
                      <w:r w:rsidRPr="00333362">
                        <w:rPr>
                          <w:noProof/>
                          <w:color w:val="auto"/>
                        </w:rPr>
                        <w:t>25</w:t>
                      </w:r>
                      <w:r w:rsidRPr="00333362">
                        <w:rPr>
                          <w:color w:val="auto"/>
                        </w:rPr>
                        <w:fldChar w:fldCharType="end"/>
                      </w:r>
                      <w:r w:rsidRPr="00333362">
                        <w:rPr>
                          <w:color w:val="auto"/>
                        </w:rPr>
                        <w:t xml:space="preserve"> : Synthèse des leviers potentiels</w:t>
                      </w:r>
                      <w:bookmarkEnd w:id="141"/>
                    </w:p>
                  </w:txbxContent>
                </v:textbox>
              </v:shape>
            </w:pict>
          </mc:Fallback>
        </mc:AlternateContent>
      </w:r>
      <w:r w:rsidR="000724F1">
        <w:rPr>
          <w:noProof/>
          <w:lang w:eastAsia="fr-FR"/>
        </w:rPr>
        <w:drawing>
          <wp:anchor distT="0" distB="0" distL="114300" distR="114300" simplePos="0" relativeHeight="251756032" behindDoc="0" locked="0" layoutInCell="1" allowOverlap="1" wp14:anchorId="2CC45995" wp14:editId="03AD7FC0">
            <wp:simplePos x="0" y="0"/>
            <wp:positionH relativeFrom="column">
              <wp:posOffset>-29845</wp:posOffset>
            </wp:positionH>
            <wp:positionV relativeFrom="paragraph">
              <wp:posOffset>-553435</wp:posOffset>
            </wp:positionV>
            <wp:extent cx="12828905" cy="9072245"/>
            <wp:effectExtent l="19050" t="19050" r="10795" b="14605"/>
            <wp:wrapNone/>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sion_vulnerabiliteSG.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2828905" cy="907224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581050" w:rsidRDefault="00EB3E45" w:rsidP="00581050">
      <w:r>
        <w:rPr>
          <w:noProof/>
          <w:lang w:eastAsia="fr-FR"/>
        </w:rPr>
        <mc:AlternateContent>
          <mc:Choice Requires="wps">
            <w:drawing>
              <wp:anchor distT="0" distB="0" distL="114300" distR="114300" simplePos="0" relativeHeight="251778560" behindDoc="0" locked="0" layoutInCell="1" allowOverlap="1" wp14:anchorId="320A9B54" wp14:editId="5BF5B04B">
                <wp:simplePos x="0" y="0"/>
                <wp:positionH relativeFrom="column">
                  <wp:posOffset>5775748</wp:posOffset>
                </wp:positionH>
                <wp:positionV relativeFrom="paragraph">
                  <wp:posOffset>113665</wp:posOffset>
                </wp:positionV>
                <wp:extent cx="4157134" cy="1580515"/>
                <wp:effectExtent l="0" t="0" r="15240" b="19685"/>
                <wp:wrapNone/>
                <wp:docPr id="293" name="Zone de texte 293"/>
                <wp:cNvGraphicFramePr/>
                <a:graphic xmlns:a="http://schemas.openxmlformats.org/drawingml/2006/main">
                  <a:graphicData uri="http://schemas.microsoft.com/office/word/2010/wordprocessingShape">
                    <wps:wsp>
                      <wps:cNvSpPr txBox="1"/>
                      <wps:spPr>
                        <a:xfrm>
                          <a:off x="0" y="0"/>
                          <a:ext cx="4157134" cy="1580515"/>
                        </a:xfrm>
                        <a:prstGeom prst="rect">
                          <a:avLst/>
                        </a:prstGeom>
                        <a:solidFill>
                          <a:srgbClr val="FDFFE7"/>
                        </a:solidFill>
                        <a:ln w="6350">
                          <a:solidFill>
                            <a:schemeClr val="tx1"/>
                          </a:solidFill>
                          <a:prstDash val="sysDot"/>
                        </a:ln>
                        <a:effectLst/>
                      </wps:spPr>
                      <wps:style>
                        <a:lnRef idx="0">
                          <a:schemeClr val="accent1"/>
                        </a:lnRef>
                        <a:fillRef idx="0">
                          <a:schemeClr val="accent1"/>
                        </a:fillRef>
                        <a:effectRef idx="0">
                          <a:schemeClr val="accent1"/>
                        </a:effectRef>
                        <a:fontRef idx="minor">
                          <a:schemeClr val="dk1"/>
                        </a:fontRef>
                      </wps:style>
                      <wps:txbx>
                        <w:txbxContent>
                          <w:p w:rsidR="006D4773" w:rsidRPr="005A632A" w:rsidRDefault="006D4773" w:rsidP="00BE2CCA">
                            <w:pPr>
                              <w:pStyle w:val="Sansinterligne"/>
                              <w:rPr>
                                <w:b/>
                              </w:rPr>
                            </w:pPr>
                            <w:r w:rsidRPr="00746069">
                              <w:rPr>
                                <w:b/>
                                <w:color w:val="C00000"/>
                                <w:sz w:val="28"/>
                              </w:rPr>
                              <w:t xml:space="preserve">Secteurs B, D et E </w:t>
                            </w:r>
                            <w:r w:rsidRPr="00746069">
                              <w:rPr>
                                <w:b/>
                                <w:color w:val="C00000"/>
                              </w:rPr>
                              <w:t>: fort à moyen déséquilibre quantitatif</w:t>
                            </w:r>
                          </w:p>
                          <w:p w:rsidR="006D4773" w:rsidRPr="00746069" w:rsidRDefault="006D4773" w:rsidP="00BE2CCA">
                            <w:pPr>
                              <w:pStyle w:val="Sansinterligne"/>
                              <w:rPr>
                                <w:b/>
                                <w:color w:val="F79646" w:themeColor="accent6"/>
                              </w:rPr>
                            </w:pPr>
                            <w:r w:rsidRPr="00746069">
                              <w:rPr>
                                <w:b/>
                                <w:color w:val="F79646" w:themeColor="accent6"/>
                              </w:rPr>
                              <w:t>Leviers d'actions mobilisables :</w:t>
                            </w:r>
                          </w:p>
                          <w:p w:rsidR="006D4773" w:rsidRPr="005A632A" w:rsidRDefault="006D4773" w:rsidP="00BE2CCA">
                            <w:pPr>
                              <w:pStyle w:val="Sansinterligne"/>
                              <w:numPr>
                                <w:ilvl w:val="0"/>
                                <w:numId w:val="37"/>
                              </w:numPr>
                              <w:ind w:left="567" w:hanging="294"/>
                              <w:rPr>
                                <w:b/>
                              </w:rPr>
                            </w:pPr>
                            <w:r w:rsidRPr="005A632A">
                              <w:rPr>
                                <w:b/>
                              </w:rPr>
                              <w:t>Recherche de sobriété et d'optimisation des usages de l'eau</w:t>
                            </w:r>
                            <w:r>
                              <w:rPr>
                                <w:b/>
                              </w:rPr>
                              <w:t xml:space="preserve"> :</w:t>
                            </w:r>
                            <w:r w:rsidRPr="00BE2CCA">
                              <w:rPr>
                                <w:b/>
                              </w:rPr>
                              <w:t xml:space="preserve"> </w:t>
                            </w:r>
                            <w:r w:rsidRPr="00333362">
                              <w:t>économies d'eau,  changement de matériel d'irrigation  …</w:t>
                            </w:r>
                            <w:r>
                              <w:rPr>
                                <w:b/>
                              </w:rPr>
                              <w:t xml:space="preserve"> </w:t>
                            </w:r>
                            <w:r w:rsidRPr="00BE2CCA">
                              <w:rPr>
                                <w:b/>
                              </w:rPr>
                              <w:t>;</w:t>
                            </w:r>
                          </w:p>
                          <w:p w:rsidR="006D4773" w:rsidRDefault="006D4773" w:rsidP="00BE2CCA">
                            <w:pPr>
                              <w:pStyle w:val="Sansinterligne"/>
                              <w:numPr>
                                <w:ilvl w:val="0"/>
                                <w:numId w:val="37"/>
                              </w:numPr>
                              <w:ind w:left="567" w:hanging="294"/>
                              <w:rPr>
                                <w:b/>
                              </w:rPr>
                            </w:pPr>
                            <w:r w:rsidRPr="005A632A">
                              <w:rPr>
                                <w:b/>
                              </w:rPr>
                              <w:t>Stockage d’eau naturel (fonctionnalité des zones humides) et artificiel (réserves de substitution)</w:t>
                            </w:r>
                            <w:r>
                              <w:rPr>
                                <w:b/>
                              </w:rPr>
                              <w:t xml:space="preserve"> ;</w:t>
                            </w:r>
                          </w:p>
                          <w:p w:rsidR="006D4773" w:rsidRPr="005A632A" w:rsidRDefault="006D4773" w:rsidP="00BE2CCA">
                            <w:pPr>
                              <w:pStyle w:val="Sansinterligne"/>
                              <w:numPr>
                                <w:ilvl w:val="0"/>
                                <w:numId w:val="37"/>
                              </w:numPr>
                              <w:ind w:left="567" w:hanging="294"/>
                            </w:pPr>
                            <w:r>
                              <w:rPr>
                                <w:b/>
                              </w:rPr>
                              <w:t>S</w:t>
                            </w:r>
                            <w:r w:rsidRPr="005A632A">
                              <w:rPr>
                                <w:b/>
                              </w:rPr>
                              <w:t>olutions fondées sur la nature (SFN) pour la gestion de l'eau</w:t>
                            </w:r>
                            <w:r>
                              <w:rPr>
                                <w:b/>
                              </w:rPr>
                              <w:t xml:space="preserve"> ;</w:t>
                            </w:r>
                          </w:p>
                          <w:p w:rsidR="006D4773" w:rsidRDefault="006D4773" w:rsidP="000724F1">
                            <w:pPr>
                              <w:pStyle w:val="Sansinterligne"/>
                              <w:numPr>
                                <w:ilvl w:val="0"/>
                                <w:numId w:val="37"/>
                              </w:numPr>
                              <w:ind w:left="567" w:hanging="294"/>
                            </w:pPr>
                            <w:r>
                              <w:rPr>
                                <w:b/>
                              </w:rPr>
                              <w:t>T</w:t>
                            </w:r>
                            <w:r w:rsidRPr="005A632A">
                              <w:rPr>
                                <w:b/>
                              </w:rPr>
                              <w:t>ransition agro-écologique</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A9B54" id="Zone de texte 293" o:spid="_x0000_s1123" type="#_x0000_t202" style="position:absolute;margin-left:454.8pt;margin-top:8.95pt;width:327.35pt;height:124.4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" fillcolor="#fdffe7" strokecolor="black [3213]" strokeweight=".5pt">
                <v:stroke dashstyle="1 1"/>
                <v:textbox>
                  <w:txbxContent>
                    <w:p w:rsidR="006D4773" w:rsidRPr="005A632A" w:rsidRDefault="006D4773" w:rsidP="00BE2CCA">
                      <w:pPr>
                        <w:pStyle w:val="Sansinterligne"/>
                        <w:rPr>
                          <w:b/>
                        </w:rPr>
                      </w:pPr>
                      <w:r w:rsidRPr="00746069">
                        <w:rPr>
                          <w:b/>
                          <w:color w:val="C00000"/>
                          <w:sz w:val="28"/>
                        </w:rPr>
                        <w:t xml:space="preserve">Secteurs B, D et E </w:t>
                      </w:r>
                      <w:r w:rsidRPr="00746069">
                        <w:rPr>
                          <w:b/>
                          <w:color w:val="C00000"/>
                        </w:rPr>
                        <w:t>: fort à moyen déséquilibre quantitatif</w:t>
                      </w:r>
                    </w:p>
                    <w:p w:rsidR="006D4773" w:rsidRPr="00746069" w:rsidRDefault="006D4773" w:rsidP="00BE2CCA">
                      <w:pPr>
                        <w:pStyle w:val="Sansinterligne"/>
                        <w:rPr>
                          <w:b/>
                          <w:color w:val="F79646" w:themeColor="accent6"/>
                        </w:rPr>
                      </w:pPr>
                      <w:r w:rsidRPr="00746069">
                        <w:rPr>
                          <w:b/>
                          <w:color w:val="F79646" w:themeColor="accent6"/>
                        </w:rPr>
                        <w:t>Leviers d'actions mobilisables :</w:t>
                      </w:r>
                    </w:p>
                    <w:p w:rsidR="006D4773" w:rsidRPr="005A632A" w:rsidRDefault="006D4773" w:rsidP="00BE2CCA">
                      <w:pPr>
                        <w:pStyle w:val="Sansinterligne"/>
                        <w:numPr>
                          <w:ilvl w:val="0"/>
                          <w:numId w:val="37"/>
                        </w:numPr>
                        <w:ind w:left="567" w:hanging="294"/>
                        <w:rPr>
                          <w:b/>
                        </w:rPr>
                      </w:pPr>
                      <w:r w:rsidRPr="005A632A">
                        <w:rPr>
                          <w:b/>
                        </w:rPr>
                        <w:t>Recherche de sobriété et d'optimisation des usages de l'eau</w:t>
                      </w:r>
                      <w:r>
                        <w:rPr>
                          <w:b/>
                        </w:rPr>
                        <w:t xml:space="preserve"> :</w:t>
                      </w:r>
                      <w:r w:rsidRPr="00BE2CCA">
                        <w:rPr>
                          <w:b/>
                        </w:rPr>
                        <w:t xml:space="preserve"> </w:t>
                      </w:r>
                      <w:r w:rsidRPr="00333362">
                        <w:t>économies d'eau,  changement de matériel d'irrigation  …</w:t>
                      </w:r>
                      <w:r>
                        <w:rPr>
                          <w:b/>
                        </w:rPr>
                        <w:t xml:space="preserve"> </w:t>
                      </w:r>
                      <w:r w:rsidRPr="00BE2CCA">
                        <w:rPr>
                          <w:b/>
                        </w:rPr>
                        <w:t>;</w:t>
                      </w:r>
                    </w:p>
                    <w:p w:rsidR="006D4773" w:rsidRDefault="006D4773" w:rsidP="00BE2CCA">
                      <w:pPr>
                        <w:pStyle w:val="Sansinterligne"/>
                        <w:numPr>
                          <w:ilvl w:val="0"/>
                          <w:numId w:val="37"/>
                        </w:numPr>
                        <w:ind w:left="567" w:hanging="294"/>
                        <w:rPr>
                          <w:b/>
                        </w:rPr>
                      </w:pPr>
                      <w:r w:rsidRPr="005A632A">
                        <w:rPr>
                          <w:b/>
                        </w:rPr>
                        <w:t>Stockage d’eau naturel (fonctionnalité des zones humides) et artificiel (réserves de substitution)</w:t>
                      </w:r>
                      <w:r>
                        <w:rPr>
                          <w:b/>
                        </w:rPr>
                        <w:t xml:space="preserve"> ;</w:t>
                      </w:r>
                    </w:p>
                    <w:p w:rsidR="006D4773" w:rsidRPr="005A632A" w:rsidRDefault="006D4773" w:rsidP="00BE2CCA">
                      <w:pPr>
                        <w:pStyle w:val="Sansinterligne"/>
                        <w:numPr>
                          <w:ilvl w:val="0"/>
                          <w:numId w:val="37"/>
                        </w:numPr>
                        <w:ind w:left="567" w:hanging="294"/>
                      </w:pPr>
                      <w:r>
                        <w:rPr>
                          <w:b/>
                        </w:rPr>
                        <w:t>S</w:t>
                      </w:r>
                      <w:r w:rsidRPr="005A632A">
                        <w:rPr>
                          <w:b/>
                        </w:rPr>
                        <w:t>olutions fondées sur la nature (SFN) pour la gestion de l'eau</w:t>
                      </w:r>
                      <w:r>
                        <w:rPr>
                          <w:b/>
                        </w:rPr>
                        <w:t xml:space="preserve"> ;</w:t>
                      </w:r>
                    </w:p>
                    <w:p w:rsidR="006D4773" w:rsidRDefault="006D4773" w:rsidP="000724F1">
                      <w:pPr>
                        <w:pStyle w:val="Sansinterligne"/>
                        <w:numPr>
                          <w:ilvl w:val="0"/>
                          <w:numId w:val="37"/>
                        </w:numPr>
                        <w:ind w:left="567" w:hanging="294"/>
                      </w:pPr>
                      <w:r>
                        <w:rPr>
                          <w:b/>
                        </w:rPr>
                        <w:t>T</w:t>
                      </w:r>
                      <w:r w:rsidRPr="005A632A">
                        <w:rPr>
                          <w:b/>
                        </w:rPr>
                        <w:t>ransition agro-écologique</w:t>
                      </w:r>
                      <w:r>
                        <w:t>.</w:t>
                      </w:r>
                    </w:p>
                  </w:txbxContent>
                </v:textbox>
              </v:shape>
            </w:pict>
          </mc:Fallback>
        </mc:AlternateContent>
      </w:r>
    </w:p>
    <w:p w:rsidR="000724F1" w:rsidRDefault="000724F1" w:rsidP="00581050"/>
    <w:p w:rsidR="00581050" w:rsidRDefault="00581050" w:rsidP="00581050"/>
    <w:p w:rsidR="00581050" w:rsidRDefault="00581050" w:rsidP="00581050">
      <w:r>
        <w:rPr>
          <w:noProof/>
          <w:lang w:eastAsia="fr-FR"/>
        </w:rPr>
        <mc:AlternateContent>
          <mc:Choice Requires="wps">
            <w:drawing>
              <wp:anchor distT="0" distB="0" distL="114300" distR="114300" simplePos="0" relativeHeight="251758080" behindDoc="0" locked="0" layoutInCell="1" allowOverlap="1" wp14:anchorId="7B7911B9" wp14:editId="6EA9D64C">
                <wp:simplePos x="0" y="0"/>
                <wp:positionH relativeFrom="column">
                  <wp:posOffset>4533900</wp:posOffset>
                </wp:positionH>
                <wp:positionV relativeFrom="paragraph">
                  <wp:posOffset>71755</wp:posOffset>
                </wp:positionV>
                <wp:extent cx="754380" cy="615315"/>
                <wp:effectExtent l="0" t="0" r="0" b="0"/>
                <wp:wrapNone/>
                <wp:docPr id="239" name="Zone de texte 239"/>
                <wp:cNvGraphicFramePr/>
                <a:graphic xmlns:a="http://schemas.openxmlformats.org/drawingml/2006/main">
                  <a:graphicData uri="http://schemas.microsoft.com/office/word/2010/wordprocessingShape">
                    <wps:wsp>
                      <wps:cNvSpPr txBox="1"/>
                      <wps:spPr>
                        <a:xfrm>
                          <a:off x="0" y="0"/>
                          <a:ext cx="754380" cy="615315"/>
                        </a:xfrm>
                        <a:prstGeom prst="rect">
                          <a:avLst/>
                        </a:prstGeom>
                        <a:noFill/>
                        <a:ln>
                          <a:noFill/>
                        </a:ln>
                        <a:effectLst/>
                      </wps:spPr>
                      <wps:txbx>
                        <w:txbxContent>
                          <w:p w:rsidR="006D4773" w:rsidRPr="002F7F5A" w:rsidRDefault="006D4773" w:rsidP="0058105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7911B9" id="Zone de texte 239" o:spid="_x0000_s1124" type="#_x0000_t202" style="position:absolute;margin-left:357pt;margin-top:5.65pt;width:59.4pt;height:48.45pt;z-index:2517580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" filled="f" stroked="f">
                <v:textbox>
                  <w:txbxContent>
                    <w:p w:rsidR="006D4773" w:rsidRPr="002F7F5A" w:rsidRDefault="006D4773" w:rsidP="0058105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w:t>
                      </w:r>
                    </w:p>
                  </w:txbxContent>
                </v:textbox>
              </v:shape>
            </w:pict>
          </mc:Fallback>
        </mc:AlternateContent>
      </w:r>
    </w:p>
    <w:p w:rsidR="00581050" w:rsidRDefault="00581050" w:rsidP="00581050">
      <w:r>
        <w:rPr>
          <w:noProof/>
          <w:lang w:eastAsia="fr-FR"/>
        </w:rPr>
        <mc:AlternateContent>
          <mc:Choice Requires="wps">
            <w:drawing>
              <wp:anchor distT="0" distB="0" distL="114300" distR="114300" simplePos="0" relativeHeight="251759104" behindDoc="0" locked="0" layoutInCell="1" allowOverlap="1" wp14:anchorId="048F17A0" wp14:editId="008A0BE7">
                <wp:simplePos x="0" y="0"/>
                <wp:positionH relativeFrom="column">
                  <wp:posOffset>4969510</wp:posOffset>
                </wp:positionH>
                <wp:positionV relativeFrom="paragraph">
                  <wp:posOffset>280745</wp:posOffset>
                </wp:positionV>
                <wp:extent cx="754380" cy="645160"/>
                <wp:effectExtent l="0" t="0" r="0" b="2540"/>
                <wp:wrapNone/>
                <wp:docPr id="240" name="Zone de texte 240"/>
                <wp:cNvGraphicFramePr/>
                <a:graphic xmlns:a="http://schemas.openxmlformats.org/drawingml/2006/main">
                  <a:graphicData uri="http://schemas.microsoft.com/office/word/2010/wordprocessingShape">
                    <wps:wsp>
                      <wps:cNvSpPr txBox="1"/>
                      <wps:spPr>
                        <a:xfrm>
                          <a:off x="0" y="0"/>
                          <a:ext cx="754380" cy="645160"/>
                        </a:xfrm>
                        <a:prstGeom prst="rect">
                          <a:avLst/>
                        </a:prstGeom>
                        <a:noFill/>
                        <a:ln>
                          <a:noFill/>
                        </a:ln>
                        <a:effectLst/>
                      </wps:spPr>
                      <wps:txbx>
                        <w:txbxContent>
                          <w:p w:rsidR="006D4773" w:rsidRPr="002F7F5A" w:rsidRDefault="006D4773" w:rsidP="0058105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8F17A0" id="Zone de texte 240" o:spid="_x0000_s1125" type="#_x0000_t202" style="position:absolute;margin-left:391.3pt;margin-top:22.1pt;width:59.4pt;height:50.8pt;z-index:2517591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" filled="f" stroked="f">
                <v:textbox>
                  <w:txbxContent>
                    <w:p w:rsidR="006D4773" w:rsidRPr="002F7F5A" w:rsidRDefault="006D4773" w:rsidP="0058105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w:t>
                      </w:r>
                    </w:p>
                  </w:txbxContent>
                </v:textbox>
              </v:shape>
            </w:pict>
          </mc:Fallback>
        </mc:AlternateContent>
      </w:r>
      <w:r w:rsidRPr="0099475F">
        <w:rPr>
          <w:noProof/>
          <w:lang w:eastAsia="fr-FR"/>
        </w:rPr>
        <w:drawing>
          <wp:anchor distT="0" distB="0" distL="114300" distR="114300" simplePos="0" relativeHeight="251764224" behindDoc="0" locked="0" layoutInCell="1" allowOverlap="1" wp14:anchorId="4AF747ED" wp14:editId="0B8F32FB">
            <wp:simplePos x="0" y="0"/>
            <wp:positionH relativeFrom="column">
              <wp:posOffset>4147185</wp:posOffset>
            </wp:positionH>
            <wp:positionV relativeFrom="paragraph">
              <wp:posOffset>240665</wp:posOffset>
            </wp:positionV>
            <wp:extent cx="449580" cy="449580"/>
            <wp:effectExtent l="0" t="0" r="7620" b="7620"/>
            <wp:wrapNone/>
            <wp:docPr id="278" name="Image 278"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1050" w:rsidRDefault="00581050" w:rsidP="00581050">
      <w:r w:rsidRPr="0099475F">
        <w:rPr>
          <w:noProof/>
          <w:lang w:eastAsia="fr-FR"/>
        </w:rPr>
        <w:drawing>
          <wp:anchor distT="0" distB="0" distL="114300" distR="114300" simplePos="0" relativeHeight="251765248" behindDoc="0" locked="0" layoutInCell="1" allowOverlap="1" wp14:anchorId="0FA38AFF" wp14:editId="10181AE0">
            <wp:simplePos x="0" y="0"/>
            <wp:positionH relativeFrom="column">
              <wp:posOffset>4500170</wp:posOffset>
            </wp:positionH>
            <wp:positionV relativeFrom="paragraph">
              <wp:posOffset>262890</wp:posOffset>
            </wp:positionV>
            <wp:extent cx="449580" cy="449580"/>
            <wp:effectExtent l="76200" t="0" r="0" b="0"/>
            <wp:wrapNone/>
            <wp:docPr id="280" name="Image 280"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6482641">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757056" behindDoc="0" locked="0" layoutInCell="1" allowOverlap="1" wp14:anchorId="07CBCCBC" wp14:editId="3079F51B">
                <wp:simplePos x="0" y="0"/>
                <wp:positionH relativeFrom="column">
                  <wp:posOffset>1379930</wp:posOffset>
                </wp:positionH>
                <wp:positionV relativeFrom="paragraph">
                  <wp:posOffset>161925</wp:posOffset>
                </wp:positionV>
                <wp:extent cx="754380" cy="721360"/>
                <wp:effectExtent l="0" t="0" r="0" b="2540"/>
                <wp:wrapNone/>
                <wp:docPr id="242" name="Zone de texte 242"/>
                <wp:cNvGraphicFramePr/>
                <a:graphic xmlns:a="http://schemas.openxmlformats.org/drawingml/2006/main">
                  <a:graphicData uri="http://schemas.microsoft.com/office/word/2010/wordprocessingShape">
                    <wps:wsp>
                      <wps:cNvSpPr txBox="1"/>
                      <wps:spPr>
                        <a:xfrm>
                          <a:off x="0" y="0"/>
                          <a:ext cx="754380" cy="721360"/>
                        </a:xfrm>
                        <a:prstGeom prst="rect">
                          <a:avLst/>
                        </a:prstGeom>
                        <a:noFill/>
                        <a:ln>
                          <a:noFill/>
                        </a:ln>
                        <a:effectLst/>
                      </wps:spPr>
                      <wps:txbx>
                        <w:txbxContent>
                          <w:p w:rsidR="006D4773" w:rsidRPr="002F7F5A" w:rsidRDefault="006D4773" w:rsidP="0058105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2F7F5A">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CBCCBC" id="Zone de texte 242" o:spid="_x0000_s1126" type="#_x0000_t202" style="position:absolute;margin-left:108.65pt;margin-top:12.75pt;width:59.4pt;height:56.8pt;z-index:2517570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" filled="f" stroked="f">
                <v:textbox>
                  <w:txbxContent>
                    <w:p w:rsidR="006D4773" w:rsidRPr="002F7F5A" w:rsidRDefault="006D4773" w:rsidP="0058105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2F7F5A">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w:t>
                      </w:r>
                    </w:p>
                  </w:txbxContent>
                </v:textbox>
              </v:shape>
            </w:pict>
          </mc:Fallback>
        </mc:AlternateContent>
      </w:r>
    </w:p>
    <w:p w:rsidR="00581050" w:rsidRDefault="00581050" w:rsidP="00581050">
      <w:r>
        <w:rPr>
          <w:noProof/>
          <w:lang w:eastAsia="fr-FR"/>
        </w:rPr>
        <mc:AlternateContent>
          <mc:Choice Requires="wps">
            <w:drawing>
              <wp:anchor distT="0" distB="0" distL="114300" distR="114300" simplePos="0" relativeHeight="251760128" behindDoc="0" locked="0" layoutInCell="1" allowOverlap="1" wp14:anchorId="51BCD81C" wp14:editId="54BB9911">
                <wp:simplePos x="0" y="0"/>
                <wp:positionH relativeFrom="column">
                  <wp:posOffset>5699050</wp:posOffset>
                </wp:positionH>
                <wp:positionV relativeFrom="paragraph">
                  <wp:posOffset>109855</wp:posOffset>
                </wp:positionV>
                <wp:extent cx="754380" cy="588010"/>
                <wp:effectExtent l="0" t="0" r="0" b="2540"/>
                <wp:wrapNone/>
                <wp:docPr id="244" name="Zone de texte 244"/>
                <wp:cNvGraphicFramePr/>
                <a:graphic xmlns:a="http://schemas.openxmlformats.org/drawingml/2006/main">
                  <a:graphicData uri="http://schemas.microsoft.com/office/word/2010/wordprocessingShape">
                    <wps:wsp>
                      <wps:cNvSpPr txBox="1"/>
                      <wps:spPr>
                        <a:xfrm>
                          <a:off x="0" y="0"/>
                          <a:ext cx="754380" cy="588010"/>
                        </a:xfrm>
                        <a:prstGeom prst="rect">
                          <a:avLst/>
                        </a:prstGeom>
                        <a:noFill/>
                        <a:ln>
                          <a:noFill/>
                        </a:ln>
                        <a:effectLst/>
                      </wps:spPr>
                      <wps:txbx>
                        <w:txbxContent>
                          <w:p w:rsidR="006D4773" w:rsidRPr="004A0E4B" w:rsidRDefault="006D4773" w:rsidP="0058105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A0E4B">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BCD81C" id="Zone de texte 244" o:spid="_x0000_s1127" type="#_x0000_t202" style="position:absolute;margin-left:448.75pt;margin-top:8.65pt;width:59.4pt;height:46.3pt;z-index:2517601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" filled="f" stroked="f">
                <v:textbox>
                  <w:txbxContent>
                    <w:p w:rsidR="006D4773" w:rsidRPr="004A0E4B" w:rsidRDefault="006D4773" w:rsidP="0058105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A0E4B">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D</w:t>
                      </w:r>
                    </w:p>
                  </w:txbxContent>
                </v:textbox>
              </v:shape>
            </w:pict>
          </mc:Fallback>
        </mc:AlternateContent>
      </w:r>
      <w:r w:rsidRPr="0099475F">
        <w:rPr>
          <w:noProof/>
          <w:lang w:eastAsia="fr-FR"/>
        </w:rPr>
        <w:drawing>
          <wp:anchor distT="0" distB="0" distL="114300" distR="114300" simplePos="0" relativeHeight="251768320" behindDoc="0" locked="0" layoutInCell="1" allowOverlap="1" wp14:anchorId="3BEBF46C" wp14:editId="660CA581">
            <wp:simplePos x="0" y="0"/>
            <wp:positionH relativeFrom="column">
              <wp:posOffset>1716405</wp:posOffset>
            </wp:positionH>
            <wp:positionV relativeFrom="paragraph">
              <wp:posOffset>280035</wp:posOffset>
            </wp:positionV>
            <wp:extent cx="449580" cy="449580"/>
            <wp:effectExtent l="76200" t="0" r="64770" b="0"/>
            <wp:wrapNone/>
            <wp:docPr id="285" name="Image 285"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9346806" flipH="1" flipV="1">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1050" w:rsidRDefault="00581050" w:rsidP="00581050">
      <w:r w:rsidRPr="0099475F">
        <w:rPr>
          <w:noProof/>
          <w:lang w:eastAsia="fr-FR"/>
        </w:rPr>
        <w:drawing>
          <wp:anchor distT="0" distB="0" distL="114300" distR="114300" simplePos="0" relativeHeight="251766272" behindDoc="0" locked="0" layoutInCell="1" allowOverlap="1" wp14:anchorId="0E3630A4" wp14:editId="4FF4B0D6">
            <wp:simplePos x="0" y="0"/>
            <wp:positionH relativeFrom="column">
              <wp:posOffset>5223435</wp:posOffset>
            </wp:positionH>
            <wp:positionV relativeFrom="paragraph">
              <wp:posOffset>19050</wp:posOffset>
            </wp:positionV>
            <wp:extent cx="449580" cy="449580"/>
            <wp:effectExtent l="95250" t="0" r="45720" b="0"/>
            <wp:wrapNone/>
            <wp:docPr id="286" name="Image 286"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7076575">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761152" behindDoc="0" locked="0" layoutInCell="1" allowOverlap="1" wp14:anchorId="7930D07D" wp14:editId="60BB47F0">
                <wp:simplePos x="0" y="0"/>
                <wp:positionH relativeFrom="column">
                  <wp:posOffset>6403975</wp:posOffset>
                </wp:positionH>
                <wp:positionV relativeFrom="paragraph">
                  <wp:posOffset>165175</wp:posOffset>
                </wp:positionV>
                <wp:extent cx="754380" cy="715645"/>
                <wp:effectExtent l="0" t="0" r="0" b="8255"/>
                <wp:wrapNone/>
                <wp:docPr id="247" name="Zone de texte 247"/>
                <wp:cNvGraphicFramePr/>
                <a:graphic xmlns:a="http://schemas.openxmlformats.org/drawingml/2006/main">
                  <a:graphicData uri="http://schemas.microsoft.com/office/word/2010/wordprocessingShape">
                    <wps:wsp>
                      <wps:cNvSpPr txBox="1"/>
                      <wps:spPr>
                        <a:xfrm>
                          <a:off x="0" y="0"/>
                          <a:ext cx="754380" cy="715645"/>
                        </a:xfrm>
                        <a:prstGeom prst="rect">
                          <a:avLst/>
                        </a:prstGeom>
                        <a:noFill/>
                        <a:ln>
                          <a:noFill/>
                        </a:ln>
                        <a:effectLst/>
                      </wps:spPr>
                      <wps:txbx>
                        <w:txbxContent>
                          <w:p w:rsidR="006D4773" w:rsidRPr="002F7F5A" w:rsidRDefault="006D4773" w:rsidP="0058105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30D07D" id="Zone de texte 247" o:spid="_x0000_s1128" type="#_x0000_t202" style="position:absolute;margin-left:504.25pt;margin-top:13pt;width:59.4pt;height:56.35pt;z-index:2517611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" filled="f" stroked="f">
                <v:textbox>
                  <w:txbxContent>
                    <w:p w:rsidR="006D4773" w:rsidRPr="002F7F5A" w:rsidRDefault="006D4773" w:rsidP="0058105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E</w:t>
                      </w:r>
                    </w:p>
                  </w:txbxContent>
                </v:textbox>
              </v:shape>
            </w:pict>
          </mc:Fallback>
        </mc:AlternateContent>
      </w:r>
    </w:p>
    <w:p w:rsidR="00581050" w:rsidRDefault="00333362" w:rsidP="00581050">
      <w:r>
        <w:rPr>
          <w:noProof/>
          <w:lang w:eastAsia="fr-FR"/>
        </w:rPr>
        <w:drawing>
          <wp:anchor distT="0" distB="0" distL="114300" distR="114300" simplePos="0" relativeHeight="251780608" behindDoc="0" locked="0" layoutInCell="1" allowOverlap="1" wp14:anchorId="0BC3BE33" wp14:editId="6F644F3D">
            <wp:simplePos x="0" y="0"/>
            <wp:positionH relativeFrom="column">
              <wp:posOffset>576580</wp:posOffset>
            </wp:positionH>
            <wp:positionV relativeFrom="paragraph">
              <wp:posOffset>49530</wp:posOffset>
            </wp:positionV>
            <wp:extent cx="371475" cy="371475"/>
            <wp:effectExtent l="0" t="0" r="9525" b="9525"/>
            <wp:wrapNone/>
            <wp:docPr id="44" name="Image 44" descr="C:\Users\33669\Desktop\SYRES17\IMAGES - ICONES\Icones\levi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33669\Desktop\SYRES17\IMAGES - ICONES\Icones\levier.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00581050" w:rsidRPr="0099475F">
        <w:rPr>
          <w:noProof/>
          <w:lang w:eastAsia="fr-FR"/>
        </w:rPr>
        <w:drawing>
          <wp:anchor distT="0" distB="0" distL="114300" distR="114300" simplePos="0" relativeHeight="251769344" behindDoc="0" locked="0" layoutInCell="1" allowOverlap="1" wp14:anchorId="7640D782" wp14:editId="30989C46">
            <wp:simplePos x="0" y="0"/>
            <wp:positionH relativeFrom="column">
              <wp:posOffset>5876290</wp:posOffset>
            </wp:positionH>
            <wp:positionV relativeFrom="paragraph">
              <wp:posOffset>86995</wp:posOffset>
            </wp:positionV>
            <wp:extent cx="449580" cy="449580"/>
            <wp:effectExtent l="95250" t="0" r="7620" b="0"/>
            <wp:wrapNone/>
            <wp:docPr id="287" name="Image 287"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7264268">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1050" w:rsidRDefault="00746069" w:rsidP="00581050">
      <w:r>
        <w:rPr>
          <w:noProof/>
          <w:lang w:eastAsia="fr-FR"/>
        </w:rPr>
        <mc:AlternateContent>
          <mc:Choice Requires="wps">
            <w:drawing>
              <wp:anchor distT="0" distB="0" distL="114300" distR="114300" simplePos="0" relativeHeight="251774464" behindDoc="0" locked="0" layoutInCell="1" allowOverlap="1" wp14:anchorId="69B0019E" wp14:editId="203B0296">
                <wp:simplePos x="0" y="0"/>
                <wp:positionH relativeFrom="column">
                  <wp:posOffset>-264795</wp:posOffset>
                </wp:positionH>
                <wp:positionV relativeFrom="paragraph">
                  <wp:posOffset>94192</wp:posOffset>
                </wp:positionV>
                <wp:extent cx="2734733" cy="2260600"/>
                <wp:effectExtent l="0" t="0" r="27940" b="25400"/>
                <wp:wrapNone/>
                <wp:docPr id="292" name="Zone de texte 292"/>
                <wp:cNvGraphicFramePr/>
                <a:graphic xmlns:a="http://schemas.openxmlformats.org/drawingml/2006/main">
                  <a:graphicData uri="http://schemas.microsoft.com/office/word/2010/wordprocessingShape">
                    <wps:wsp>
                      <wps:cNvSpPr txBox="1"/>
                      <wps:spPr>
                        <a:xfrm>
                          <a:off x="0" y="0"/>
                          <a:ext cx="2734733" cy="2260600"/>
                        </a:xfrm>
                        <a:prstGeom prst="rect">
                          <a:avLst/>
                        </a:prstGeom>
                        <a:solidFill>
                          <a:srgbClr val="FDFFE7"/>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rsidR="006D4773" w:rsidRPr="00746069" w:rsidRDefault="006D4773" w:rsidP="005A632A">
                            <w:pPr>
                              <w:pStyle w:val="Sansinterligne"/>
                              <w:rPr>
                                <w:b/>
                                <w:color w:val="C00000"/>
                              </w:rPr>
                            </w:pPr>
                            <w:r w:rsidRPr="00746069">
                              <w:rPr>
                                <w:b/>
                                <w:color w:val="C00000"/>
                                <w:sz w:val="28"/>
                              </w:rPr>
                              <w:t xml:space="preserve">Secteur A </w:t>
                            </w:r>
                            <w:r w:rsidRPr="00746069">
                              <w:rPr>
                                <w:b/>
                                <w:color w:val="C00000"/>
                              </w:rPr>
                              <w:t>: fort déséquilibre quantitatif</w:t>
                            </w:r>
                          </w:p>
                          <w:p w:rsidR="006D4773" w:rsidRPr="00746069" w:rsidRDefault="006D4773" w:rsidP="005A632A">
                            <w:pPr>
                              <w:pStyle w:val="Sansinterligne"/>
                              <w:rPr>
                                <w:b/>
                                <w:color w:val="F79646" w:themeColor="accent6"/>
                              </w:rPr>
                            </w:pPr>
                            <w:r w:rsidRPr="00746069">
                              <w:rPr>
                                <w:b/>
                                <w:color w:val="F79646" w:themeColor="accent6"/>
                              </w:rPr>
                              <w:t>Leviers d'actions mobilisables :</w:t>
                            </w:r>
                          </w:p>
                          <w:p w:rsidR="006D4773" w:rsidRPr="005A632A" w:rsidRDefault="006D4773" w:rsidP="005A632A">
                            <w:pPr>
                              <w:pStyle w:val="Sansinterligne"/>
                              <w:numPr>
                                <w:ilvl w:val="0"/>
                                <w:numId w:val="37"/>
                              </w:numPr>
                              <w:ind w:left="567" w:hanging="294"/>
                              <w:rPr>
                                <w:b/>
                              </w:rPr>
                            </w:pPr>
                            <w:r w:rsidRPr="005A632A">
                              <w:rPr>
                                <w:b/>
                              </w:rPr>
                              <w:t>Recherche de sobriété et d'optimisation des usages de l'eau</w:t>
                            </w:r>
                            <w:r>
                              <w:rPr>
                                <w:b/>
                              </w:rPr>
                              <w:t xml:space="preserve"> :</w:t>
                            </w:r>
                            <w:r w:rsidRPr="00BE2CCA">
                              <w:rPr>
                                <w:b/>
                              </w:rPr>
                              <w:t xml:space="preserve"> </w:t>
                            </w:r>
                            <w:r w:rsidRPr="00746069">
                              <w:t>économies d'eau,  changement de matériel d'irrigation, REUT …</w:t>
                            </w:r>
                            <w:r>
                              <w:rPr>
                                <w:b/>
                              </w:rPr>
                              <w:t xml:space="preserve"> </w:t>
                            </w:r>
                            <w:r w:rsidRPr="00BE2CCA">
                              <w:rPr>
                                <w:b/>
                              </w:rPr>
                              <w:t>;</w:t>
                            </w:r>
                          </w:p>
                          <w:p w:rsidR="006D4773" w:rsidRDefault="006D4773" w:rsidP="005A632A">
                            <w:pPr>
                              <w:pStyle w:val="Sansinterligne"/>
                              <w:numPr>
                                <w:ilvl w:val="0"/>
                                <w:numId w:val="37"/>
                              </w:numPr>
                              <w:ind w:left="567" w:hanging="294"/>
                              <w:rPr>
                                <w:b/>
                              </w:rPr>
                            </w:pPr>
                            <w:r w:rsidRPr="005A632A">
                              <w:rPr>
                                <w:b/>
                              </w:rPr>
                              <w:t>Stockage d’eau naturel (fonctionnalité des zones humides) et artificiel (réserves de substitution)</w:t>
                            </w:r>
                            <w:r>
                              <w:rPr>
                                <w:b/>
                              </w:rPr>
                              <w:t xml:space="preserve"> ;</w:t>
                            </w:r>
                          </w:p>
                          <w:p w:rsidR="006D4773" w:rsidRPr="005A632A" w:rsidRDefault="006D4773" w:rsidP="005A632A">
                            <w:pPr>
                              <w:pStyle w:val="Sansinterligne"/>
                              <w:numPr>
                                <w:ilvl w:val="0"/>
                                <w:numId w:val="37"/>
                              </w:numPr>
                              <w:ind w:left="567" w:hanging="294"/>
                            </w:pPr>
                            <w:r>
                              <w:rPr>
                                <w:b/>
                              </w:rPr>
                              <w:t>S</w:t>
                            </w:r>
                            <w:r w:rsidRPr="005A632A">
                              <w:rPr>
                                <w:b/>
                              </w:rPr>
                              <w:t>olutions fondées sur la nature (SFN) pour la gestion de l'eau</w:t>
                            </w:r>
                            <w:r>
                              <w:rPr>
                                <w:b/>
                              </w:rPr>
                              <w:t xml:space="preserve"> ;</w:t>
                            </w:r>
                          </w:p>
                          <w:p w:rsidR="006D4773" w:rsidRDefault="006D4773" w:rsidP="005A632A">
                            <w:pPr>
                              <w:pStyle w:val="Sansinterligne"/>
                              <w:numPr>
                                <w:ilvl w:val="0"/>
                                <w:numId w:val="37"/>
                              </w:numPr>
                              <w:ind w:left="567" w:hanging="294"/>
                            </w:pPr>
                            <w:r>
                              <w:rPr>
                                <w:b/>
                              </w:rPr>
                              <w:t>T</w:t>
                            </w:r>
                            <w:r w:rsidRPr="005A632A">
                              <w:rPr>
                                <w:b/>
                              </w:rPr>
                              <w:t>ransition agro-écologique</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0019E" id="Zone de texte 292" o:spid="_x0000_s1129" type="#_x0000_t202" style="position:absolute;margin-left:-20.85pt;margin-top:7.4pt;width:215.35pt;height:178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" fillcolor="#fdffe7" strokeweight=".5pt">
                <v:stroke dashstyle="1 1"/>
                <v:textbox>
                  <w:txbxContent>
                    <w:p w:rsidR="006D4773" w:rsidRPr="00746069" w:rsidRDefault="006D4773" w:rsidP="005A632A">
                      <w:pPr>
                        <w:pStyle w:val="Sansinterligne"/>
                        <w:rPr>
                          <w:b/>
                          <w:color w:val="C00000"/>
                        </w:rPr>
                      </w:pPr>
                      <w:r w:rsidRPr="00746069">
                        <w:rPr>
                          <w:b/>
                          <w:color w:val="C00000"/>
                          <w:sz w:val="28"/>
                        </w:rPr>
                        <w:t xml:space="preserve">Secteur A </w:t>
                      </w:r>
                      <w:r w:rsidRPr="00746069">
                        <w:rPr>
                          <w:b/>
                          <w:color w:val="C00000"/>
                        </w:rPr>
                        <w:t>: fort déséquilibre quantitatif</w:t>
                      </w:r>
                    </w:p>
                    <w:p w:rsidR="006D4773" w:rsidRPr="00746069" w:rsidRDefault="006D4773" w:rsidP="005A632A">
                      <w:pPr>
                        <w:pStyle w:val="Sansinterligne"/>
                        <w:rPr>
                          <w:b/>
                          <w:color w:val="F79646" w:themeColor="accent6"/>
                        </w:rPr>
                      </w:pPr>
                      <w:r w:rsidRPr="00746069">
                        <w:rPr>
                          <w:b/>
                          <w:color w:val="F79646" w:themeColor="accent6"/>
                        </w:rPr>
                        <w:t>Leviers d'actions mobilisables :</w:t>
                      </w:r>
                    </w:p>
                    <w:p w:rsidR="006D4773" w:rsidRPr="005A632A" w:rsidRDefault="006D4773" w:rsidP="005A632A">
                      <w:pPr>
                        <w:pStyle w:val="Sansinterligne"/>
                        <w:numPr>
                          <w:ilvl w:val="0"/>
                          <w:numId w:val="37"/>
                        </w:numPr>
                        <w:ind w:left="567" w:hanging="294"/>
                        <w:rPr>
                          <w:b/>
                        </w:rPr>
                      </w:pPr>
                      <w:r w:rsidRPr="005A632A">
                        <w:rPr>
                          <w:b/>
                        </w:rPr>
                        <w:t>Recherche de sobriété et d'optimisation des usages de l'eau</w:t>
                      </w:r>
                      <w:r>
                        <w:rPr>
                          <w:b/>
                        </w:rPr>
                        <w:t xml:space="preserve"> :</w:t>
                      </w:r>
                      <w:r w:rsidRPr="00BE2CCA">
                        <w:rPr>
                          <w:b/>
                        </w:rPr>
                        <w:t xml:space="preserve"> </w:t>
                      </w:r>
                      <w:r w:rsidRPr="00746069">
                        <w:t>économies d'eau,  changement de matériel d'irrigation, REUT …</w:t>
                      </w:r>
                      <w:r>
                        <w:rPr>
                          <w:b/>
                        </w:rPr>
                        <w:t xml:space="preserve"> </w:t>
                      </w:r>
                      <w:r w:rsidRPr="00BE2CCA">
                        <w:rPr>
                          <w:b/>
                        </w:rPr>
                        <w:t>;</w:t>
                      </w:r>
                    </w:p>
                    <w:p w:rsidR="006D4773" w:rsidRDefault="006D4773" w:rsidP="005A632A">
                      <w:pPr>
                        <w:pStyle w:val="Sansinterligne"/>
                        <w:numPr>
                          <w:ilvl w:val="0"/>
                          <w:numId w:val="37"/>
                        </w:numPr>
                        <w:ind w:left="567" w:hanging="294"/>
                        <w:rPr>
                          <w:b/>
                        </w:rPr>
                      </w:pPr>
                      <w:r w:rsidRPr="005A632A">
                        <w:rPr>
                          <w:b/>
                        </w:rPr>
                        <w:t>Stockage d’eau naturel (fonctionnalité des zones humides) et artificiel (réserves de substitution)</w:t>
                      </w:r>
                      <w:r>
                        <w:rPr>
                          <w:b/>
                        </w:rPr>
                        <w:t xml:space="preserve"> ;</w:t>
                      </w:r>
                    </w:p>
                    <w:p w:rsidR="006D4773" w:rsidRPr="005A632A" w:rsidRDefault="006D4773" w:rsidP="005A632A">
                      <w:pPr>
                        <w:pStyle w:val="Sansinterligne"/>
                        <w:numPr>
                          <w:ilvl w:val="0"/>
                          <w:numId w:val="37"/>
                        </w:numPr>
                        <w:ind w:left="567" w:hanging="294"/>
                      </w:pPr>
                      <w:r>
                        <w:rPr>
                          <w:b/>
                        </w:rPr>
                        <w:t>S</w:t>
                      </w:r>
                      <w:r w:rsidRPr="005A632A">
                        <w:rPr>
                          <w:b/>
                        </w:rPr>
                        <w:t>olutions fondées sur la nature (SFN) pour la gestion de l'eau</w:t>
                      </w:r>
                      <w:r>
                        <w:rPr>
                          <w:b/>
                        </w:rPr>
                        <w:t xml:space="preserve"> ;</w:t>
                      </w:r>
                    </w:p>
                    <w:p w:rsidR="006D4773" w:rsidRDefault="006D4773" w:rsidP="005A632A">
                      <w:pPr>
                        <w:pStyle w:val="Sansinterligne"/>
                        <w:numPr>
                          <w:ilvl w:val="0"/>
                          <w:numId w:val="37"/>
                        </w:numPr>
                        <w:ind w:left="567" w:hanging="294"/>
                      </w:pPr>
                      <w:r>
                        <w:rPr>
                          <w:b/>
                        </w:rPr>
                        <w:t>T</w:t>
                      </w:r>
                      <w:r w:rsidRPr="005A632A">
                        <w:rPr>
                          <w:b/>
                        </w:rPr>
                        <w:t>ransition agro-écologique</w:t>
                      </w:r>
                      <w:r>
                        <w:t>.</w:t>
                      </w:r>
                    </w:p>
                  </w:txbxContent>
                </v:textbox>
              </v:shape>
            </w:pict>
          </mc:Fallback>
        </mc:AlternateContent>
      </w:r>
      <w:r w:rsidR="00581050">
        <w:rPr>
          <w:noProof/>
          <w:lang w:eastAsia="fr-FR"/>
        </w:rPr>
        <mc:AlternateContent>
          <mc:Choice Requires="wps">
            <w:drawing>
              <wp:anchor distT="0" distB="0" distL="114300" distR="114300" simplePos="0" relativeHeight="251762176" behindDoc="0" locked="0" layoutInCell="1" allowOverlap="1" wp14:anchorId="12DEF575" wp14:editId="0E7B4F7E">
                <wp:simplePos x="0" y="0"/>
                <wp:positionH relativeFrom="column">
                  <wp:posOffset>6985635</wp:posOffset>
                </wp:positionH>
                <wp:positionV relativeFrom="paragraph">
                  <wp:posOffset>169545</wp:posOffset>
                </wp:positionV>
                <wp:extent cx="754380" cy="713105"/>
                <wp:effectExtent l="0" t="0" r="0" b="0"/>
                <wp:wrapNone/>
                <wp:docPr id="253" name="Zone de texte 253"/>
                <wp:cNvGraphicFramePr/>
                <a:graphic xmlns:a="http://schemas.openxmlformats.org/drawingml/2006/main">
                  <a:graphicData uri="http://schemas.microsoft.com/office/word/2010/wordprocessingShape">
                    <wps:wsp>
                      <wps:cNvSpPr txBox="1"/>
                      <wps:spPr>
                        <a:xfrm>
                          <a:off x="0" y="0"/>
                          <a:ext cx="754380" cy="713105"/>
                        </a:xfrm>
                        <a:prstGeom prst="rect">
                          <a:avLst/>
                        </a:prstGeom>
                        <a:noFill/>
                        <a:ln>
                          <a:noFill/>
                        </a:ln>
                        <a:effectLst/>
                      </wps:spPr>
                      <wps:txbx>
                        <w:txbxContent>
                          <w:p w:rsidR="006D4773" w:rsidRPr="002F7F5A" w:rsidRDefault="006D4773" w:rsidP="0058105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DEF575" id="Zone de texte 253" o:spid="_x0000_s1130" type="#_x0000_t202" style="position:absolute;margin-left:550.05pt;margin-top:13.35pt;width:59.4pt;height:56.15pt;z-index:2517621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" filled="f" stroked="f">
                <v:textbox>
                  <w:txbxContent>
                    <w:p w:rsidR="006D4773" w:rsidRPr="002F7F5A" w:rsidRDefault="006D4773" w:rsidP="0058105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F</w:t>
                      </w:r>
                    </w:p>
                  </w:txbxContent>
                </v:textbox>
              </v:shape>
            </w:pict>
          </mc:Fallback>
        </mc:AlternateContent>
      </w:r>
    </w:p>
    <w:p w:rsidR="00581050" w:rsidRDefault="00581050" w:rsidP="00581050">
      <w:r w:rsidRPr="0099475F">
        <w:rPr>
          <w:noProof/>
          <w:lang w:eastAsia="fr-FR"/>
        </w:rPr>
        <w:drawing>
          <wp:anchor distT="0" distB="0" distL="114300" distR="114300" simplePos="0" relativeHeight="251767296" behindDoc="0" locked="0" layoutInCell="1" allowOverlap="1" wp14:anchorId="2BA53AEA" wp14:editId="7CD1E7F0">
            <wp:simplePos x="0" y="0"/>
            <wp:positionH relativeFrom="column">
              <wp:posOffset>6405880</wp:posOffset>
            </wp:positionH>
            <wp:positionV relativeFrom="paragraph">
              <wp:posOffset>109855</wp:posOffset>
            </wp:positionV>
            <wp:extent cx="449580" cy="449580"/>
            <wp:effectExtent l="95250" t="0" r="26670" b="0"/>
            <wp:wrapNone/>
            <wp:docPr id="288" name="Image 288"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7601199">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1050" w:rsidRDefault="00581050" w:rsidP="00581050"/>
    <w:p w:rsidR="00581050" w:rsidRDefault="00581050" w:rsidP="00581050"/>
    <w:p w:rsidR="00581050" w:rsidRDefault="00581050" w:rsidP="00581050"/>
    <w:p w:rsidR="00581050" w:rsidRDefault="0004497F" w:rsidP="00581050">
      <w:pPr>
        <w:sectPr w:rsidR="00581050" w:rsidSect="00A838AF">
          <w:pgSz w:w="23814" w:h="16839" w:orient="landscape" w:code="8"/>
          <w:pgMar w:top="1417" w:right="1417" w:bottom="1417" w:left="1417" w:header="708" w:footer="708" w:gutter="0"/>
          <w:cols w:space="708"/>
          <w:docGrid w:linePitch="360"/>
        </w:sectPr>
      </w:pPr>
      <w:r w:rsidRPr="0004497F">
        <w:rPr>
          <w:noProof/>
          <w:lang w:eastAsia="fr-FR"/>
        </w:rPr>
        <mc:AlternateContent>
          <mc:Choice Requires="wps">
            <w:drawing>
              <wp:anchor distT="0" distB="0" distL="114300" distR="114300" simplePos="0" relativeHeight="251784704" behindDoc="0" locked="0" layoutInCell="1" allowOverlap="1" wp14:anchorId="1BBBE697" wp14:editId="1289E0D6">
                <wp:simplePos x="0" y="0"/>
                <wp:positionH relativeFrom="column">
                  <wp:posOffset>8265976</wp:posOffset>
                </wp:positionH>
                <wp:positionV relativeFrom="paragraph">
                  <wp:posOffset>2384879</wp:posOffset>
                </wp:positionV>
                <wp:extent cx="3765550" cy="1197428"/>
                <wp:effectExtent l="0" t="0" r="6350" b="3175"/>
                <wp:wrapNone/>
                <wp:docPr id="21" name="Zone de texte 21"/>
                <wp:cNvGraphicFramePr/>
                <a:graphic xmlns:a="http://schemas.openxmlformats.org/drawingml/2006/main">
                  <a:graphicData uri="http://schemas.microsoft.com/office/word/2010/wordprocessingShape">
                    <wps:wsp>
                      <wps:cNvSpPr txBox="1"/>
                      <wps:spPr>
                        <a:xfrm>
                          <a:off x="0" y="0"/>
                          <a:ext cx="3765550" cy="1197428"/>
                        </a:xfrm>
                        <a:prstGeom prst="rect">
                          <a:avLst/>
                        </a:prstGeom>
                        <a:solidFill>
                          <a:srgbClr val="D9F5FF"/>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D4773" w:rsidRDefault="006D4773" w:rsidP="0004497F">
                            <w:pPr>
                              <w:pStyle w:val="Sansinterligne"/>
                              <w:rPr>
                                <w:b/>
                                <w:color w:val="215868" w:themeColor="accent5" w:themeShade="80"/>
                              </w:rPr>
                            </w:pPr>
                            <w:r w:rsidRPr="0004497F">
                              <w:rPr>
                                <w:b/>
                                <w:color w:val="215868" w:themeColor="accent5" w:themeShade="80"/>
                              </w:rPr>
                              <w:t>Solidarité amont-aval</w:t>
                            </w:r>
                          </w:p>
                          <w:p w:rsidR="006D4773" w:rsidRPr="0004497F" w:rsidRDefault="006D4773" w:rsidP="0004497F">
                            <w:pPr>
                              <w:pStyle w:val="Sansinterligne"/>
                              <w:rPr>
                                <w:b/>
                                <w:sz w:val="6"/>
                              </w:rPr>
                            </w:pPr>
                          </w:p>
                          <w:p w:rsidR="006D4773" w:rsidRDefault="006D4773" w:rsidP="0004497F">
                            <w:pPr>
                              <w:pStyle w:val="Sansinterligne"/>
                              <w:jc w:val="both"/>
                            </w:pPr>
                            <w:r>
                              <w:t xml:space="preserve">Le déséquilibre quantitatif et la vulnérabilité à l'amont impactant le débit et l'aval de la Seugne, la mobilisation des leviers sur l'ensemble du bassin versant est nécessaire pour une gestion intégrée de la ressource en eau. </w:t>
                            </w:r>
                          </w:p>
                          <w:p w:rsidR="006D4773" w:rsidRDefault="006D4773" w:rsidP="0004497F">
                            <w:pPr>
                              <w:jc w:val="both"/>
                            </w:pPr>
                            <w:r>
                              <w:t xml:space="preserve">Les actions sur l'amont du bassin bénéficieront à l'aval. </w:t>
                            </w:r>
                          </w:p>
                          <w:p w:rsidR="006D4773" w:rsidRDefault="006D4773" w:rsidP="0004497F"/>
                          <w:p w:rsidR="006D4773" w:rsidRDefault="006D4773" w:rsidP="000449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BE697" id="Zone de texte 21" o:spid="_x0000_s1131" type="#_x0000_t202" style="position:absolute;margin-left:650.85pt;margin-top:187.8pt;width:296.5pt;height:94.3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" fillcolor="#d9f5ff" stroked="f" strokeweight=".5pt">
                <v:textbox>
                  <w:txbxContent>
                    <w:p w:rsidR="006D4773" w:rsidRDefault="006D4773" w:rsidP="0004497F">
                      <w:pPr>
                        <w:pStyle w:val="Sansinterligne"/>
                        <w:rPr>
                          <w:b/>
                          <w:color w:val="215868" w:themeColor="accent5" w:themeShade="80"/>
                        </w:rPr>
                      </w:pPr>
                      <w:r w:rsidRPr="0004497F">
                        <w:rPr>
                          <w:b/>
                          <w:color w:val="215868" w:themeColor="accent5" w:themeShade="80"/>
                        </w:rPr>
                        <w:t>Solidarité amont-aval</w:t>
                      </w:r>
                    </w:p>
                    <w:p w:rsidR="006D4773" w:rsidRPr="0004497F" w:rsidRDefault="006D4773" w:rsidP="0004497F">
                      <w:pPr>
                        <w:pStyle w:val="Sansinterligne"/>
                        <w:rPr>
                          <w:b/>
                          <w:sz w:val="6"/>
                        </w:rPr>
                      </w:pPr>
                    </w:p>
                    <w:p w:rsidR="006D4773" w:rsidRDefault="006D4773" w:rsidP="0004497F">
                      <w:pPr>
                        <w:pStyle w:val="Sansinterligne"/>
                        <w:jc w:val="both"/>
                      </w:pPr>
                      <w:r>
                        <w:t xml:space="preserve">Le déséquilibre quantitatif et la vulnérabilité à l'amont impactant le débit et l'aval de la Seugne, la mobilisation des leviers sur l'ensemble du bassin versant est nécessaire pour une gestion intégrée de la ressource en eau. </w:t>
                      </w:r>
                    </w:p>
                    <w:p w:rsidR="006D4773" w:rsidRDefault="006D4773" w:rsidP="0004497F">
                      <w:pPr>
                        <w:jc w:val="both"/>
                      </w:pPr>
                      <w:r>
                        <w:t xml:space="preserve">Les actions sur l'amont du bassin bénéficieront à l'aval. </w:t>
                      </w:r>
                    </w:p>
                    <w:p w:rsidR="006D4773" w:rsidRDefault="006D4773" w:rsidP="0004497F"/>
                    <w:p w:rsidR="006D4773" w:rsidRDefault="006D4773" w:rsidP="0004497F"/>
                  </w:txbxContent>
                </v:textbox>
              </v:shape>
            </w:pict>
          </mc:Fallback>
        </mc:AlternateContent>
      </w:r>
      <w:r w:rsidR="00333362">
        <w:rPr>
          <w:noProof/>
          <w:lang w:eastAsia="fr-FR"/>
        </w:rPr>
        <w:drawing>
          <wp:anchor distT="0" distB="0" distL="114300" distR="114300" simplePos="0" relativeHeight="251782656" behindDoc="0" locked="0" layoutInCell="1" allowOverlap="1" wp14:anchorId="4E832B23" wp14:editId="191ABCCD">
            <wp:simplePos x="0" y="0"/>
            <wp:positionH relativeFrom="column">
              <wp:posOffset>9015730</wp:posOffset>
            </wp:positionH>
            <wp:positionV relativeFrom="paragraph">
              <wp:posOffset>139700</wp:posOffset>
            </wp:positionV>
            <wp:extent cx="371475" cy="371475"/>
            <wp:effectExtent l="0" t="0" r="9525" b="9525"/>
            <wp:wrapNone/>
            <wp:docPr id="157" name="Image 157" descr="C:\Users\33669\Desktop\SYRES17\IMAGES - ICONES\Icones\levi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33669\Desktop\SYRES17\IMAGES - ICONES\Icones\levier.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00EB3E45">
        <w:rPr>
          <w:noProof/>
          <w:lang w:eastAsia="fr-FR"/>
        </w:rPr>
        <mc:AlternateContent>
          <mc:Choice Requires="wps">
            <w:drawing>
              <wp:anchor distT="0" distB="0" distL="114300" distR="114300" simplePos="0" relativeHeight="251777536" behindDoc="0" locked="0" layoutInCell="1" allowOverlap="1" wp14:anchorId="31C9CB35" wp14:editId="258575B7">
                <wp:simplePos x="0" y="0"/>
                <wp:positionH relativeFrom="column">
                  <wp:posOffset>7863205</wp:posOffset>
                </wp:positionH>
                <wp:positionV relativeFrom="paragraph">
                  <wp:posOffset>510329</wp:posOffset>
                </wp:positionV>
                <wp:extent cx="4165600" cy="1032933"/>
                <wp:effectExtent l="0" t="0" r="25400" b="15240"/>
                <wp:wrapNone/>
                <wp:docPr id="294" name="Zone de texte 294"/>
                <wp:cNvGraphicFramePr/>
                <a:graphic xmlns:a="http://schemas.openxmlformats.org/drawingml/2006/main">
                  <a:graphicData uri="http://schemas.microsoft.com/office/word/2010/wordprocessingShape">
                    <wps:wsp>
                      <wps:cNvSpPr txBox="1"/>
                      <wps:spPr>
                        <a:xfrm>
                          <a:off x="0" y="0"/>
                          <a:ext cx="4165600" cy="1032933"/>
                        </a:xfrm>
                        <a:prstGeom prst="rect">
                          <a:avLst/>
                        </a:prstGeom>
                        <a:solidFill>
                          <a:srgbClr val="FDFFE7"/>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rsidR="006D4773" w:rsidRPr="005A632A" w:rsidRDefault="006D4773" w:rsidP="00BE2CCA">
                            <w:pPr>
                              <w:pStyle w:val="Sansinterligne"/>
                              <w:rPr>
                                <w:b/>
                              </w:rPr>
                            </w:pPr>
                            <w:r w:rsidRPr="00746069">
                              <w:rPr>
                                <w:b/>
                                <w:color w:val="C00000"/>
                                <w:sz w:val="28"/>
                              </w:rPr>
                              <w:t>Secteurs C, F, G et H</w:t>
                            </w:r>
                            <w:r w:rsidRPr="00B8713F">
                              <w:rPr>
                                <w:b/>
                                <w:color w:val="C00000"/>
                                <w:sz w:val="24"/>
                              </w:rPr>
                              <w:t xml:space="preserve"> </w:t>
                            </w:r>
                            <w:r w:rsidRPr="00746069">
                              <w:rPr>
                                <w:b/>
                                <w:color w:val="C00000"/>
                              </w:rPr>
                              <w:t>: faible déséquilibre quantitatif</w:t>
                            </w:r>
                          </w:p>
                          <w:p w:rsidR="006D4773" w:rsidRPr="005A632A" w:rsidRDefault="006D4773" w:rsidP="00BE2CCA">
                            <w:pPr>
                              <w:pStyle w:val="Sansinterligne"/>
                              <w:rPr>
                                <w:b/>
                              </w:rPr>
                            </w:pPr>
                            <w:r w:rsidRPr="00746069">
                              <w:rPr>
                                <w:b/>
                                <w:color w:val="F79646" w:themeColor="accent6"/>
                              </w:rPr>
                              <w:t>Leviers d'actions mobilisables :</w:t>
                            </w:r>
                          </w:p>
                          <w:p w:rsidR="006D4773" w:rsidRDefault="006D4773" w:rsidP="00BE2CCA">
                            <w:pPr>
                              <w:pStyle w:val="Sansinterligne"/>
                              <w:numPr>
                                <w:ilvl w:val="0"/>
                                <w:numId w:val="37"/>
                              </w:numPr>
                              <w:ind w:left="567" w:hanging="294"/>
                              <w:rPr>
                                <w:b/>
                              </w:rPr>
                            </w:pPr>
                            <w:r w:rsidRPr="005A632A">
                              <w:rPr>
                                <w:b/>
                              </w:rPr>
                              <w:t xml:space="preserve">Stockage d’eau naturel (fonctionnalité des zones humides) </w:t>
                            </w:r>
                            <w:r>
                              <w:rPr>
                                <w:b/>
                              </w:rPr>
                              <w:t>;</w:t>
                            </w:r>
                          </w:p>
                          <w:p w:rsidR="006D4773" w:rsidRPr="005A632A" w:rsidRDefault="006D4773" w:rsidP="00BE2CCA">
                            <w:pPr>
                              <w:pStyle w:val="Sansinterligne"/>
                              <w:numPr>
                                <w:ilvl w:val="0"/>
                                <w:numId w:val="37"/>
                              </w:numPr>
                              <w:ind w:left="567" w:hanging="294"/>
                            </w:pPr>
                            <w:r>
                              <w:rPr>
                                <w:b/>
                              </w:rPr>
                              <w:t>S</w:t>
                            </w:r>
                            <w:r w:rsidRPr="005A632A">
                              <w:rPr>
                                <w:b/>
                              </w:rPr>
                              <w:t>olutions fondées sur la nature (SFN) pour la gestion de l'eau</w:t>
                            </w:r>
                            <w:r>
                              <w:rPr>
                                <w:b/>
                              </w:rPr>
                              <w:t xml:space="preserve"> ;</w:t>
                            </w:r>
                          </w:p>
                          <w:p w:rsidR="006D4773" w:rsidRDefault="006D4773" w:rsidP="000724F1">
                            <w:pPr>
                              <w:pStyle w:val="Sansinterligne"/>
                              <w:numPr>
                                <w:ilvl w:val="0"/>
                                <w:numId w:val="37"/>
                              </w:numPr>
                              <w:ind w:left="567" w:hanging="294"/>
                            </w:pPr>
                            <w:r>
                              <w:rPr>
                                <w:b/>
                              </w:rPr>
                              <w:t>T</w:t>
                            </w:r>
                            <w:r w:rsidRPr="005A632A">
                              <w:rPr>
                                <w:b/>
                              </w:rPr>
                              <w:t>ransition agro-écologique</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9CB35" id="Zone de texte 294" o:spid="_x0000_s1132" type="#_x0000_t202" style="position:absolute;margin-left:619.15pt;margin-top:40.2pt;width:328pt;height:81.3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" fillcolor="#fdffe7" strokeweight=".5pt">
                <v:stroke dashstyle="1 1"/>
                <v:textbox>
                  <w:txbxContent>
                    <w:p w:rsidR="006D4773" w:rsidRPr="005A632A" w:rsidRDefault="006D4773" w:rsidP="00BE2CCA">
                      <w:pPr>
                        <w:pStyle w:val="Sansinterligne"/>
                        <w:rPr>
                          <w:b/>
                        </w:rPr>
                      </w:pPr>
                      <w:r w:rsidRPr="00746069">
                        <w:rPr>
                          <w:b/>
                          <w:color w:val="C00000"/>
                          <w:sz w:val="28"/>
                        </w:rPr>
                        <w:t>Secteurs C, F, G et H</w:t>
                      </w:r>
                      <w:r w:rsidRPr="00B8713F">
                        <w:rPr>
                          <w:b/>
                          <w:color w:val="C00000"/>
                          <w:sz w:val="24"/>
                        </w:rPr>
                        <w:t xml:space="preserve"> </w:t>
                      </w:r>
                      <w:r w:rsidRPr="00746069">
                        <w:rPr>
                          <w:b/>
                          <w:color w:val="C00000"/>
                        </w:rPr>
                        <w:t>: faible déséquilibre quantitatif</w:t>
                      </w:r>
                    </w:p>
                    <w:p w:rsidR="006D4773" w:rsidRPr="005A632A" w:rsidRDefault="006D4773" w:rsidP="00BE2CCA">
                      <w:pPr>
                        <w:pStyle w:val="Sansinterligne"/>
                        <w:rPr>
                          <w:b/>
                        </w:rPr>
                      </w:pPr>
                      <w:r w:rsidRPr="00746069">
                        <w:rPr>
                          <w:b/>
                          <w:color w:val="F79646" w:themeColor="accent6"/>
                        </w:rPr>
                        <w:t>Leviers d'actions mobilisables :</w:t>
                      </w:r>
                    </w:p>
                    <w:p w:rsidR="006D4773" w:rsidRDefault="006D4773" w:rsidP="00BE2CCA">
                      <w:pPr>
                        <w:pStyle w:val="Sansinterligne"/>
                        <w:numPr>
                          <w:ilvl w:val="0"/>
                          <w:numId w:val="37"/>
                        </w:numPr>
                        <w:ind w:left="567" w:hanging="294"/>
                        <w:rPr>
                          <w:b/>
                        </w:rPr>
                      </w:pPr>
                      <w:r w:rsidRPr="005A632A">
                        <w:rPr>
                          <w:b/>
                        </w:rPr>
                        <w:t xml:space="preserve">Stockage d’eau naturel (fonctionnalité des zones humides) </w:t>
                      </w:r>
                      <w:r>
                        <w:rPr>
                          <w:b/>
                        </w:rPr>
                        <w:t>;</w:t>
                      </w:r>
                    </w:p>
                    <w:p w:rsidR="006D4773" w:rsidRPr="005A632A" w:rsidRDefault="006D4773" w:rsidP="00BE2CCA">
                      <w:pPr>
                        <w:pStyle w:val="Sansinterligne"/>
                        <w:numPr>
                          <w:ilvl w:val="0"/>
                          <w:numId w:val="37"/>
                        </w:numPr>
                        <w:ind w:left="567" w:hanging="294"/>
                      </w:pPr>
                      <w:r>
                        <w:rPr>
                          <w:b/>
                        </w:rPr>
                        <w:t>S</w:t>
                      </w:r>
                      <w:r w:rsidRPr="005A632A">
                        <w:rPr>
                          <w:b/>
                        </w:rPr>
                        <w:t>olutions fondées sur la nature (SFN) pour la gestion de l'eau</w:t>
                      </w:r>
                      <w:r>
                        <w:rPr>
                          <w:b/>
                        </w:rPr>
                        <w:t xml:space="preserve"> ;</w:t>
                      </w:r>
                    </w:p>
                    <w:p w:rsidR="006D4773" w:rsidRDefault="006D4773" w:rsidP="000724F1">
                      <w:pPr>
                        <w:pStyle w:val="Sansinterligne"/>
                        <w:numPr>
                          <w:ilvl w:val="0"/>
                          <w:numId w:val="37"/>
                        </w:numPr>
                        <w:ind w:left="567" w:hanging="294"/>
                      </w:pPr>
                      <w:r>
                        <w:rPr>
                          <w:b/>
                        </w:rPr>
                        <w:t>T</w:t>
                      </w:r>
                      <w:r w:rsidRPr="005A632A">
                        <w:rPr>
                          <w:b/>
                        </w:rPr>
                        <w:t>ransition agro-écologique</w:t>
                      </w:r>
                      <w:r>
                        <w:t>.</w:t>
                      </w:r>
                    </w:p>
                  </w:txbxContent>
                </v:textbox>
              </v:shape>
            </w:pict>
          </mc:Fallback>
        </mc:AlternateContent>
      </w:r>
      <w:r w:rsidR="00581050">
        <w:rPr>
          <w:noProof/>
          <w:lang w:eastAsia="fr-FR"/>
        </w:rPr>
        <mc:AlternateContent>
          <mc:Choice Requires="wps">
            <w:drawing>
              <wp:anchor distT="0" distB="0" distL="114300" distR="114300" simplePos="0" relativeHeight="251763200" behindDoc="0" locked="0" layoutInCell="1" allowOverlap="1" wp14:anchorId="0C01AF92" wp14:editId="37B92F75">
                <wp:simplePos x="0" y="0"/>
                <wp:positionH relativeFrom="column">
                  <wp:posOffset>7388860</wp:posOffset>
                </wp:positionH>
                <wp:positionV relativeFrom="paragraph">
                  <wp:posOffset>1588845</wp:posOffset>
                </wp:positionV>
                <wp:extent cx="754380" cy="624205"/>
                <wp:effectExtent l="0" t="0" r="0" b="4445"/>
                <wp:wrapNone/>
                <wp:docPr id="261" name="Zone de texte 261"/>
                <wp:cNvGraphicFramePr/>
                <a:graphic xmlns:a="http://schemas.openxmlformats.org/drawingml/2006/main">
                  <a:graphicData uri="http://schemas.microsoft.com/office/word/2010/wordprocessingShape">
                    <wps:wsp>
                      <wps:cNvSpPr txBox="1"/>
                      <wps:spPr>
                        <a:xfrm>
                          <a:off x="0" y="0"/>
                          <a:ext cx="754380" cy="624205"/>
                        </a:xfrm>
                        <a:prstGeom prst="rect">
                          <a:avLst/>
                        </a:prstGeom>
                        <a:noFill/>
                        <a:ln>
                          <a:noFill/>
                        </a:ln>
                        <a:effectLst/>
                      </wps:spPr>
                      <wps:txbx>
                        <w:txbxContent>
                          <w:p w:rsidR="006D4773" w:rsidRPr="002F7F5A" w:rsidRDefault="006D4773" w:rsidP="0058105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01AF92" id="Zone de texte 261" o:spid="_x0000_s1133" type="#_x0000_t202" style="position:absolute;margin-left:581.8pt;margin-top:125.1pt;width:59.4pt;height:49.15pt;z-index:2517632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" filled="f" stroked="f">
                <v:textbox>
                  <w:txbxContent>
                    <w:p w:rsidR="006D4773" w:rsidRPr="002F7F5A" w:rsidRDefault="006D4773" w:rsidP="0058105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G</w:t>
                      </w:r>
                    </w:p>
                  </w:txbxContent>
                </v:textbox>
              </v:shape>
            </w:pict>
          </mc:Fallback>
        </mc:AlternateContent>
      </w:r>
      <w:r w:rsidR="00581050" w:rsidRPr="0099475F">
        <w:rPr>
          <w:noProof/>
          <w:lang w:eastAsia="fr-FR"/>
        </w:rPr>
        <w:drawing>
          <wp:anchor distT="0" distB="0" distL="114300" distR="114300" simplePos="0" relativeHeight="251770368" behindDoc="0" locked="0" layoutInCell="1" allowOverlap="1" wp14:anchorId="565E76EA" wp14:editId="0104DFEE">
            <wp:simplePos x="0" y="0"/>
            <wp:positionH relativeFrom="column">
              <wp:posOffset>6990080</wp:posOffset>
            </wp:positionH>
            <wp:positionV relativeFrom="paragraph">
              <wp:posOffset>1416050</wp:posOffset>
            </wp:positionV>
            <wp:extent cx="449580" cy="449580"/>
            <wp:effectExtent l="57150" t="0" r="64770" b="0"/>
            <wp:wrapNone/>
            <wp:docPr id="289" name="Image 289"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9755342">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r w:rsidR="00581050">
        <w:rPr>
          <w:noProof/>
          <w:lang w:eastAsia="fr-FR"/>
        </w:rPr>
        <mc:AlternateContent>
          <mc:Choice Requires="wps">
            <w:drawing>
              <wp:anchor distT="0" distB="0" distL="114300" distR="114300" simplePos="0" relativeHeight="251772416" behindDoc="0" locked="0" layoutInCell="1" allowOverlap="1" wp14:anchorId="330F56AC" wp14:editId="6E7CDA93">
                <wp:simplePos x="0" y="0"/>
                <wp:positionH relativeFrom="column">
                  <wp:posOffset>3352875</wp:posOffset>
                </wp:positionH>
                <wp:positionV relativeFrom="paragraph">
                  <wp:posOffset>1301750</wp:posOffset>
                </wp:positionV>
                <wp:extent cx="754380" cy="624205"/>
                <wp:effectExtent l="0" t="0" r="0" b="4445"/>
                <wp:wrapNone/>
                <wp:docPr id="275" name="Zone de texte 275"/>
                <wp:cNvGraphicFramePr/>
                <a:graphic xmlns:a="http://schemas.openxmlformats.org/drawingml/2006/main">
                  <a:graphicData uri="http://schemas.microsoft.com/office/word/2010/wordprocessingShape">
                    <wps:wsp>
                      <wps:cNvSpPr txBox="1"/>
                      <wps:spPr>
                        <a:xfrm>
                          <a:off x="0" y="0"/>
                          <a:ext cx="754380" cy="624205"/>
                        </a:xfrm>
                        <a:prstGeom prst="rect">
                          <a:avLst/>
                        </a:prstGeom>
                        <a:noFill/>
                        <a:ln>
                          <a:noFill/>
                        </a:ln>
                        <a:effectLst/>
                      </wps:spPr>
                      <wps:txbx>
                        <w:txbxContent>
                          <w:p w:rsidR="006D4773" w:rsidRPr="002F7F5A" w:rsidRDefault="006D4773" w:rsidP="0058105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0F56AC" id="Zone de texte 275" o:spid="_x0000_s1134" type="#_x0000_t202" style="position:absolute;margin-left:264pt;margin-top:102.5pt;width:59.4pt;height:49.15pt;z-index:2517724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" filled="f" stroked="f">
                <v:textbox>
                  <w:txbxContent>
                    <w:p w:rsidR="006D4773" w:rsidRPr="002F7F5A" w:rsidRDefault="006D4773" w:rsidP="00581050">
                      <w:pPr>
                        <w:jc w:val="cente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noProof/>
                          <w:color w:val="C0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H</w:t>
                      </w:r>
                    </w:p>
                  </w:txbxContent>
                </v:textbox>
              </v:shape>
            </w:pict>
          </mc:Fallback>
        </mc:AlternateContent>
      </w:r>
      <w:r w:rsidR="00581050" w:rsidRPr="0099475F">
        <w:rPr>
          <w:noProof/>
          <w:lang w:eastAsia="fr-FR"/>
        </w:rPr>
        <w:drawing>
          <wp:anchor distT="0" distB="0" distL="114300" distR="114300" simplePos="0" relativeHeight="251773440" behindDoc="0" locked="0" layoutInCell="1" allowOverlap="1" wp14:anchorId="46DA39CB" wp14:editId="3CE7F0B2">
            <wp:simplePos x="0" y="0"/>
            <wp:positionH relativeFrom="column">
              <wp:posOffset>3929293</wp:posOffset>
            </wp:positionH>
            <wp:positionV relativeFrom="paragraph">
              <wp:posOffset>1553335</wp:posOffset>
            </wp:positionV>
            <wp:extent cx="449580" cy="449580"/>
            <wp:effectExtent l="95250" t="0" r="83820" b="0"/>
            <wp:wrapNone/>
            <wp:docPr id="290" name="Image 290" descr="C:\Users\33669\Desktop\SYRES17\IMAGES - ICONES\right-draw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3669\Desktop\SYRES17\IMAGES - ICONES\right-drawn-arrow.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8835771" flipH="1" flipV="1">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r w:rsidR="00581050">
        <w:rPr>
          <w:noProof/>
          <w:lang w:eastAsia="fr-FR"/>
        </w:rPr>
        <mc:AlternateContent>
          <mc:Choice Requires="wps">
            <w:drawing>
              <wp:anchor distT="0" distB="0" distL="114300" distR="114300" simplePos="0" relativeHeight="251771392" behindDoc="0" locked="0" layoutInCell="1" allowOverlap="1" wp14:anchorId="2909AF3D" wp14:editId="73947114">
                <wp:simplePos x="0" y="0"/>
                <wp:positionH relativeFrom="column">
                  <wp:posOffset>4711625</wp:posOffset>
                </wp:positionH>
                <wp:positionV relativeFrom="paragraph">
                  <wp:posOffset>232410</wp:posOffset>
                </wp:positionV>
                <wp:extent cx="1397895" cy="1998942"/>
                <wp:effectExtent l="0" t="0" r="12065" b="20955"/>
                <wp:wrapNone/>
                <wp:docPr id="276" name="Forme libre 276"/>
                <wp:cNvGraphicFramePr/>
                <a:graphic xmlns:a="http://schemas.openxmlformats.org/drawingml/2006/main">
                  <a:graphicData uri="http://schemas.microsoft.com/office/word/2010/wordprocessingShape">
                    <wps:wsp>
                      <wps:cNvSpPr/>
                      <wps:spPr>
                        <a:xfrm>
                          <a:off x="0" y="0"/>
                          <a:ext cx="1397895" cy="1998942"/>
                        </a:xfrm>
                        <a:custGeom>
                          <a:avLst/>
                          <a:gdLst>
                            <a:gd name="connsiteX0" fmla="*/ 833066 w 933472"/>
                            <a:gd name="connsiteY0" fmla="*/ 0 h 1360628"/>
                            <a:gd name="connsiteX1" fmla="*/ 932712 w 933472"/>
                            <a:gd name="connsiteY1" fmla="*/ 275493 h 1360628"/>
                            <a:gd name="connsiteX2" fmla="*/ 786174 w 933472"/>
                            <a:gd name="connsiteY2" fmla="*/ 416170 h 1360628"/>
                            <a:gd name="connsiteX3" fmla="*/ 915128 w 933472"/>
                            <a:gd name="connsiteY3" fmla="*/ 539262 h 1360628"/>
                            <a:gd name="connsiteX4" fmla="*/ 797897 w 933472"/>
                            <a:gd name="connsiteY4" fmla="*/ 726831 h 1360628"/>
                            <a:gd name="connsiteX5" fmla="*/ 768589 w 933472"/>
                            <a:gd name="connsiteY5" fmla="*/ 937847 h 1360628"/>
                            <a:gd name="connsiteX6" fmla="*/ 715836 w 933472"/>
                            <a:gd name="connsiteY6" fmla="*/ 984739 h 1360628"/>
                            <a:gd name="connsiteX7" fmla="*/ 545851 w 933472"/>
                            <a:gd name="connsiteY7" fmla="*/ 797170 h 1360628"/>
                            <a:gd name="connsiteX8" fmla="*/ 469651 w 933472"/>
                            <a:gd name="connsiteY8" fmla="*/ 908539 h 1360628"/>
                            <a:gd name="connsiteX9" fmla="*/ 622051 w 933472"/>
                            <a:gd name="connsiteY9" fmla="*/ 996462 h 1360628"/>
                            <a:gd name="connsiteX10" fmla="*/ 762728 w 933472"/>
                            <a:gd name="connsiteY10" fmla="*/ 1289539 h 1360628"/>
                            <a:gd name="connsiteX11" fmla="*/ 557574 w 933472"/>
                            <a:gd name="connsiteY11" fmla="*/ 1354016 h 1360628"/>
                            <a:gd name="connsiteX12" fmla="*/ 422759 w 933472"/>
                            <a:gd name="connsiteY12" fmla="*/ 1172308 h 1360628"/>
                            <a:gd name="connsiteX13" fmla="*/ 293805 w 933472"/>
                            <a:gd name="connsiteY13" fmla="*/ 1107831 h 1360628"/>
                            <a:gd name="connsiteX14" fmla="*/ 270359 w 933472"/>
                            <a:gd name="connsiteY14" fmla="*/ 908539 h 1360628"/>
                            <a:gd name="connsiteX15" fmla="*/ 135543 w 933472"/>
                            <a:gd name="connsiteY15" fmla="*/ 1014047 h 1360628"/>
                            <a:gd name="connsiteX16" fmla="*/ 59343 w 933472"/>
                            <a:gd name="connsiteY16" fmla="*/ 914400 h 1360628"/>
                            <a:gd name="connsiteX17" fmla="*/ 728 w 933472"/>
                            <a:gd name="connsiteY17" fmla="*/ 931985 h 1360628"/>
                            <a:gd name="connsiteX18" fmla="*/ 100374 w 933472"/>
                            <a:gd name="connsiteY18" fmla="*/ 1236785 h 13606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933472" h="1360628">
                              <a:moveTo>
                                <a:pt x="833066" y="0"/>
                              </a:moveTo>
                              <a:cubicBezTo>
                                <a:pt x="886796" y="103065"/>
                                <a:pt x="940527" y="206131"/>
                                <a:pt x="932712" y="275493"/>
                              </a:cubicBezTo>
                              <a:cubicBezTo>
                                <a:pt x="924897" y="344855"/>
                                <a:pt x="789105" y="372209"/>
                                <a:pt x="786174" y="416170"/>
                              </a:cubicBezTo>
                              <a:cubicBezTo>
                                <a:pt x="783243" y="460132"/>
                                <a:pt x="913174" y="487485"/>
                                <a:pt x="915128" y="539262"/>
                              </a:cubicBezTo>
                              <a:cubicBezTo>
                                <a:pt x="917082" y="591039"/>
                                <a:pt x="822320" y="660400"/>
                                <a:pt x="797897" y="726831"/>
                              </a:cubicBezTo>
                              <a:cubicBezTo>
                                <a:pt x="773474" y="793262"/>
                                <a:pt x="782266" y="894862"/>
                                <a:pt x="768589" y="937847"/>
                              </a:cubicBezTo>
                              <a:cubicBezTo>
                                <a:pt x="754912" y="980832"/>
                                <a:pt x="752959" y="1008185"/>
                                <a:pt x="715836" y="984739"/>
                              </a:cubicBezTo>
                              <a:cubicBezTo>
                                <a:pt x="678713" y="961293"/>
                                <a:pt x="586882" y="809870"/>
                                <a:pt x="545851" y="797170"/>
                              </a:cubicBezTo>
                              <a:cubicBezTo>
                                <a:pt x="504820" y="784470"/>
                                <a:pt x="456951" y="875324"/>
                                <a:pt x="469651" y="908539"/>
                              </a:cubicBezTo>
                              <a:cubicBezTo>
                                <a:pt x="482351" y="941754"/>
                                <a:pt x="573205" y="932962"/>
                                <a:pt x="622051" y="996462"/>
                              </a:cubicBezTo>
                              <a:cubicBezTo>
                                <a:pt x="670897" y="1059962"/>
                                <a:pt x="773474" y="1229947"/>
                                <a:pt x="762728" y="1289539"/>
                              </a:cubicBezTo>
                              <a:cubicBezTo>
                                <a:pt x="751982" y="1349131"/>
                                <a:pt x="614235" y="1373555"/>
                                <a:pt x="557574" y="1354016"/>
                              </a:cubicBezTo>
                              <a:cubicBezTo>
                                <a:pt x="500912" y="1334478"/>
                                <a:pt x="466720" y="1213339"/>
                                <a:pt x="422759" y="1172308"/>
                              </a:cubicBezTo>
                              <a:cubicBezTo>
                                <a:pt x="378798" y="1131277"/>
                                <a:pt x="319205" y="1151792"/>
                                <a:pt x="293805" y="1107831"/>
                              </a:cubicBezTo>
                              <a:cubicBezTo>
                                <a:pt x="268405" y="1063870"/>
                                <a:pt x="296736" y="924170"/>
                                <a:pt x="270359" y="908539"/>
                              </a:cubicBezTo>
                              <a:cubicBezTo>
                                <a:pt x="243982" y="892908"/>
                                <a:pt x="170712" y="1013070"/>
                                <a:pt x="135543" y="1014047"/>
                              </a:cubicBezTo>
                              <a:cubicBezTo>
                                <a:pt x="100374" y="1015024"/>
                                <a:pt x="81812" y="928077"/>
                                <a:pt x="59343" y="914400"/>
                              </a:cubicBezTo>
                              <a:cubicBezTo>
                                <a:pt x="36874" y="900723"/>
                                <a:pt x="-6110" y="878254"/>
                                <a:pt x="728" y="931985"/>
                              </a:cubicBezTo>
                              <a:cubicBezTo>
                                <a:pt x="7566" y="985716"/>
                                <a:pt x="83766" y="1193800"/>
                                <a:pt x="100374" y="1236785"/>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B67D0" id="Forme libre 276" o:spid="_x0000_s1026" style="position:absolute;margin-left:371pt;margin-top:18.3pt;width:110.05pt;height:157.4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33472,1360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" path="m833066,v53730,103065,107461,206131,99646,275493c924897,344855,789105,372209,786174,416170v-2931,43962,127000,71315,128954,123092c917082,591039,822320,660400,797897,726831v-24423,66431,-15631,168031,-29308,211016c754912,980832,752959,1008185,715836,984739,678713,961293,586882,809870,545851,797170v-41031,-12700,-88900,78154,-76200,111369c482351,941754,573205,932962,622051,996462v48846,63500,151423,233485,140677,293077c751982,1349131,614235,1373555,557574,1354016,500912,1334478,466720,1213339,422759,1172308v-43961,-41031,-103554,-20516,-128954,-64477c268405,1063870,296736,924170,270359,908539v-26377,-15631,-99647,104531,-134816,105508c100374,1015024,81812,928077,59343,914400,36874,900723,-6110,878254,728,931985v6838,53731,83038,261815,99646,304800e" filled="f" strokecolor="black [3213]" strokeweight="1.5pt">
                <v:path arrowok="t" o:connecttype="custom" o:connectlocs="1247535,0;1396757,404736;1177313,611409;1370424,792247;1194868,1067811;1150979,1377821;1071980,1446711;817424,1171148;703313,1334764;931535,1463934;1142202,1894503;834979,1989228;633091,1722275;439979,1627550;404869,1334764;202979,1489769;88867,1343374;1090,1369209;150312,1817000" o:connectangles="0,0,0,0,0,0,0,0,0,0,0,0,0,0,0,0,0,0,0"/>
              </v:shape>
            </w:pict>
          </mc:Fallback>
        </mc:AlternateContent>
      </w:r>
    </w:p>
    <w:p w:rsidR="007A590D" w:rsidRDefault="00011F82" w:rsidP="007A590D">
      <w:pPr>
        <w:pStyle w:val="Titre1"/>
        <w:numPr>
          <w:ilvl w:val="0"/>
          <w:numId w:val="5"/>
        </w:numPr>
        <w:shd w:val="clear" w:color="auto" w:fill="267449"/>
        <w:rPr>
          <w:rFonts w:asciiTheme="minorHAnsi" w:hAnsiTheme="minorHAnsi" w:cstheme="minorHAnsi"/>
          <w:color w:val="FFFFFF" w:themeColor="background1"/>
          <w:sz w:val="32"/>
          <w:szCs w:val="32"/>
        </w:rPr>
      </w:pPr>
      <w:bookmarkStart w:id="142" w:name="_Toc92867967"/>
      <w:r w:rsidRPr="00011F82">
        <w:rPr>
          <w:rFonts w:asciiTheme="minorHAnsi" w:hAnsiTheme="minorHAnsi" w:cstheme="minorHAnsi"/>
          <w:color w:val="FFFFFF" w:themeColor="background1"/>
          <w:sz w:val="32"/>
          <w:szCs w:val="32"/>
        </w:rPr>
        <w:t>Annexes</w:t>
      </w:r>
      <w:bookmarkEnd w:id="142"/>
    </w:p>
    <w:p w:rsidR="006C1EC8" w:rsidRDefault="006C1EC8" w:rsidP="00EF3823"/>
    <w:p w:rsidR="00AC4FB8" w:rsidRDefault="00AC4FB8" w:rsidP="00EF3823"/>
    <w:p w:rsidR="00AC4FB8" w:rsidRDefault="00AC4FB8">
      <w:r>
        <w:br w:type="page"/>
      </w:r>
    </w:p>
    <w:p w:rsidR="00AC4FB8" w:rsidRDefault="00AC4FB8">
      <w:pPr>
        <w:sectPr w:rsidR="00AC4FB8" w:rsidSect="00AD70CA">
          <w:pgSz w:w="11906" w:h="16838"/>
          <w:pgMar w:top="1417" w:right="1417" w:bottom="1417" w:left="1417" w:header="708" w:footer="708" w:gutter="0"/>
          <w:cols w:space="708"/>
          <w:docGrid w:linePitch="360"/>
        </w:sectPr>
      </w:pPr>
    </w:p>
    <w:tbl>
      <w:tblPr>
        <w:tblStyle w:val="Grilledutableau"/>
        <w:tblpPr w:leftFromText="141" w:rightFromText="141" w:vertAnchor="page" w:horzAnchor="margin" w:tblpY="623"/>
        <w:tblW w:w="15536" w:type="dxa"/>
        <w:tblCellMar>
          <w:left w:w="85" w:type="dxa"/>
          <w:right w:w="85" w:type="dxa"/>
        </w:tblCellMar>
        <w:tblLook w:val="04A0" w:firstRow="1" w:lastRow="0" w:firstColumn="1" w:lastColumn="0" w:noHBand="0" w:noVBand="1"/>
      </w:tblPr>
      <w:tblGrid>
        <w:gridCol w:w="1503"/>
        <w:gridCol w:w="4286"/>
        <w:gridCol w:w="4219"/>
        <w:gridCol w:w="5528"/>
      </w:tblGrid>
      <w:tr w:rsidR="00AC4FB8" w:rsidTr="00746069">
        <w:trPr>
          <w:trHeight w:val="418"/>
          <w:tblHeader/>
        </w:trPr>
        <w:tc>
          <w:tcPr>
            <w:tcW w:w="1503" w:type="dxa"/>
            <w:shd w:val="clear" w:color="auto" w:fill="D6E3BC" w:themeFill="accent3" w:themeFillTint="66"/>
            <w:vAlign w:val="center"/>
          </w:tcPr>
          <w:p w:rsidR="00AC4FB8" w:rsidRPr="00746069" w:rsidRDefault="00AC4FB8" w:rsidP="00746069">
            <w:pPr>
              <w:jc w:val="center"/>
              <w:rPr>
                <w:b/>
              </w:rPr>
            </w:pPr>
            <w:r w:rsidRPr="00746069">
              <w:rPr>
                <w:b/>
              </w:rPr>
              <w:t>THEME</w:t>
            </w:r>
          </w:p>
        </w:tc>
        <w:tc>
          <w:tcPr>
            <w:tcW w:w="4286" w:type="dxa"/>
            <w:shd w:val="clear" w:color="auto" w:fill="D6E3BC" w:themeFill="accent3" w:themeFillTint="66"/>
            <w:vAlign w:val="center"/>
          </w:tcPr>
          <w:p w:rsidR="00AC4FB8" w:rsidRPr="00746069" w:rsidRDefault="00AC4FB8" w:rsidP="00746069">
            <w:pPr>
              <w:jc w:val="center"/>
              <w:rPr>
                <w:b/>
              </w:rPr>
            </w:pPr>
            <w:r w:rsidRPr="00746069">
              <w:rPr>
                <w:b/>
              </w:rPr>
              <w:t>Ce qui pose problème</w:t>
            </w:r>
          </w:p>
        </w:tc>
        <w:tc>
          <w:tcPr>
            <w:tcW w:w="4219" w:type="dxa"/>
            <w:shd w:val="clear" w:color="auto" w:fill="D6E3BC" w:themeFill="accent3" w:themeFillTint="66"/>
            <w:vAlign w:val="center"/>
          </w:tcPr>
          <w:p w:rsidR="00AC4FB8" w:rsidRPr="00746069" w:rsidRDefault="00AC4FB8" w:rsidP="00746069">
            <w:pPr>
              <w:jc w:val="center"/>
              <w:rPr>
                <w:b/>
              </w:rPr>
            </w:pPr>
            <w:r w:rsidRPr="00746069">
              <w:rPr>
                <w:b/>
              </w:rPr>
              <w:t>Ce qu’il faudrait</w:t>
            </w:r>
          </w:p>
        </w:tc>
        <w:tc>
          <w:tcPr>
            <w:tcW w:w="5528" w:type="dxa"/>
            <w:shd w:val="clear" w:color="auto" w:fill="D6E3BC" w:themeFill="accent3" w:themeFillTint="66"/>
            <w:vAlign w:val="center"/>
          </w:tcPr>
          <w:p w:rsidR="00AC4FB8" w:rsidRPr="00746069" w:rsidRDefault="00AC4FB8" w:rsidP="00746069">
            <w:pPr>
              <w:jc w:val="center"/>
              <w:rPr>
                <w:b/>
              </w:rPr>
            </w:pPr>
            <w:r w:rsidRPr="00746069">
              <w:rPr>
                <w:b/>
              </w:rPr>
              <w:t>Actions et leviers</w:t>
            </w:r>
          </w:p>
        </w:tc>
      </w:tr>
      <w:tr w:rsidR="00AC4FB8" w:rsidTr="005C3780">
        <w:tc>
          <w:tcPr>
            <w:tcW w:w="1503" w:type="dxa"/>
            <w:shd w:val="clear" w:color="auto" w:fill="D6E3BC" w:themeFill="accent3" w:themeFillTint="66"/>
            <w:vAlign w:val="center"/>
          </w:tcPr>
          <w:p w:rsidR="00AC4FB8" w:rsidRPr="00C60459" w:rsidRDefault="00AC4FB8" w:rsidP="005C3780">
            <w:pPr>
              <w:jc w:val="center"/>
              <w:rPr>
                <w:b/>
                <w:sz w:val="20"/>
                <w:szCs w:val="20"/>
              </w:rPr>
            </w:pPr>
            <w:r w:rsidRPr="00C60459">
              <w:rPr>
                <w:b/>
                <w:sz w:val="20"/>
                <w:szCs w:val="20"/>
              </w:rPr>
              <w:t>Usages</w:t>
            </w:r>
          </w:p>
        </w:tc>
        <w:tc>
          <w:tcPr>
            <w:tcW w:w="4286" w:type="dxa"/>
            <w:vAlign w:val="center"/>
          </w:tcPr>
          <w:p w:rsidR="00AC4FB8" w:rsidRDefault="00AC4FB8" w:rsidP="005C3780">
            <w:pPr>
              <w:pStyle w:val="Paragraphedeliste"/>
              <w:numPr>
                <w:ilvl w:val="0"/>
                <w:numId w:val="10"/>
              </w:numPr>
              <w:rPr>
                <w:sz w:val="18"/>
                <w:szCs w:val="18"/>
              </w:rPr>
            </w:pPr>
            <w:r w:rsidRPr="00A10370">
              <w:rPr>
                <w:sz w:val="18"/>
                <w:szCs w:val="18"/>
              </w:rPr>
              <w:t>Priorisation des besoins pas toujours respecté</w:t>
            </w:r>
          </w:p>
          <w:p w:rsidR="00AC4FB8" w:rsidRPr="000F35FB" w:rsidRDefault="00AC4FB8" w:rsidP="005C3780">
            <w:pPr>
              <w:pStyle w:val="Paragraphedeliste"/>
              <w:numPr>
                <w:ilvl w:val="0"/>
                <w:numId w:val="10"/>
              </w:numPr>
              <w:rPr>
                <w:sz w:val="18"/>
                <w:szCs w:val="18"/>
              </w:rPr>
            </w:pPr>
            <w:r w:rsidRPr="00A10370">
              <w:rPr>
                <w:sz w:val="18"/>
                <w:szCs w:val="18"/>
              </w:rPr>
              <w:t>Priorisation des usages de l’eau</w:t>
            </w:r>
          </w:p>
        </w:tc>
        <w:tc>
          <w:tcPr>
            <w:tcW w:w="4219" w:type="dxa"/>
            <w:vAlign w:val="center"/>
          </w:tcPr>
          <w:p w:rsidR="00AC4FB8" w:rsidRPr="000F35FB" w:rsidRDefault="00AC4FB8" w:rsidP="005C3780">
            <w:pPr>
              <w:pStyle w:val="Paragraphedeliste"/>
              <w:numPr>
                <w:ilvl w:val="0"/>
                <w:numId w:val="10"/>
              </w:numPr>
              <w:rPr>
                <w:sz w:val="18"/>
                <w:szCs w:val="18"/>
              </w:rPr>
            </w:pPr>
            <w:r w:rsidRPr="000F35FB">
              <w:rPr>
                <w:sz w:val="18"/>
                <w:szCs w:val="18"/>
              </w:rPr>
              <w:t>Concilier les usages</w:t>
            </w:r>
          </w:p>
          <w:p w:rsidR="00AC4FB8" w:rsidRDefault="00AC4FB8" w:rsidP="005C3780">
            <w:pPr>
              <w:pStyle w:val="Paragraphedeliste"/>
              <w:numPr>
                <w:ilvl w:val="0"/>
                <w:numId w:val="10"/>
              </w:numPr>
              <w:rPr>
                <w:sz w:val="18"/>
                <w:szCs w:val="18"/>
              </w:rPr>
            </w:pPr>
            <w:r w:rsidRPr="00870894">
              <w:rPr>
                <w:sz w:val="18"/>
                <w:szCs w:val="18"/>
              </w:rPr>
              <w:t xml:space="preserve">Partage de l’eau disponible dans le milieu </w:t>
            </w:r>
            <w:r>
              <w:rPr>
                <w:sz w:val="18"/>
                <w:szCs w:val="18"/>
              </w:rPr>
              <w:t>par l’ensemble des acteurs</w:t>
            </w:r>
          </w:p>
          <w:p w:rsidR="00AC4FB8" w:rsidRPr="000F35FB" w:rsidRDefault="00AC4FB8" w:rsidP="005C3780">
            <w:pPr>
              <w:pStyle w:val="Paragraphedeliste"/>
              <w:numPr>
                <w:ilvl w:val="0"/>
                <w:numId w:val="10"/>
              </w:numPr>
              <w:rPr>
                <w:sz w:val="18"/>
                <w:szCs w:val="18"/>
              </w:rPr>
            </w:pPr>
            <w:r>
              <w:rPr>
                <w:sz w:val="18"/>
                <w:szCs w:val="18"/>
              </w:rPr>
              <w:t>Que l</w:t>
            </w:r>
            <w:r w:rsidRPr="00870894">
              <w:rPr>
                <w:sz w:val="18"/>
                <w:szCs w:val="18"/>
              </w:rPr>
              <w:t>es efforts soient partagés</w:t>
            </w:r>
          </w:p>
        </w:tc>
        <w:tc>
          <w:tcPr>
            <w:tcW w:w="5528" w:type="dxa"/>
            <w:vAlign w:val="center"/>
          </w:tcPr>
          <w:p w:rsidR="00AC4FB8" w:rsidRPr="005C221D" w:rsidRDefault="00AC4FB8" w:rsidP="005C3780">
            <w:pPr>
              <w:pStyle w:val="Paragraphedeliste"/>
              <w:numPr>
                <w:ilvl w:val="0"/>
                <w:numId w:val="10"/>
              </w:numPr>
              <w:rPr>
                <w:sz w:val="18"/>
                <w:szCs w:val="18"/>
              </w:rPr>
            </w:pPr>
            <w:r w:rsidRPr="005C221D">
              <w:rPr>
                <w:sz w:val="18"/>
                <w:szCs w:val="18"/>
              </w:rPr>
              <w:t>Développer un outil d’un meilleur usage de l’eau</w:t>
            </w:r>
          </w:p>
        </w:tc>
      </w:tr>
      <w:tr w:rsidR="00AC4FB8" w:rsidTr="005C3780">
        <w:tc>
          <w:tcPr>
            <w:tcW w:w="1503" w:type="dxa"/>
            <w:shd w:val="clear" w:color="auto" w:fill="D6E3BC" w:themeFill="accent3" w:themeFillTint="66"/>
            <w:vAlign w:val="center"/>
          </w:tcPr>
          <w:p w:rsidR="00AC4FB8" w:rsidRPr="00C60459" w:rsidRDefault="00AC4FB8" w:rsidP="005C3780">
            <w:pPr>
              <w:jc w:val="center"/>
              <w:rPr>
                <w:b/>
                <w:sz w:val="20"/>
                <w:szCs w:val="20"/>
              </w:rPr>
            </w:pPr>
            <w:r w:rsidRPr="00C60459">
              <w:rPr>
                <w:b/>
                <w:sz w:val="20"/>
                <w:szCs w:val="20"/>
              </w:rPr>
              <w:t>Agriculture</w:t>
            </w:r>
          </w:p>
        </w:tc>
        <w:tc>
          <w:tcPr>
            <w:tcW w:w="4286" w:type="dxa"/>
            <w:vAlign w:val="center"/>
          </w:tcPr>
          <w:p w:rsidR="00AC4FB8" w:rsidRDefault="00AC4FB8" w:rsidP="005C3780">
            <w:pPr>
              <w:pStyle w:val="Paragraphedeliste"/>
              <w:numPr>
                <w:ilvl w:val="0"/>
                <w:numId w:val="10"/>
              </w:numPr>
              <w:rPr>
                <w:sz w:val="18"/>
                <w:szCs w:val="18"/>
              </w:rPr>
            </w:pPr>
            <w:r w:rsidRPr="007D02B2">
              <w:rPr>
                <w:sz w:val="18"/>
                <w:szCs w:val="18"/>
              </w:rPr>
              <w:t>Emergence éventuelle de l’irrigation pour les vignes !</w:t>
            </w:r>
          </w:p>
          <w:p w:rsidR="00AC4FB8" w:rsidRPr="000F35FB" w:rsidRDefault="00AC4FB8" w:rsidP="005C3780">
            <w:pPr>
              <w:pStyle w:val="Paragraphedeliste"/>
              <w:numPr>
                <w:ilvl w:val="0"/>
                <w:numId w:val="10"/>
              </w:numPr>
              <w:rPr>
                <w:sz w:val="18"/>
                <w:szCs w:val="18"/>
              </w:rPr>
            </w:pPr>
            <w:r w:rsidRPr="007D02B2">
              <w:rPr>
                <w:sz w:val="18"/>
                <w:szCs w:val="18"/>
              </w:rPr>
              <w:t>Elevage</w:t>
            </w:r>
          </w:p>
          <w:p w:rsidR="00AC4FB8" w:rsidRDefault="00AC4FB8" w:rsidP="005C3780">
            <w:pPr>
              <w:pStyle w:val="Paragraphedeliste"/>
              <w:numPr>
                <w:ilvl w:val="0"/>
                <w:numId w:val="10"/>
              </w:numPr>
              <w:rPr>
                <w:sz w:val="18"/>
                <w:szCs w:val="18"/>
              </w:rPr>
            </w:pPr>
            <w:r w:rsidRPr="007D02B2">
              <w:rPr>
                <w:sz w:val="18"/>
                <w:szCs w:val="18"/>
              </w:rPr>
              <w:t>Irrigants et non irrigants : concurrence loyale ? Un droit individuel au prélèvement ou mutualisé ? (Valorisation de quotas)</w:t>
            </w:r>
          </w:p>
          <w:p w:rsidR="00AC4FB8" w:rsidRDefault="00AC4FB8" w:rsidP="005C3780">
            <w:pPr>
              <w:pStyle w:val="Paragraphedeliste"/>
              <w:numPr>
                <w:ilvl w:val="0"/>
                <w:numId w:val="10"/>
              </w:numPr>
              <w:rPr>
                <w:sz w:val="18"/>
                <w:szCs w:val="18"/>
              </w:rPr>
            </w:pPr>
            <w:r w:rsidRPr="007D02B2">
              <w:rPr>
                <w:sz w:val="18"/>
                <w:szCs w:val="18"/>
              </w:rPr>
              <w:t>Comment faire vivre la SAU et les paysans ?</w:t>
            </w:r>
          </w:p>
          <w:p w:rsidR="00AC4FB8" w:rsidRPr="007D02B2" w:rsidRDefault="00AC4FB8" w:rsidP="005C3780">
            <w:pPr>
              <w:pStyle w:val="Paragraphedeliste"/>
              <w:numPr>
                <w:ilvl w:val="0"/>
                <w:numId w:val="10"/>
              </w:numPr>
              <w:rPr>
                <w:sz w:val="18"/>
                <w:szCs w:val="18"/>
              </w:rPr>
            </w:pPr>
            <w:r w:rsidRPr="007D02B2">
              <w:rPr>
                <w:sz w:val="18"/>
                <w:szCs w:val="18"/>
              </w:rPr>
              <w:t>Spécificité du bassin versant de la Seugne, changement climatique et irrigation BV Seugne : forte inertie. Vignes et irrigation ? Position de la profession vis-à-vis de ces évolutions (quantité et qualité)</w:t>
            </w:r>
          </w:p>
        </w:tc>
        <w:tc>
          <w:tcPr>
            <w:tcW w:w="4219" w:type="dxa"/>
            <w:vAlign w:val="center"/>
          </w:tcPr>
          <w:p w:rsidR="00AC4FB8" w:rsidRPr="000F35FB" w:rsidRDefault="00AC4FB8" w:rsidP="005C3780">
            <w:pPr>
              <w:pStyle w:val="Paragraphedeliste"/>
              <w:numPr>
                <w:ilvl w:val="0"/>
                <w:numId w:val="10"/>
              </w:numPr>
              <w:rPr>
                <w:sz w:val="18"/>
                <w:szCs w:val="18"/>
              </w:rPr>
            </w:pPr>
            <w:r w:rsidRPr="007D02B2">
              <w:rPr>
                <w:sz w:val="18"/>
                <w:szCs w:val="18"/>
              </w:rPr>
              <w:t>Pérenniser les activités agricoles</w:t>
            </w:r>
          </w:p>
          <w:p w:rsidR="00AC4FB8" w:rsidRPr="000F35FB" w:rsidRDefault="00AC4FB8" w:rsidP="005C3780">
            <w:pPr>
              <w:pStyle w:val="Paragraphedeliste"/>
              <w:numPr>
                <w:ilvl w:val="0"/>
                <w:numId w:val="10"/>
              </w:numPr>
              <w:rPr>
                <w:sz w:val="18"/>
                <w:szCs w:val="18"/>
              </w:rPr>
            </w:pPr>
            <w:r w:rsidRPr="000F35FB">
              <w:rPr>
                <w:sz w:val="18"/>
                <w:szCs w:val="18"/>
              </w:rPr>
              <w:t>Revoir le modèle agricole trop gourmand en eau</w:t>
            </w:r>
          </w:p>
          <w:p w:rsidR="00AC4FB8" w:rsidRPr="000F35FB" w:rsidRDefault="00AC4FB8" w:rsidP="005C3780">
            <w:pPr>
              <w:pStyle w:val="Paragraphedeliste"/>
              <w:numPr>
                <w:ilvl w:val="0"/>
                <w:numId w:val="10"/>
              </w:numPr>
              <w:rPr>
                <w:sz w:val="18"/>
                <w:szCs w:val="18"/>
              </w:rPr>
            </w:pPr>
            <w:r w:rsidRPr="007D02B2">
              <w:rPr>
                <w:sz w:val="18"/>
                <w:szCs w:val="18"/>
              </w:rPr>
              <w:t>Prise en compte de l’évolution du système agricole avec de nouvelles pratiques et changement des cultures irriguées : diminution du mais, augmentation de la vigne, augmentation cultures spécialisées</w:t>
            </w:r>
          </w:p>
        </w:tc>
        <w:tc>
          <w:tcPr>
            <w:tcW w:w="5528" w:type="dxa"/>
            <w:vAlign w:val="center"/>
          </w:tcPr>
          <w:p w:rsidR="00AC4FB8" w:rsidRDefault="00AC4FB8" w:rsidP="005C3780">
            <w:pPr>
              <w:pStyle w:val="Paragraphedeliste"/>
              <w:numPr>
                <w:ilvl w:val="0"/>
                <w:numId w:val="10"/>
              </w:numPr>
              <w:rPr>
                <w:sz w:val="18"/>
                <w:szCs w:val="18"/>
              </w:rPr>
            </w:pPr>
            <w:r w:rsidRPr="00BC2409">
              <w:rPr>
                <w:sz w:val="18"/>
                <w:szCs w:val="18"/>
              </w:rPr>
              <w:t>Irrigation nécessaire pour développement des cultures à valeur ajoutée en priorisant l’alimentation humaine en termes de sécurité alimentaire et d’outils industriels</w:t>
            </w:r>
          </w:p>
          <w:p w:rsidR="00AC4FB8" w:rsidRDefault="00AC4FB8" w:rsidP="005C3780">
            <w:pPr>
              <w:pStyle w:val="Paragraphedeliste"/>
              <w:numPr>
                <w:ilvl w:val="0"/>
                <w:numId w:val="10"/>
              </w:numPr>
              <w:rPr>
                <w:sz w:val="18"/>
                <w:szCs w:val="18"/>
              </w:rPr>
            </w:pPr>
            <w:r w:rsidRPr="007D02B2">
              <w:rPr>
                <w:sz w:val="18"/>
                <w:szCs w:val="18"/>
              </w:rPr>
              <w:t>L’irrigation est un outil permettant de limiter le stress hydrique pour une production de qualité et en quantité régulière pour fournir l’agroalimentaire (en pop-corn)</w:t>
            </w:r>
          </w:p>
          <w:p w:rsidR="00AC4FB8" w:rsidRDefault="00AC4FB8" w:rsidP="005C3780">
            <w:pPr>
              <w:pStyle w:val="Paragraphedeliste"/>
              <w:numPr>
                <w:ilvl w:val="0"/>
                <w:numId w:val="10"/>
              </w:numPr>
              <w:rPr>
                <w:sz w:val="18"/>
                <w:szCs w:val="18"/>
              </w:rPr>
            </w:pPr>
            <w:r w:rsidRPr="000F35FB">
              <w:rPr>
                <w:sz w:val="18"/>
                <w:szCs w:val="18"/>
              </w:rPr>
              <w:t>Favoriser cultures économes en eau</w:t>
            </w:r>
          </w:p>
          <w:p w:rsidR="00AC4FB8" w:rsidRDefault="00AC4FB8" w:rsidP="005C3780">
            <w:pPr>
              <w:pStyle w:val="Paragraphedeliste"/>
              <w:numPr>
                <w:ilvl w:val="0"/>
                <w:numId w:val="10"/>
              </w:numPr>
              <w:rPr>
                <w:sz w:val="18"/>
                <w:szCs w:val="18"/>
              </w:rPr>
            </w:pPr>
            <w:r w:rsidRPr="007D02B2">
              <w:rPr>
                <w:sz w:val="18"/>
                <w:szCs w:val="18"/>
              </w:rPr>
              <w:t>Irrigation utilisation à moduler selon les cultures, leur stade de développement et les lieux</w:t>
            </w:r>
          </w:p>
          <w:p w:rsidR="00AC4FB8" w:rsidRPr="007D02B2" w:rsidRDefault="00AC4FB8" w:rsidP="005C3780">
            <w:pPr>
              <w:pStyle w:val="Paragraphedeliste"/>
              <w:numPr>
                <w:ilvl w:val="0"/>
                <w:numId w:val="10"/>
              </w:numPr>
              <w:rPr>
                <w:sz w:val="18"/>
                <w:szCs w:val="18"/>
              </w:rPr>
            </w:pPr>
            <w:r w:rsidRPr="007D02B2">
              <w:rPr>
                <w:sz w:val="18"/>
                <w:szCs w:val="18"/>
              </w:rPr>
              <w:t>Quels leviers incitatifs pour favoriser des pratiques culturales économes en eau : signal prix, un financement spécifique, une GEMAPI différenciée selon les types de production ?</w:t>
            </w:r>
          </w:p>
        </w:tc>
      </w:tr>
      <w:tr w:rsidR="00AC4FB8" w:rsidTr="005C3780">
        <w:tc>
          <w:tcPr>
            <w:tcW w:w="1503" w:type="dxa"/>
            <w:shd w:val="clear" w:color="auto" w:fill="D6E3BC" w:themeFill="accent3" w:themeFillTint="66"/>
            <w:vAlign w:val="center"/>
          </w:tcPr>
          <w:p w:rsidR="00AC4FB8" w:rsidRPr="00C60459" w:rsidRDefault="00AC4FB8" w:rsidP="005C3780">
            <w:pPr>
              <w:jc w:val="center"/>
              <w:rPr>
                <w:b/>
                <w:sz w:val="20"/>
                <w:szCs w:val="20"/>
              </w:rPr>
            </w:pPr>
            <w:r w:rsidRPr="00C60459">
              <w:rPr>
                <w:b/>
                <w:sz w:val="20"/>
                <w:szCs w:val="20"/>
              </w:rPr>
              <w:t>Changement climatique</w:t>
            </w:r>
          </w:p>
        </w:tc>
        <w:tc>
          <w:tcPr>
            <w:tcW w:w="4286" w:type="dxa"/>
            <w:vAlign w:val="center"/>
          </w:tcPr>
          <w:p w:rsidR="00AC4FB8" w:rsidRDefault="00AC4FB8" w:rsidP="005C3780">
            <w:pPr>
              <w:pStyle w:val="Paragraphedeliste"/>
              <w:numPr>
                <w:ilvl w:val="0"/>
                <w:numId w:val="10"/>
              </w:numPr>
              <w:rPr>
                <w:sz w:val="18"/>
                <w:szCs w:val="18"/>
              </w:rPr>
            </w:pPr>
            <w:r w:rsidRPr="007D02B2">
              <w:rPr>
                <w:sz w:val="18"/>
                <w:szCs w:val="18"/>
              </w:rPr>
              <w:t>Mutation climatique (usages/besoin)</w:t>
            </w:r>
          </w:p>
          <w:p w:rsidR="00AC4FB8" w:rsidRDefault="00AC4FB8" w:rsidP="005C3780">
            <w:pPr>
              <w:pStyle w:val="Paragraphedeliste"/>
              <w:numPr>
                <w:ilvl w:val="0"/>
                <w:numId w:val="10"/>
              </w:numPr>
              <w:rPr>
                <w:sz w:val="18"/>
                <w:szCs w:val="18"/>
              </w:rPr>
            </w:pPr>
            <w:r w:rsidRPr="00E3332E">
              <w:rPr>
                <w:sz w:val="18"/>
                <w:szCs w:val="18"/>
              </w:rPr>
              <w:t>Evolution de la ressource en eau et des usages en lien avec le changement climatique (prospective)</w:t>
            </w:r>
          </w:p>
          <w:p w:rsidR="00AC4FB8" w:rsidRPr="000F35FB" w:rsidRDefault="00AC4FB8" w:rsidP="005C3780">
            <w:pPr>
              <w:pStyle w:val="Paragraphedeliste"/>
              <w:numPr>
                <w:ilvl w:val="0"/>
                <w:numId w:val="10"/>
              </w:numPr>
              <w:rPr>
                <w:sz w:val="18"/>
                <w:szCs w:val="18"/>
              </w:rPr>
            </w:pPr>
            <w:r w:rsidRPr="00E3332E">
              <w:rPr>
                <w:sz w:val="18"/>
                <w:szCs w:val="18"/>
              </w:rPr>
              <w:t>Moins de flux pluviométrie avec le réchauffement climatique</w:t>
            </w:r>
          </w:p>
        </w:tc>
        <w:tc>
          <w:tcPr>
            <w:tcW w:w="4219" w:type="dxa"/>
            <w:vAlign w:val="center"/>
          </w:tcPr>
          <w:p w:rsidR="00AC4FB8" w:rsidRDefault="00AC4FB8" w:rsidP="005C3780">
            <w:pPr>
              <w:pStyle w:val="Paragraphedeliste"/>
              <w:numPr>
                <w:ilvl w:val="0"/>
                <w:numId w:val="10"/>
              </w:numPr>
              <w:rPr>
                <w:sz w:val="18"/>
                <w:szCs w:val="18"/>
              </w:rPr>
            </w:pPr>
            <w:r w:rsidRPr="00E3332E">
              <w:rPr>
                <w:sz w:val="18"/>
                <w:szCs w:val="18"/>
              </w:rPr>
              <w:t>Quelle adaptation possible au changement climatique ?</w:t>
            </w:r>
          </w:p>
          <w:p w:rsidR="00AC4FB8" w:rsidRDefault="00AC4FB8" w:rsidP="005C3780">
            <w:pPr>
              <w:pStyle w:val="Paragraphedeliste"/>
              <w:numPr>
                <w:ilvl w:val="0"/>
                <w:numId w:val="10"/>
              </w:numPr>
              <w:rPr>
                <w:sz w:val="18"/>
                <w:szCs w:val="18"/>
              </w:rPr>
            </w:pPr>
            <w:r>
              <w:rPr>
                <w:sz w:val="18"/>
                <w:szCs w:val="18"/>
              </w:rPr>
              <w:t>Pr</w:t>
            </w:r>
            <w:r w:rsidRPr="00E3332E">
              <w:rPr>
                <w:sz w:val="18"/>
                <w:szCs w:val="18"/>
              </w:rPr>
              <w:t>éserver (ou améliorer ?) l’eau dans</w:t>
            </w:r>
            <w:r>
              <w:rPr>
                <w:sz w:val="18"/>
                <w:szCs w:val="18"/>
              </w:rPr>
              <w:t xml:space="preserve"> le cadre des prévisions 2050</w:t>
            </w:r>
          </w:p>
          <w:p w:rsidR="00AC4FB8" w:rsidRPr="000F35FB" w:rsidRDefault="00AC4FB8" w:rsidP="005C3780">
            <w:pPr>
              <w:pStyle w:val="Paragraphedeliste"/>
              <w:numPr>
                <w:ilvl w:val="0"/>
                <w:numId w:val="10"/>
              </w:numPr>
              <w:rPr>
                <w:sz w:val="18"/>
                <w:szCs w:val="18"/>
              </w:rPr>
            </w:pPr>
            <w:r>
              <w:rPr>
                <w:sz w:val="18"/>
                <w:szCs w:val="18"/>
              </w:rPr>
              <w:t>R</w:t>
            </w:r>
            <w:r w:rsidRPr="00E3332E">
              <w:rPr>
                <w:sz w:val="18"/>
                <w:szCs w:val="18"/>
              </w:rPr>
              <w:t>ésister à la t</w:t>
            </w:r>
            <w:r>
              <w:rPr>
                <w:sz w:val="18"/>
                <w:szCs w:val="18"/>
              </w:rPr>
              <w:t>entation des captages profonds ;</w:t>
            </w:r>
            <w:r w:rsidRPr="00E3332E">
              <w:rPr>
                <w:sz w:val="18"/>
                <w:szCs w:val="18"/>
              </w:rPr>
              <w:t xml:space="preserve"> Proscrire pour les usages agricoles ?</w:t>
            </w:r>
          </w:p>
        </w:tc>
        <w:tc>
          <w:tcPr>
            <w:tcW w:w="5528" w:type="dxa"/>
            <w:vAlign w:val="center"/>
          </w:tcPr>
          <w:p w:rsidR="00AC4FB8" w:rsidRDefault="00AC4FB8" w:rsidP="005C3780">
            <w:pPr>
              <w:pStyle w:val="Paragraphedeliste"/>
              <w:numPr>
                <w:ilvl w:val="0"/>
                <w:numId w:val="10"/>
              </w:numPr>
              <w:rPr>
                <w:sz w:val="18"/>
                <w:szCs w:val="18"/>
              </w:rPr>
            </w:pPr>
            <w:r w:rsidRPr="000F35FB">
              <w:rPr>
                <w:sz w:val="18"/>
                <w:szCs w:val="18"/>
              </w:rPr>
              <w:t>Calibrer les outils de suivi</w:t>
            </w:r>
          </w:p>
          <w:p w:rsidR="00AC4FB8" w:rsidRPr="005C221D" w:rsidRDefault="00AC4FB8" w:rsidP="005C3780">
            <w:pPr>
              <w:rPr>
                <w:sz w:val="18"/>
                <w:szCs w:val="18"/>
              </w:rPr>
            </w:pPr>
          </w:p>
          <w:p w:rsidR="00AC4FB8" w:rsidRPr="005C221D" w:rsidRDefault="00AC4FB8" w:rsidP="005C3780">
            <w:pPr>
              <w:rPr>
                <w:sz w:val="18"/>
                <w:szCs w:val="18"/>
              </w:rPr>
            </w:pPr>
          </w:p>
          <w:p w:rsidR="00AC4FB8" w:rsidRPr="000F35FB" w:rsidRDefault="00AC4FB8" w:rsidP="005C3780">
            <w:pPr>
              <w:pStyle w:val="Paragraphedeliste"/>
              <w:ind w:left="113"/>
              <w:rPr>
                <w:sz w:val="18"/>
                <w:szCs w:val="18"/>
              </w:rPr>
            </w:pPr>
          </w:p>
        </w:tc>
      </w:tr>
      <w:tr w:rsidR="00AC4FB8" w:rsidTr="005C3780">
        <w:tc>
          <w:tcPr>
            <w:tcW w:w="1503" w:type="dxa"/>
            <w:shd w:val="clear" w:color="auto" w:fill="D6E3BC" w:themeFill="accent3" w:themeFillTint="66"/>
            <w:vAlign w:val="center"/>
          </w:tcPr>
          <w:p w:rsidR="00AC4FB8" w:rsidRPr="00C60459" w:rsidRDefault="00AC4FB8" w:rsidP="005C3780">
            <w:pPr>
              <w:jc w:val="center"/>
              <w:rPr>
                <w:b/>
                <w:sz w:val="20"/>
                <w:szCs w:val="20"/>
              </w:rPr>
            </w:pPr>
            <w:r w:rsidRPr="00C60459">
              <w:rPr>
                <w:b/>
                <w:sz w:val="20"/>
                <w:szCs w:val="20"/>
              </w:rPr>
              <w:t>Etat de la ressource en eau</w:t>
            </w:r>
          </w:p>
        </w:tc>
        <w:tc>
          <w:tcPr>
            <w:tcW w:w="4286" w:type="dxa"/>
            <w:vAlign w:val="center"/>
          </w:tcPr>
          <w:p w:rsidR="00AC4FB8" w:rsidRDefault="00AC4FB8" w:rsidP="005C3780">
            <w:pPr>
              <w:pStyle w:val="Paragraphedeliste"/>
              <w:numPr>
                <w:ilvl w:val="0"/>
                <w:numId w:val="10"/>
              </w:numPr>
              <w:rPr>
                <w:sz w:val="18"/>
                <w:szCs w:val="18"/>
              </w:rPr>
            </w:pPr>
            <w:r w:rsidRPr="000618A4">
              <w:rPr>
                <w:sz w:val="18"/>
                <w:szCs w:val="18"/>
              </w:rPr>
              <w:t>Quid des résidus médicamenteux dans les eaux en sortie de STEP dans le milieu</w:t>
            </w:r>
          </w:p>
          <w:p w:rsidR="00AC4FB8" w:rsidRDefault="00AC4FB8" w:rsidP="005C3780">
            <w:pPr>
              <w:pStyle w:val="Paragraphedeliste"/>
              <w:numPr>
                <w:ilvl w:val="0"/>
                <w:numId w:val="10"/>
              </w:numPr>
              <w:rPr>
                <w:sz w:val="18"/>
                <w:szCs w:val="18"/>
              </w:rPr>
            </w:pPr>
            <w:r w:rsidRPr="000618A4">
              <w:rPr>
                <w:sz w:val="18"/>
                <w:szCs w:val="18"/>
              </w:rPr>
              <w:t>Restaurer la qualité des nappes libres et du karst vis-à-vis des pollutions diffuses (nitrates d’origine agricole/pesticides)</w:t>
            </w:r>
          </w:p>
          <w:p w:rsidR="00AC4FB8" w:rsidRDefault="00AC4FB8" w:rsidP="005C3780">
            <w:pPr>
              <w:pStyle w:val="Paragraphedeliste"/>
              <w:numPr>
                <w:ilvl w:val="0"/>
                <w:numId w:val="10"/>
              </w:numPr>
              <w:rPr>
                <w:sz w:val="18"/>
                <w:szCs w:val="18"/>
              </w:rPr>
            </w:pPr>
            <w:r w:rsidRPr="000618A4">
              <w:rPr>
                <w:sz w:val="18"/>
                <w:szCs w:val="18"/>
              </w:rPr>
              <w:t>Pollutions diffuses à long terme</w:t>
            </w:r>
          </w:p>
          <w:p w:rsidR="00AC4FB8" w:rsidRDefault="00AC4FB8" w:rsidP="005C3780">
            <w:pPr>
              <w:pStyle w:val="Paragraphedeliste"/>
              <w:numPr>
                <w:ilvl w:val="0"/>
                <w:numId w:val="10"/>
              </w:numPr>
              <w:rPr>
                <w:sz w:val="18"/>
                <w:szCs w:val="18"/>
              </w:rPr>
            </w:pPr>
            <w:r>
              <w:rPr>
                <w:sz w:val="18"/>
                <w:szCs w:val="18"/>
              </w:rPr>
              <w:t>P</w:t>
            </w:r>
            <w:r w:rsidRPr="000F35FB">
              <w:rPr>
                <w:sz w:val="18"/>
                <w:szCs w:val="18"/>
              </w:rPr>
              <w:t>hytosanitaires</w:t>
            </w:r>
          </w:p>
          <w:p w:rsidR="00AC4FB8" w:rsidRPr="000F35FB" w:rsidRDefault="00AC4FB8" w:rsidP="005C3780">
            <w:pPr>
              <w:pStyle w:val="Paragraphedeliste"/>
              <w:numPr>
                <w:ilvl w:val="0"/>
                <w:numId w:val="10"/>
              </w:numPr>
              <w:rPr>
                <w:sz w:val="18"/>
                <w:szCs w:val="18"/>
              </w:rPr>
            </w:pPr>
            <w:r w:rsidRPr="000618A4">
              <w:rPr>
                <w:sz w:val="18"/>
                <w:szCs w:val="18"/>
              </w:rPr>
              <w:t>Stations d’épuration</w:t>
            </w:r>
          </w:p>
          <w:p w:rsidR="00AC4FB8" w:rsidRDefault="00AC4FB8" w:rsidP="005C3780">
            <w:pPr>
              <w:pStyle w:val="Paragraphedeliste"/>
              <w:numPr>
                <w:ilvl w:val="0"/>
                <w:numId w:val="10"/>
              </w:numPr>
              <w:rPr>
                <w:sz w:val="18"/>
                <w:szCs w:val="18"/>
              </w:rPr>
            </w:pPr>
            <w:r w:rsidRPr="00534272">
              <w:rPr>
                <w:sz w:val="18"/>
                <w:szCs w:val="18"/>
              </w:rPr>
              <w:t>Suite à l’augmentation de la surface de vignes attention à la qualité. Il y a peu de nouvelles vignes bio</w:t>
            </w:r>
          </w:p>
          <w:p w:rsidR="00AC4FB8" w:rsidRPr="000F35FB" w:rsidRDefault="00AC4FB8" w:rsidP="005C3780">
            <w:pPr>
              <w:pStyle w:val="Paragraphedeliste"/>
              <w:numPr>
                <w:ilvl w:val="0"/>
                <w:numId w:val="10"/>
              </w:numPr>
              <w:rPr>
                <w:sz w:val="18"/>
                <w:szCs w:val="18"/>
              </w:rPr>
            </w:pPr>
            <w:r w:rsidRPr="00534272">
              <w:rPr>
                <w:sz w:val="18"/>
                <w:szCs w:val="18"/>
              </w:rPr>
              <w:t>Problème de qualité de l’eau : défaillance ou inexistence des systèmes d’assainissement en collectif ou non collectif, différents intrants</w:t>
            </w:r>
          </w:p>
        </w:tc>
        <w:tc>
          <w:tcPr>
            <w:tcW w:w="4219" w:type="dxa"/>
            <w:vAlign w:val="center"/>
          </w:tcPr>
          <w:p w:rsidR="00AC4FB8" w:rsidRPr="000F35FB" w:rsidRDefault="00AC4FB8" w:rsidP="005C3780">
            <w:pPr>
              <w:pStyle w:val="Paragraphedeliste"/>
              <w:numPr>
                <w:ilvl w:val="0"/>
                <w:numId w:val="10"/>
              </w:numPr>
              <w:rPr>
                <w:sz w:val="18"/>
                <w:szCs w:val="18"/>
              </w:rPr>
            </w:pPr>
            <w:r w:rsidRPr="000F35FB">
              <w:rPr>
                <w:sz w:val="18"/>
                <w:szCs w:val="18"/>
              </w:rPr>
              <w:t>Restaurer la qualité des nappes libres et du karst vis-à-vis des pollutions diffuses (nitrates/pesticides agricoles)</w:t>
            </w:r>
          </w:p>
          <w:p w:rsidR="00AC4FB8" w:rsidRPr="000F35FB" w:rsidRDefault="00AC4FB8" w:rsidP="005C3780">
            <w:pPr>
              <w:pStyle w:val="Paragraphedeliste"/>
              <w:numPr>
                <w:ilvl w:val="0"/>
                <w:numId w:val="10"/>
              </w:numPr>
              <w:rPr>
                <w:sz w:val="18"/>
                <w:szCs w:val="18"/>
              </w:rPr>
            </w:pPr>
            <w:r w:rsidRPr="000618A4">
              <w:rPr>
                <w:sz w:val="18"/>
                <w:szCs w:val="18"/>
              </w:rPr>
              <w:t>Préserver les nappes captives pour le futur (qualité et quantité)</w:t>
            </w:r>
          </w:p>
        </w:tc>
        <w:tc>
          <w:tcPr>
            <w:tcW w:w="5528" w:type="dxa"/>
            <w:vAlign w:val="center"/>
          </w:tcPr>
          <w:p w:rsidR="00AC4FB8" w:rsidRPr="000F35FB" w:rsidRDefault="00AC4FB8" w:rsidP="005C3780">
            <w:pPr>
              <w:rPr>
                <w:sz w:val="18"/>
                <w:szCs w:val="18"/>
              </w:rPr>
            </w:pPr>
          </w:p>
        </w:tc>
      </w:tr>
      <w:tr w:rsidR="00AC4FB8" w:rsidTr="005C3780">
        <w:tc>
          <w:tcPr>
            <w:tcW w:w="1503" w:type="dxa"/>
            <w:shd w:val="clear" w:color="auto" w:fill="D6E3BC" w:themeFill="accent3" w:themeFillTint="66"/>
            <w:vAlign w:val="center"/>
          </w:tcPr>
          <w:p w:rsidR="00AC4FB8" w:rsidRPr="00C60459" w:rsidRDefault="00AC4FB8" w:rsidP="005C3780">
            <w:pPr>
              <w:jc w:val="center"/>
              <w:rPr>
                <w:b/>
                <w:sz w:val="20"/>
                <w:szCs w:val="20"/>
              </w:rPr>
            </w:pPr>
            <w:r w:rsidRPr="00C60459">
              <w:rPr>
                <w:b/>
                <w:sz w:val="20"/>
                <w:szCs w:val="20"/>
              </w:rPr>
              <w:t>Fonctionnalité des milieux</w:t>
            </w:r>
          </w:p>
        </w:tc>
        <w:tc>
          <w:tcPr>
            <w:tcW w:w="4286" w:type="dxa"/>
            <w:vAlign w:val="center"/>
          </w:tcPr>
          <w:p w:rsidR="00AC4FB8" w:rsidRDefault="00AC4FB8" w:rsidP="005C3780">
            <w:pPr>
              <w:pStyle w:val="Paragraphedeliste"/>
              <w:numPr>
                <w:ilvl w:val="0"/>
                <w:numId w:val="10"/>
              </w:numPr>
              <w:rPr>
                <w:sz w:val="18"/>
                <w:szCs w:val="18"/>
              </w:rPr>
            </w:pPr>
            <w:r>
              <w:rPr>
                <w:sz w:val="18"/>
                <w:szCs w:val="18"/>
              </w:rPr>
              <w:t>M</w:t>
            </w:r>
            <w:r w:rsidRPr="00534272">
              <w:rPr>
                <w:sz w:val="18"/>
                <w:szCs w:val="18"/>
              </w:rPr>
              <w:t>oulins privés gestion inappropriée</w:t>
            </w:r>
          </w:p>
          <w:p w:rsidR="00AC4FB8" w:rsidRDefault="00AC4FB8" w:rsidP="005C3780">
            <w:pPr>
              <w:pStyle w:val="Paragraphedeliste"/>
              <w:numPr>
                <w:ilvl w:val="0"/>
                <w:numId w:val="10"/>
              </w:numPr>
              <w:rPr>
                <w:sz w:val="18"/>
                <w:szCs w:val="18"/>
              </w:rPr>
            </w:pPr>
            <w:r w:rsidRPr="00164785">
              <w:rPr>
                <w:sz w:val="18"/>
                <w:szCs w:val="18"/>
              </w:rPr>
              <w:t>Gestion des ouvrages, informations</w:t>
            </w:r>
          </w:p>
          <w:p w:rsidR="00AC4FB8" w:rsidRPr="000F35FB" w:rsidRDefault="00AC4FB8" w:rsidP="005C3780">
            <w:pPr>
              <w:pStyle w:val="Paragraphedeliste"/>
              <w:numPr>
                <w:ilvl w:val="0"/>
                <w:numId w:val="10"/>
              </w:numPr>
              <w:rPr>
                <w:sz w:val="18"/>
                <w:szCs w:val="18"/>
              </w:rPr>
            </w:pPr>
            <w:r w:rsidRPr="00534272">
              <w:rPr>
                <w:sz w:val="18"/>
                <w:szCs w:val="18"/>
              </w:rPr>
              <w:t>Contradiction entre facilité l’écoulement de l’eau (éviter les inondations) et maintien de l’eau dans le lit de la rivière</w:t>
            </w:r>
          </w:p>
          <w:p w:rsidR="00AC4FB8" w:rsidRDefault="00AC4FB8" w:rsidP="005C3780">
            <w:pPr>
              <w:pStyle w:val="Paragraphedeliste"/>
              <w:numPr>
                <w:ilvl w:val="0"/>
                <w:numId w:val="10"/>
              </w:numPr>
              <w:rPr>
                <w:sz w:val="18"/>
                <w:szCs w:val="18"/>
              </w:rPr>
            </w:pPr>
            <w:r w:rsidRPr="000F35FB">
              <w:rPr>
                <w:sz w:val="18"/>
                <w:szCs w:val="18"/>
              </w:rPr>
              <w:t>Récurrence des assecs</w:t>
            </w:r>
          </w:p>
          <w:p w:rsidR="00AC4FB8" w:rsidRPr="000F35FB" w:rsidRDefault="00AC4FB8" w:rsidP="005C3780">
            <w:pPr>
              <w:pStyle w:val="Paragraphedeliste"/>
              <w:numPr>
                <w:ilvl w:val="0"/>
                <w:numId w:val="10"/>
              </w:numPr>
              <w:rPr>
                <w:sz w:val="18"/>
                <w:szCs w:val="18"/>
              </w:rPr>
            </w:pPr>
            <w:r>
              <w:rPr>
                <w:sz w:val="18"/>
                <w:szCs w:val="18"/>
              </w:rPr>
              <w:t>R</w:t>
            </w:r>
            <w:r w:rsidRPr="00742DCE">
              <w:rPr>
                <w:sz w:val="18"/>
                <w:szCs w:val="18"/>
              </w:rPr>
              <w:t>uissellement et pollutions</w:t>
            </w:r>
          </w:p>
          <w:p w:rsidR="00AC4FB8" w:rsidRDefault="00AC4FB8" w:rsidP="005C3780">
            <w:pPr>
              <w:pStyle w:val="Paragraphedeliste"/>
              <w:numPr>
                <w:ilvl w:val="0"/>
                <w:numId w:val="10"/>
              </w:numPr>
              <w:rPr>
                <w:sz w:val="18"/>
                <w:szCs w:val="18"/>
              </w:rPr>
            </w:pPr>
            <w:r w:rsidRPr="00621FEC">
              <w:rPr>
                <w:sz w:val="18"/>
                <w:szCs w:val="18"/>
              </w:rPr>
              <w:t xml:space="preserve">Banalisation des habitats/homogénéisation : fonctionnalité des cours d’eau en baisse (rectification, curage, mise en bief…), rôle autoépuration des cours d’eau mise à mal. </w:t>
            </w:r>
          </w:p>
          <w:p w:rsidR="00AC4FB8" w:rsidRPr="00621FEC" w:rsidRDefault="00AC4FB8" w:rsidP="005C3780">
            <w:pPr>
              <w:pStyle w:val="Paragraphedeliste"/>
              <w:numPr>
                <w:ilvl w:val="0"/>
                <w:numId w:val="10"/>
              </w:numPr>
              <w:rPr>
                <w:sz w:val="18"/>
                <w:szCs w:val="18"/>
              </w:rPr>
            </w:pPr>
            <w:r w:rsidRPr="00621FEC">
              <w:rPr>
                <w:sz w:val="18"/>
                <w:szCs w:val="18"/>
              </w:rPr>
              <w:t>Ripisylves impactées : non entretien mais aussi sur entretien, implantation de peuplier parfois en remplacement, bandes enherbées non respectées malgré une forte évolution ces dernières années, les haies à l’échelle du bassin</w:t>
            </w:r>
          </w:p>
        </w:tc>
        <w:tc>
          <w:tcPr>
            <w:tcW w:w="4219" w:type="dxa"/>
            <w:vAlign w:val="center"/>
          </w:tcPr>
          <w:p w:rsidR="00AC4FB8" w:rsidRDefault="00AC4FB8" w:rsidP="005C3780">
            <w:pPr>
              <w:pStyle w:val="Paragraphedeliste"/>
              <w:numPr>
                <w:ilvl w:val="0"/>
                <w:numId w:val="10"/>
              </w:numPr>
              <w:rPr>
                <w:sz w:val="18"/>
                <w:szCs w:val="18"/>
              </w:rPr>
            </w:pPr>
            <w:r w:rsidRPr="000F35FB">
              <w:rPr>
                <w:sz w:val="18"/>
                <w:szCs w:val="18"/>
              </w:rPr>
              <w:t>Amélioration/non dégradation des milieux permettant meilleure résilience des cours d’eau en sécheresse</w:t>
            </w:r>
          </w:p>
          <w:p w:rsidR="00AC4FB8" w:rsidRPr="000F35FB" w:rsidRDefault="00AC4FB8" w:rsidP="005C3780">
            <w:pPr>
              <w:pStyle w:val="Paragraphedeliste"/>
              <w:numPr>
                <w:ilvl w:val="0"/>
                <w:numId w:val="10"/>
              </w:numPr>
              <w:rPr>
                <w:sz w:val="18"/>
                <w:szCs w:val="18"/>
              </w:rPr>
            </w:pPr>
            <w:r w:rsidRPr="00742DCE">
              <w:rPr>
                <w:sz w:val="18"/>
                <w:szCs w:val="18"/>
              </w:rPr>
              <w:t>Stop aux su</w:t>
            </w:r>
            <w:r>
              <w:rPr>
                <w:sz w:val="18"/>
                <w:szCs w:val="18"/>
              </w:rPr>
              <w:t>rfaces goudronnées, bétonnées</w:t>
            </w:r>
          </w:p>
        </w:tc>
        <w:tc>
          <w:tcPr>
            <w:tcW w:w="5528" w:type="dxa"/>
            <w:vAlign w:val="center"/>
          </w:tcPr>
          <w:p w:rsidR="00AC4FB8" w:rsidRDefault="00AC4FB8" w:rsidP="005C3780">
            <w:pPr>
              <w:pStyle w:val="Paragraphedeliste"/>
              <w:numPr>
                <w:ilvl w:val="0"/>
                <w:numId w:val="10"/>
              </w:numPr>
              <w:rPr>
                <w:sz w:val="18"/>
                <w:szCs w:val="18"/>
              </w:rPr>
            </w:pPr>
            <w:r w:rsidRPr="008812A2">
              <w:rPr>
                <w:sz w:val="18"/>
                <w:szCs w:val="18"/>
              </w:rPr>
              <w:t>En fonction de l’état de la Seugne pas de salut sans diminution des prélèvements</w:t>
            </w:r>
          </w:p>
          <w:p w:rsidR="00AC4FB8" w:rsidRPr="000F35FB" w:rsidRDefault="00AC4FB8" w:rsidP="005C3780">
            <w:pPr>
              <w:pStyle w:val="Paragraphedeliste"/>
              <w:numPr>
                <w:ilvl w:val="0"/>
                <w:numId w:val="10"/>
              </w:numPr>
              <w:rPr>
                <w:sz w:val="18"/>
                <w:szCs w:val="18"/>
              </w:rPr>
            </w:pPr>
            <w:r w:rsidRPr="000F35FB">
              <w:rPr>
                <w:sz w:val="18"/>
                <w:szCs w:val="18"/>
              </w:rPr>
              <w:t>Remettre en valeur et fonction les sources</w:t>
            </w:r>
          </w:p>
        </w:tc>
      </w:tr>
      <w:tr w:rsidR="00AC4FB8" w:rsidTr="005C3780">
        <w:tc>
          <w:tcPr>
            <w:tcW w:w="1503" w:type="dxa"/>
            <w:shd w:val="clear" w:color="auto" w:fill="D6E3BC" w:themeFill="accent3" w:themeFillTint="66"/>
            <w:vAlign w:val="center"/>
          </w:tcPr>
          <w:p w:rsidR="00AC4FB8" w:rsidRPr="00C60459" w:rsidRDefault="00AC4FB8" w:rsidP="005C3780">
            <w:pPr>
              <w:jc w:val="center"/>
              <w:rPr>
                <w:b/>
                <w:sz w:val="20"/>
                <w:szCs w:val="20"/>
              </w:rPr>
            </w:pPr>
            <w:r w:rsidRPr="00C60459">
              <w:rPr>
                <w:b/>
                <w:sz w:val="20"/>
                <w:szCs w:val="20"/>
              </w:rPr>
              <w:t>Zones humides</w:t>
            </w:r>
          </w:p>
        </w:tc>
        <w:tc>
          <w:tcPr>
            <w:tcW w:w="4286" w:type="dxa"/>
            <w:vAlign w:val="center"/>
          </w:tcPr>
          <w:p w:rsidR="00AC4FB8" w:rsidRDefault="00AC4FB8" w:rsidP="005C3780">
            <w:pPr>
              <w:pStyle w:val="Paragraphedeliste"/>
              <w:numPr>
                <w:ilvl w:val="0"/>
                <w:numId w:val="10"/>
              </w:numPr>
              <w:rPr>
                <w:sz w:val="18"/>
                <w:szCs w:val="18"/>
              </w:rPr>
            </w:pPr>
            <w:r w:rsidRPr="000B12E4">
              <w:rPr>
                <w:sz w:val="18"/>
                <w:szCs w:val="18"/>
              </w:rPr>
              <w:t xml:space="preserve">Disparition zones humides : rôles différents notamment sur le soutien étiage, artificialisation sol </w:t>
            </w:r>
          </w:p>
          <w:p w:rsidR="00AC4FB8" w:rsidRPr="000F35FB" w:rsidRDefault="00AC4FB8" w:rsidP="005C3780">
            <w:pPr>
              <w:pStyle w:val="Paragraphedeliste"/>
              <w:numPr>
                <w:ilvl w:val="0"/>
                <w:numId w:val="10"/>
              </w:numPr>
              <w:rPr>
                <w:sz w:val="18"/>
                <w:szCs w:val="18"/>
              </w:rPr>
            </w:pPr>
            <w:r w:rsidRPr="000B12E4">
              <w:rPr>
                <w:sz w:val="18"/>
                <w:szCs w:val="18"/>
              </w:rPr>
              <w:t>Que fait-on avec les zones humides l’hiver ?</w:t>
            </w:r>
          </w:p>
        </w:tc>
        <w:tc>
          <w:tcPr>
            <w:tcW w:w="4219" w:type="dxa"/>
            <w:vAlign w:val="center"/>
          </w:tcPr>
          <w:p w:rsidR="00AC4FB8" w:rsidRPr="000F35FB" w:rsidRDefault="00AC4FB8" w:rsidP="005C3780">
            <w:pPr>
              <w:pStyle w:val="Paragraphedeliste"/>
              <w:numPr>
                <w:ilvl w:val="0"/>
                <w:numId w:val="10"/>
              </w:numPr>
              <w:rPr>
                <w:sz w:val="18"/>
                <w:szCs w:val="18"/>
              </w:rPr>
            </w:pPr>
            <w:r w:rsidRPr="000F35FB">
              <w:rPr>
                <w:sz w:val="18"/>
                <w:szCs w:val="18"/>
              </w:rPr>
              <w:t>Préserver les zones humides</w:t>
            </w:r>
          </w:p>
        </w:tc>
        <w:tc>
          <w:tcPr>
            <w:tcW w:w="5528" w:type="dxa"/>
            <w:vAlign w:val="center"/>
          </w:tcPr>
          <w:p w:rsidR="00AC4FB8" w:rsidRPr="005C221D" w:rsidRDefault="00AC4FB8" w:rsidP="005C3780">
            <w:pPr>
              <w:pStyle w:val="Paragraphedeliste"/>
              <w:numPr>
                <w:ilvl w:val="0"/>
                <w:numId w:val="10"/>
              </w:numPr>
              <w:rPr>
                <w:sz w:val="18"/>
                <w:szCs w:val="18"/>
              </w:rPr>
            </w:pPr>
            <w:r w:rsidRPr="005C221D">
              <w:rPr>
                <w:sz w:val="18"/>
                <w:szCs w:val="18"/>
              </w:rPr>
              <w:t>Identifier les zones humides</w:t>
            </w:r>
          </w:p>
        </w:tc>
      </w:tr>
      <w:tr w:rsidR="00AC4FB8" w:rsidTr="005C3780">
        <w:tc>
          <w:tcPr>
            <w:tcW w:w="1503" w:type="dxa"/>
            <w:shd w:val="clear" w:color="auto" w:fill="D6E3BC" w:themeFill="accent3" w:themeFillTint="66"/>
            <w:vAlign w:val="center"/>
          </w:tcPr>
          <w:p w:rsidR="00AC4FB8" w:rsidRPr="00C60459" w:rsidRDefault="00AC4FB8" w:rsidP="005C3780">
            <w:pPr>
              <w:jc w:val="center"/>
              <w:rPr>
                <w:b/>
                <w:sz w:val="20"/>
                <w:szCs w:val="20"/>
              </w:rPr>
            </w:pPr>
            <w:r w:rsidRPr="00C60459">
              <w:rPr>
                <w:b/>
                <w:sz w:val="20"/>
                <w:szCs w:val="20"/>
              </w:rPr>
              <w:t>Connaissance</w:t>
            </w:r>
          </w:p>
        </w:tc>
        <w:tc>
          <w:tcPr>
            <w:tcW w:w="4286" w:type="dxa"/>
            <w:vAlign w:val="center"/>
          </w:tcPr>
          <w:p w:rsidR="00AC4FB8" w:rsidRDefault="00AC4FB8" w:rsidP="005C3780">
            <w:pPr>
              <w:pStyle w:val="Paragraphedeliste"/>
              <w:numPr>
                <w:ilvl w:val="0"/>
                <w:numId w:val="10"/>
              </w:numPr>
              <w:rPr>
                <w:sz w:val="18"/>
                <w:szCs w:val="18"/>
              </w:rPr>
            </w:pPr>
            <w:r w:rsidRPr="000B12E4">
              <w:rPr>
                <w:sz w:val="18"/>
                <w:szCs w:val="18"/>
              </w:rPr>
              <w:t xml:space="preserve">Absence de connaissances pour une gestion équilibrée </w:t>
            </w:r>
          </w:p>
          <w:p w:rsidR="00AC4FB8" w:rsidRDefault="00AC4FB8" w:rsidP="005C3780">
            <w:pPr>
              <w:pStyle w:val="Paragraphedeliste"/>
              <w:numPr>
                <w:ilvl w:val="0"/>
                <w:numId w:val="10"/>
              </w:numPr>
              <w:rPr>
                <w:sz w:val="18"/>
                <w:szCs w:val="18"/>
              </w:rPr>
            </w:pPr>
            <w:r w:rsidRPr="000B12E4">
              <w:rPr>
                <w:sz w:val="18"/>
                <w:szCs w:val="18"/>
              </w:rPr>
              <w:t>Absence d’indicateurs et de seuils pour une gestion respectueuse</w:t>
            </w:r>
          </w:p>
          <w:p w:rsidR="00AC4FB8" w:rsidRPr="000F35FB" w:rsidRDefault="00AC4FB8" w:rsidP="005C3780">
            <w:pPr>
              <w:pStyle w:val="Paragraphedeliste"/>
              <w:numPr>
                <w:ilvl w:val="0"/>
                <w:numId w:val="10"/>
              </w:numPr>
              <w:rPr>
                <w:sz w:val="18"/>
                <w:szCs w:val="18"/>
              </w:rPr>
            </w:pPr>
            <w:r w:rsidRPr="000B12E4">
              <w:rPr>
                <w:sz w:val="18"/>
                <w:szCs w:val="18"/>
              </w:rPr>
              <w:t>Méconnaissance de la quantité à partager... Ressources ?</w:t>
            </w:r>
          </w:p>
        </w:tc>
        <w:tc>
          <w:tcPr>
            <w:tcW w:w="4219" w:type="dxa"/>
            <w:vAlign w:val="center"/>
          </w:tcPr>
          <w:p w:rsidR="00AC4FB8" w:rsidRDefault="00AC4FB8" w:rsidP="005C3780">
            <w:pPr>
              <w:pStyle w:val="Paragraphedeliste"/>
              <w:numPr>
                <w:ilvl w:val="0"/>
                <w:numId w:val="10"/>
              </w:numPr>
              <w:rPr>
                <w:sz w:val="18"/>
                <w:szCs w:val="18"/>
              </w:rPr>
            </w:pPr>
            <w:r w:rsidRPr="000B12E4">
              <w:rPr>
                <w:sz w:val="18"/>
                <w:szCs w:val="18"/>
              </w:rPr>
              <w:t>Historique des assecs depuis les années 70 ou 80</w:t>
            </w:r>
          </w:p>
          <w:p w:rsidR="00AC4FB8" w:rsidRPr="000B12E4" w:rsidRDefault="00AC4FB8" w:rsidP="005C3780">
            <w:pPr>
              <w:pStyle w:val="Paragraphedeliste"/>
              <w:numPr>
                <w:ilvl w:val="0"/>
                <w:numId w:val="10"/>
              </w:numPr>
              <w:rPr>
                <w:sz w:val="18"/>
                <w:szCs w:val="18"/>
              </w:rPr>
            </w:pPr>
            <w:r w:rsidRPr="000B12E4">
              <w:rPr>
                <w:sz w:val="18"/>
                <w:szCs w:val="18"/>
              </w:rPr>
              <w:t>Besoin de connaissances dans tous les domaines</w:t>
            </w:r>
          </w:p>
        </w:tc>
        <w:tc>
          <w:tcPr>
            <w:tcW w:w="5528" w:type="dxa"/>
            <w:vAlign w:val="center"/>
          </w:tcPr>
          <w:p w:rsidR="00AC4FB8" w:rsidRPr="000F35FB" w:rsidRDefault="00AC4FB8" w:rsidP="005C3780">
            <w:pPr>
              <w:rPr>
                <w:sz w:val="18"/>
                <w:szCs w:val="18"/>
              </w:rPr>
            </w:pPr>
          </w:p>
        </w:tc>
      </w:tr>
      <w:tr w:rsidR="00AC4FB8" w:rsidTr="005C3780">
        <w:tc>
          <w:tcPr>
            <w:tcW w:w="1503" w:type="dxa"/>
            <w:shd w:val="clear" w:color="auto" w:fill="D6E3BC" w:themeFill="accent3" w:themeFillTint="66"/>
            <w:vAlign w:val="center"/>
          </w:tcPr>
          <w:p w:rsidR="00AC4FB8" w:rsidRPr="00C60459" w:rsidRDefault="00AC4FB8" w:rsidP="005C3780">
            <w:pPr>
              <w:jc w:val="center"/>
              <w:rPr>
                <w:b/>
                <w:sz w:val="20"/>
                <w:szCs w:val="20"/>
              </w:rPr>
            </w:pPr>
            <w:r w:rsidRPr="00C60459">
              <w:rPr>
                <w:b/>
                <w:sz w:val="20"/>
                <w:szCs w:val="20"/>
              </w:rPr>
              <w:t>Indicateurs</w:t>
            </w:r>
          </w:p>
        </w:tc>
        <w:tc>
          <w:tcPr>
            <w:tcW w:w="4286" w:type="dxa"/>
            <w:vAlign w:val="center"/>
          </w:tcPr>
          <w:p w:rsidR="00AC4FB8" w:rsidRDefault="00AC4FB8" w:rsidP="005C3780">
            <w:pPr>
              <w:pStyle w:val="Paragraphedeliste"/>
              <w:numPr>
                <w:ilvl w:val="0"/>
                <w:numId w:val="10"/>
              </w:numPr>
              <w:rPr>
                <w:sz w:val="18"/>
                <w:szCs w:val="18"/>
              </w:rPr>
            </w:pPr>
            <w:r w:rsidRPr="000B12E4">
              <w:rPr>
                <w:sz w:val="18"/>
                <w:szCs w:val="18"/>
              </w:rPr>
              <w:t>Indicateurs pas représentatifs des sous-bassins</w:t>
            </w:r>
          </w:p>
          <w:p w:rsidR="00AC4FB8" w:rsidRDefault="00AC4FB8" w:rsidP="005C3780">
            <w:pPr>
              <w:pStyle w:val="Paragraphedeliste"/>
              <w:numPr>
                <w:ilvl w:val="0"/>
                <w:numId w:val="10"/>
              </w:numPr>
              <w:rPr>
                <w:sz w:val="18"/>
                <w:szCs w:val="18"/>
              </w:rPr>
            </w:pPr>
            <w:r w:rsidRPr="000B12E4">
              <w:rPr>
                <w:sz w:val="18"/>
                <w:szCs w:val="18"/>
              </w:rPr>
              <w:t>Piézos (puits) non-utilisés</w:t>
            </w:r>
          </w:p>
          <w:p w:rsidR="00AC4FB8" w:rsidRDefault="00AC4FB8" w:rsidP="005C3780">
            <w:pPr>
              <w:pStyle w:val="Paragraphedeliste"/>
              <w:numPr>
                <w:ilvl w:val="0"/>
                <w:numId w:val="10"/>
              </w:numPr>
              <w:rPr>
                <w:sz w:val="18"/>
                <w:szCs w:val="18"/>
              </w:rPr>
            </w:pPr>
            <w:r w:rsidRPr="000B12E4">
              <w:rPr>
                <w:sz w:val="18"/>
                <w:szCs w:val="18"/>
              </w:rPr>
              <w:t>Problème d’indicateur de prélèvement</w:t>
            </w:r>
          </w:p>
          <w:p w:rsidR="00AC4FB8" w:rsidRDefault="00AC4FB8" w:rsidP="005C3780">
            <w:pPr>
              <w:pStyle w:val="Paragraphedeliste"/>
              <w:numPr>
                <w:ilvl w:val="0"/>
                <w:numId w:val="10"/>
              </w:numPr>
              <w:rPr>
                <w:sz w:val="18"/>
                <w:szCs w:val="18"/>
              </w:rPr>
            </w:pPr>
            <w:r w:rsidRPr="000B12E4">
              <w:rPr>
                <w:sz w:val="18"/>
                <w:szCs w:val="18"/>
              </w:rPr>
              <w:t>Non-réponse pour autre indicateur</w:t>
            </w:r>
          </w:p>
          <w:p w:rsidR="00AC4FB8" w:rsidRPr="000F35FB" w:rsidRDefault="00AC4FB8" w:rsidP="005C3780">
            <w:pPr>
              <w:pStyle w:val="Paragraphedeliste"/>
              <w:numPr>
                <w:ilvl w:val="0"/>
                <w:numId w:val="10"/>
              </w:numPr>
              <w:rPr>
                <w:sz w:val="18"/>
                <w:szCs w:val="18"/>
              </w:rPr>
            </w:pPr>
            <w:r w:rsidRPr="000B12E4">
              <w:rPr>
                <w:sz w:val="18"/>
                <w:szCs w:val="18"/>
              </w:rPr>
              <w:t>Un seul indicateur pour les 1000 km2 de la Seugne</w:t>
            </w:r>
          </w:p>
          <w:p w:rsidR="00AC4FB8" w:rsidRPr="000F35FB" w:rsidRDefault="00AC4FB8" w:rsidP="005C3780">
            <w:pPr>
              <w:pStyle w:val="Paragraphedeliste"/>
              <w:numPr>
                <w:ilvl w:val="0"/>
                <w:numId w:val="10"/>
              </w:numPr>
              <w:rPr>
                <w:sz w:val="18"/>
                <w:szCs w:val="18"/>
              </w:rPr>
            </w:pPr>
            <w:r w:rsidRPr="000B12E4">
              <w:rPr>
                <w:sz w:val="18"/>
                <w:szCs w:val="18"/>
              </w:rPr>
              <w:t>Mesure de qualité/niveau d’eau tronqué par la présence d’ouvrages et l’unique point de mesure de la Lijardière</w:t>
            </w:r>
          </w:p>
        </w:tc>
        <w:tc>
          <w:tcPr>
            <w:tcW w:w="4219" w:type="dxa"/>
            <w:vAlign w:val="center"/>
          </w:tcPr>
          <w:p w:rsidR="00AC4FB8" w:rsidRDefault="00AC4FB8" w:rsidP="005C3780">
            <w:pPr>
              <w:pStyle w:val="Paragraphedeliste"/>
              <w:numPr>
                <w:ilvl w:val="0"/>
                <w:numId w:val="10"/>
              </w:numPr>
              <w:rPr>
                <w:sz w:val="18"/>
                <w:szCs w:val="18"/>
              </w:rPr>
            </w:pPr>
            <w:r w:rsidRPr="000B12E4">
              <w:rPr>
                <w:sz w:val="18"/>
                <w:szCs w:val="18"/>
              </w:rPr>
              <w:t>Tenir compte des cycles biologiques dans la définition des seuils d’alerte</w:t>
            </w:r>
          </w:p>
          <w:p w:rsidR="00AC4FB8" w:rsidRPr="000F35FB" w:rsidRDefault="00AC4FB8" w:rsidP="005C3780">
            <w:pPr>
              <w:pStyle w:val="Paragraphedeliste"/>
              <w:numPr>
                <w:ilvl w:val="0"/>
                <w:numId w:val="10"/>
              </w:numPr>
              <w:rPr>
                <w:sz w:val="18"/>
                <w:szCs w:val="18"/>
              </w:rPr>
            </w:pPr>
            <w:r w:rsidRPr="000F35FB">
              <w:rPr>
                <w:sz w:val="18"/>
                <w:szCs w:val="18"/>
              </w:rPr>
              <w:t>Distinguer Seugne amont et Seugne aval</w:t>
            </w:r>
          </w:p>
        </w:tc>
        <w:tc>
          <w:tcPr>
            <w:tcW w:w="5528" w:type="dxa"/>
            <w:vAlign w:val="center"/>
          </w:tcPr>
          <w:p w:rsidR="00AC4FB8" w:rsidRPr="000F35FB" w:rsidRDefault="00AC4FB8" w:rsidP="005C3780">
            <w:pPr>
              <w:rPr>
                <w:sz w:val="18"/>
                <w:szCs w:val="18"/>
              </w:rPr>
            </w:pPr>
            <w:r>
              <w:rPr>
                <w:sz w:val="18"/>
                <w:szCs w:val="18"/>
              </w:rPr>
              <w:t>-</w:t>
            </w:r>
            <w:r w:rsidRPr="000B12E4">
              <w:rPr>
                <w:sz w:val="18"/>
                <w:szCs w:val="18"/>
              </w:rPr>
              <w:t xml:space="preserve"> Définir volumes prélevables, Redéfinir seuils d’alerte, révision régulière</w:t>
            </w:r>
          </w:p>
        </w:tc>
      </w:tr>
      <w:tr w:rsidR="00AC4FB8" w:rsidTr="005C3780">
        <w:tc>
          <w:tcPr>
            <w:tcW w:w="1503" w:type="dxa"/>
            <w:shd w:val="clear" w:color="auto" w:fill="D6E3BC" w:themeFill="accent3" w:themeFillTint="66"/>
            <w:vAlign w:val="center"/>
          </w:tcPr>
          <w:p w:rsidR="00AC4FB8" w:rsidRPr="00C60459" w:rsidRDefault="00AC4FB8" w:rsidP="005C3780">
            <w:pPr>
              <w:jc w:val="center"/>
              <w:rPr>
                <w:b/>
                <w:sz w:val="20"/>
                <w:szCs w:val="20"/>
              </w:rPr>
            </w:pPr>
            <w:r w:rsidRPr="00C60459">
              <w:rPr>
                <w:b/>
                <w:sz w:val="20"/>
                <w:szCs w:val="20"/>
              </w:rPr>
              <w:t>Divers</w:t>
            </w:r>
          </w:p>
        </w:tc>
        <w:tc>
          <w:tcPr>
            <w:tcW w:w="4286" w:type="dxa"/>
            <w:vAlign w:val="center"/>
          </w:tcPr>
          <w:p w:rsidR="00AC4FB8" w:rsidRPr="000F35FB" w:rsidRDefault="00AC4FB8" w:rsidP="005C3780">
            <w:pPr>
              <w:rPr>
                <w:sz w:val="18"/>
                <w:szCs w:val="18"/>
              </w:rPr>
            </w:pPr>
          </w:p>
        </w:tc>
        <w:tc>
          <w:tcPr>
            <w:tcW w:w="4219" w:type="dxa"/>
            <w:vAlign w:val="center"/>
          </w:tcPr>
          <w:p w:rsidR="00AC4FB8" w:rsidRDefault="00AC4FB8" w:rsidP="005C3780">
            <w:pPr>
              <w:pStyle w:val="Paragraphedeliste"/>
              <w:numPr>
                <w:ilvl w:val="0"/>
                <w:numId w:val="10"/>
              </w:numPr>
              <w:rPr>
                <w:sz w:val="18"/>
                <w:szCs w:val="18"/>
              </w:rPr>
            </w:pPr>
            <w:r w:rsidRPr="000B12E4">
              <w:rPr>
                <w:sz w:val="18"/>
                <w:szCs w:val="18"/>
              </w:rPr>
              <w:t xml:space="preserve">Rendre les citoyens acteurs de leur patrimoine </w:t>
            </w:r>
            <w:r w:rsidR="005C3780">
              <w:rPr>
                <w:sz w:val="18"/>
                <w:szCs w:val="18"/>
              </w:rPr>
              <w:t>" eau "</w:t>
            </w:r>
          </w:p>
          <w:p w:rsidR="00AC4FB8" w:rsidRDefault="00AC4FB8" w:rsidP="005C3780">
            <w:pPr>
              <w:pStyle w:val="Paragraphedeliste"/>
              <w:numPr>
                <w:ilvl w:val="0"/>
                <w:numId w:val="10"/>
              </w:numPr>
              <w:rPr>
                <w:sz w:val="18"/>
                <w:szCs w:val="18"/>
              </w:rPr>
            </w:pPr>
            <w:r w:rsidRPr="000B12E4">
              <w:rPr>
                <w:sz w:val="18"/>
                <w:szCs w:val="18"/>
              </w:rPr>
              <w:t>Trouver une alternative pour élever la conscience collective face au manque d’eau (consensus/usages)</w:t>
            </w:r>
          </w:p>
          <w:p w:rsidR="00AC4FB8" w:rsidRDefault="00AC4FB8" w:rsidP="005C3780">
            <w:pPr>
              <w:pStyle w:val="Paragraphedeliste"/>
              <w:numPr>
                <w:ilvl w:val="0"/>
                <w:numId w:val="10"/>
              </w:numPr>
              <w:rPr>
                <w:sz w:val="18"/>
                <w:szCs w:val="18"/>
              </w:rPr>
            </w:pPr>
            <w:r w:rsidRPr="000B12E4">
              <w:rPr>
                <w:sz w:val="18"/>
                <w:szCs w:val="18"/>
              </w:rPr>
              <w:t>Articulation entre le PTGE et le SCOT ? Urbanisation, activités économiques, etc…</w:t>
            </w:r>
          </w:p>
          <w:p w:rsidR="00AC4FB8" w:rsidRPr="000F35FB" w:rsidRDefault="00AC4FB8" w:rsidP="005C3780">
            <w:pPr>
              <w:pStyle w:val="Paragraphedeliste"/>
              <w:numPr>
                <w:ilvl w:val="0"/>
                <w:numId w:val="10"/>
              </w:numPr>
              <w:rPr>
                <w:sz w:val="18"/>
                <w:szCs w:val="18"/>
              </w:rPr>
            </w:pPr>
            <w:r w:rsidRPr="000F35FB">
              <w:rPr>
                <w:sz w:val="18"/>
                <w:szCs w:val="18"/>
              </w:rPr>
              <w:t>Trouver un équilibre entre préserver la ressource en eau et maintenir l’économie sur le territoire</w:t>
            </w:r>
          </w:p>
        </w:tc>
        <w:tc>
          <w:tcPr>
            <w:tcW w:w="5528" w:type="dxa"/>
            <w:vAlign w:val="center"/>
          </w:tcPr>
          <w:p w:rsidR="00AC4FB8" w:rsidRPr="005C221D" w:rsidRDefault="00AC4FB8" w:rsidP="005C3780">
            <w:pPr>
              <w:pStyle w:val="Paragraphedeliste"/>
              <w:numPr>
                <w:ilvl w:val="0"/>
                <w:numId w:val="10"/>
              </w:numPr>
              <w:rPr>
                <w:sz w:val="18"/>
                <w:szCs w:val="18"/>
              </w:rPr>
            </w:pPr>
            <w:r w:rsidRPr="005C221D">
              <w:rPr>
                <w:sz w:val="18"/>
                <w:szCs w:val="18"/>
              </w:rPr>
              <w:t>Présentation du cadre et des objectifs de la circulaire de 2019, du PACC obligatoirement pris en compte, d’Ecobiose et Acclimaterra, de l’entente pour l’eau, des assises de l’eau, qui tous encouragent et vont toucher les financements</w:t>
            </w:r>
          </w:p>
          <w:p w:rsidR="00AC4FB8" w:rsidRPr="000F35FB" w:rsidRDefault="00AC4FB8" w:rsidP="005C3780">
            <w:pPr>
              <w:rPr>
                <w:sz w:val="18"/>
                <w:szCs w:val="18"/>
              </w:rPr>
            </w:pPr>
          </w:p>
          <w:p w:rsidR="00AC4FB8" w:rsidRDefault="00AC4FB8" w:rsidP="005C3780">
            <w:pPr>
              <w:rPr>
                <w:sz w:val="18"/>
                <w:szCs w:val="18"/>
              </w:rPr>
            </w:pPr>
          </w:p>
          <w:p w:rsidR="00AC4FB8" w:rsidRDefault="00AC4FB8" w:rsidP="005C3780">
            <w:pPr>
              <w:rPr>
                <w:sz w:val="18"/>
                <w:szCs w:val="18"/>
              </w:rPr>
            </w:pPr>
          </w:p>
          <w:p w:rsidR="00AC4FB8" w:rsidRPr="000F35FB" w:rsidRDefault="00AC4FB8" w:rsidP="005C3780">
            <w:pPr>
              <w:keepNext/>
              <w:ind w:firstLine="708"/>
              <w:rPr>
                <w:sz w:val="18"/>
                <w:szCs w:val="18"/>
              </w:rPr>
            </w:pPr>
          </w:p>
        </w:tc>
      </w:tr>
    </w:tbl>
    <w:p w:rsidR="00156B74" w:rsidRPr="00156B74" w:rsidRDefault="00156B74" w:rsidP="00156B74">
      <w:pPr>
        <w:pStyle w:val="Lgende"/>
        <w:framePr w:hSpace="141" w:wrap="around" w:vAnchor="page" w:hAnchor="page" w:x="735" w:y="8316"/>
        <w:rPr>
          <w:color w:val="auto"/>
        </w:rPr>
      </w:pPr>
      <w:bookmarkStart w:id="143" w:name="_Toc92868056"/>
      <w:r w:rsidRPr="00156B74">
        <w:rPr>
          <w:color w:val="auto"/>
        </w:rPr>
        <w:t xml:space="preserve">Tableau </w:t>
      </w:r>
      <w:r w:rsidR="002A77E6">
        <w:rPr>
          <w:color w:val="auto"/>
        </w:rPr>
        <w:fldChar w:fldCharType="begin"/>
      </w:r>
      <w:r w:rsidR="002A77E6">
        <w:rPr>
          <w:color w:val="auto"/>
        </w:rPr>
        <w:instrText xml:space="preserve"> SEQ Tableau \* ARABIC </w:instrText>
      </w:r>
      <w:r w:rsidR="002A77E6">
        <w:rPr>
          <w:color w:val="auto"/>
        </w:rPr>
        <w:fldChar w:fldCharType="separate"/>
      </w:r>
      <w:r w:rsidR="002A77E6">
        <w:rPr>
          <w:noProof/>
          <w:color w:val="auto"/>
        </w:rPr>
        <w:t>12</w:t>
      </w:r>
      <w:r w:rsidR="002A77E6">
        <w:rPr>
          <w:color w:val="auto"/>
        </w:rPr>
        <w:fldChar w:fldCharType="end"/>
      </w:r>
      <w:r w:rsidRPr="00156B74">
        <w:rPr>
          <w:color w:val="auto"/>
        </w:rPr>
        <w:t xml:space="preserve"> : Retranscription des idées des participants de l'atelier du 8 octobre 2020</w:t>
      </w:r>
      <w:bookmarkEnd w:id="143"/>
    </w:p>
    <w:p w:rsidR="00746069" w:rsidRDefault="00746069" w:rsidP="00EF3823">
      <w:pPr>
        <w:sectPr w:rsidR="00746069" w:rsidSect="00AC4FB8">
          <w:headerReference w:type="default" r:id="rId154"/>
          <w:pgSz w:w="16838" w:h="11906" w:orient="landscape"/>
          <w:pgMar w:top="720" w:right="720" w:bottom="720" w:left="720" w:header="708" w:footer="113" w:gutter="0"/>
          <w:cols w:space="708"/>
          <w:docGrid w:linePitch="360"/>
        </w:sectPr>
      </w:pPr>
    </w:p>
    <w:p w:rsidR="00746069" w:rsidRDefault="00746069" w:rsidP="001D0CEB">
      <w:pPr>
        <w:pStyle w:val="Sansinterligne"/>
        <w:jc w:val="both"/>
      </w:pPr>
    </w:p>
    <w:p w:rsidR="00746069" w:rsidRDefault="00746069" w:rsidP="001D0CEB">
      <w:pPr>
        <w:pStyle w:val="Sansinterligne"/>
        <w:jc w:val="both"/>
      </w:pPr>
      <w:r>
        <w:t>Des idées ne rentrent pas dans la classification ci-dessus et relèvent plutôt de remarques : " </w:t>
      </w:r>
      <w:r w:rsidRPr="00A10370">
        <w:t>même l’eau d’irrigation est une eau pour l’alimentation</w:t>
      </w:r>
      <w:r>
        <w:t> ".</w:t>
      </w:r>
    </w:p>
    <w:p w:rsidR="001D0CEB" w:rsidRDefault="001D0CEB" w:rsidP="001D0CEB">
      <w:pPr>
        <w:pStyle w:val="Sansinterligne"/>
        <w:jc w:val="both"/>
      </w:pPr>
    </w:p>
    <w:p w:rsidR="00746069" w:rsidRDefault="00746069" w:rsidP="001D0CEB">
      <w:pPr>
        <w:pStyle w:val="Sansinterligne"/>
        <w:jc w:val="both"/>
      </w:pPr>
      <w:r>
        <w:t>D’autres idées manquent de précision pour pouvoir les classer : " </w:t>
      </w:r>
      <w:r w:rsidRPr="00BC2409">
        <w:t>Pour diversification cultures</w:t>
      </w:r>
      <w:r>
        <w:t> " ; " </w:t>
      </w:r>
      <w:r w:rsidRPr="00621FEC">
        <w:t>Seugne amont : pentes prairies, puis maïs, rivière d’abord gravières après vasières et disparition espèces plantes et faune</w:t>
      </w:r>
      <w:r>
        <w:t> ".</w:t>
      </w:r>
    </w:p>
    <w:p w:rsidR="001D0CEB" w:rsidRPr="00BC2409" w:rsidRDefault="001D0CEB" w:rsidP="001D0CEB">
      <w:pPr>
        <w:pStyle w:val="Sansinterligne"/>
        <w:jc w:val="both"/>
      </w:pPr>
    </w:p>
    <w:p w:rsidR="00746069" w:rsidRDefault="00746069" w:rsidP="001D0CEB">
      <w:pPr>
        <w:pStyle w:val="Sansinterligne"/>
        <w:jc w:val="both"/>
      </w:pPr>
      <w:r>
        <w:t>Certaines idées n’ont pas fait consensus à l’une des tables de l’atelier : " </w:t>
      </w:r>
      <w:r w:rsidRPr="000C54D0">
        <w:t>Gestion des autorisations de prélèvements par sous-bassins</w:t>
      </w:r>
      <w:r>
        <w:t xml:space="preserve"> ; </w:t>
      </w:r>
      <w:r w:rsidRPr="000C54D0">
        <w:t>Diminution des débits</w:t>
      </w:r>
      <w:r>
        <w:t xml:space="preserve"> ; </w:t>
      </w:r>
      <w:r w:rsidRPr="000C54D0">
        <w:t>Pourquoi l'eau ne reste pas sur les près</w:t>
      </w:r>
      <w:r>
        <w:t xml:space="preserve"> ; </w:t>
      </w:r>
      <w:r w:rsidRPr="000C54D0">
        <w:t>L’irrigation permet de consolider les exploitations et de limiter l’agrandissement et de fixer des agriculteurs dans le territoire</w:t>
      </w:r>
      <w:r>
        <w:t xml:space="preserve"> ; </w:t>
      </w:r>
      <w:r w:rsidRPr="000C54D0">
        <w:t>L’irrigation pour mieux gérer les aléas climatiques du printemps à l’automne</w:t>
      </w:r>
      <w:r>
        <w:t xml:space="preserve"> ; </w:t>
      </w:r>
      <w:r w:rsidRPr="000C54D0">
        <w:t>L’irrigation permet de mieux optimiser, sécuriser les intrants afin de mieux respecter le milieu, stocker l’eau en hiver</w:t>
      </w:r>
      <w:r>
        <w:t xml:space="preserve"> ; </w:t>
      </w:r>
      <w:r w:rsidRPr="000C54D0">
        <w:t>Les volumes prélevables n’ont pas de fondement juridique. Rien dans le code de l’environnement, ils sont issus d’une instruction préfectorale</w:t>
      </w:r>
      <w:r>
        <w:t>. "</w:t>
      </w:r>
    </w:p>
    <w:p w:rsidR="00366179" w:rsidRDefault="00366179" w:rsidP="00746069">
      <w:pPr>
        <w:jc w:val="both"/>
      </w:pPr>
    </w:p>
    <w:p w:rsidR="00366179" w:rsidRDefault="00366179" w:rsidP="00746069">
      <w:pPr>
        <w:jc w:val="both"/>
      </w:pPr>
    </w:p>
    <w:p w:rsidR="00366179" w:rsidRDefault="00366179" w:rsidP="00746069">
      <w:pPr>
        <w:jc w:val="both"/>
      </w:pPr>
    </w:p>
    <w:p w:rsidR="00366179" w:rsidRDefault="00366179" w:rsidP="00746069">
      <w:pPr>
        <w:jc w:val="both"/>
        <w:sectPr w:rsidR="00366179" w:rsidSect="00746069">
          <w:pgSz w:w="11906" w:h="16838"/>
          <w:pgMar w:top="720" w:right="720" w:bottom="720" w:left="720" w:header="708" w:footer="113" w:gutter="0"/>
          <w:cols w:space="708"/>
          <w:docGrid w:linePitch="360"/>
        </w:sectPr>
      </w:pPr>
    </w:p>
    <w:p w:rsidR="00366179" w:rsidRPr="00D22241" w:rsidRDefault="00C25017" w:rsidP="00746069">
      <w:pPr>
        <w:jc w:val="both"/>
        <w:rPr>
          <w:b/>
          <w:sz w:val="24"/>
        </w:rPr>
      </w:pPr>
      <w:r w:rsidRPr="00C25017">
        <w:rPr>
          <w:noProof/>
          <w:lang w:eastAsia="fr-FR"/>
        </w:rPr>
        <mc:AlternateContent>
          <mc:Choice Requires="wpg">
            <w:drawing>
              <wp:anchor distT="0" distB="0" distL="114300" distR="114300" simplePos="0" relativeHeight="251718144" behindDoc="0" locked="0" layoutInCell="1" allowOverlap="1" wp14:anchorId="20C2F5C4" wp14:editId="725B3073">
                <wp:simplePos x="0" y="0"/>
                <wp:positionH relativeFrom="column">
                  <wp:posOffset>182880</wp:posOffset>
                </wp:positionH>
                <wp:positionV relativeFrom="paragraph">
                  <wp:posOffset>286385</wp:posOffset>
                </wp:positionV>
                <wp:extent cx="5766099" cy="731520"/>
                <wp:effectExtent l="0" t="0" r="6350" b="0"/>
                <wp:wrapNone/>
                <wp:docPr id="305" name="Groupe 21">
                  <a:extLst xmlns:a="http://schemas.openxmlformats.org/drawingml/2006/main">
                    <a:ext uri="{FF2B5EF4-FFF2-40B4-BE49-F238E27FC236}">
                      <a16:creationId xmlns:a16="http://schemas.microsoft.com/office/drawing/2014/main" id="{FD385744-BD10-42C9-B136-88D2B8B52B6A}"/>
                    </a:ext>
                  </a:extLst>
                </wp:docPr>
                <wp:cNvGraphicFramePr/>
                <a:graphic xmlns:a="http://schemas.openxmlformats.org/drawingml/2006/main">
                  <a:graphicData uri="http://schemas.microsoft.com/office/word/2010/wordprocessingGroup">
                    <wpg:wgp>
                      <wpg:cNvGrpSpPr/>
                      <wpg:grpSpPr>
                        <a:xfrm>
                          <a:off x="0" y="0"/>
                          <a:ext cx="5766099" cy="731520"/>
                          <a:chOff x="0" y="0"/>
                          <a:chExt cx="4849765" cy="525463"/>
                        </a:xfrm>
                      </wpg:grpSpPr>
                      <wps:wsp>
                        <wps:cNvPr id="306" name="ZoneTexte 22">
                          <a:extLst>
                            <a:ext uri="{FF2B5EF4-FFF2-40B4-BE49-F238E27FC236}">
                              <a16:creationId xmlns:a16="http://schemas.microsoft.com/office/drawing/2014/main" id="{56A67F73-CC1E-499C-A1AB-BC6A1B9CE3F4}"/>
                            </a:ext>
                          </a:extLst>
                        </wps:cNvPr>
                        <wps:cNvSpPr txBox="1"/>
                        <wps:spPr>
                          <a:xfrm>
                            <a:off x="0" y="176"/>
                            <a:ext cx="638175" cy="465078"/>
                          </a:xfrm>
                          <a:prstGeom prst="rect">
                            <a:avLst/>
                          </a:prstGeom>
                          <a:noFill/>
                        </wps:spPr>
                        <wps:txbx>
                          <w:txbxContent>
                            <w:p w:rsidR="006D4773" w:rsidRDefault="006D4773" w:rsidP="00C25017">
                              <w:pPr>
                                <w:pStyle w:val="NormalWeb"/>
                                <w:spacing w:before="0" w:beforeAutospacing="0" w:after="0" w:afterAutospacing="0"/>
                              </w:pPr>
                              <w:r>
                                <w:rPr>
                                  <w:rFonts w:asciiTheme="minorHAnsi" w:hAnsi="Calibri" w:cstheme="minorBidi"/>
                                  <w:b/>
                                  <w:bCs/>
                                  <w:color w:val="000000" w:themeColor="text1"/>
                                  <w:kern w:val="24"/>
                                  <w:sz w:val="18"/>
                                  <w:szCs w:val="18"/>
                                  <w:u w:val="single"/>
                                </w:rPr>
                                <w:t>Légende :</w:t>
                              </w:r>
                            </w:p>
                          </w:txbxContent>
                        </wps:txbx>
                        <wps:bodyPr wrap="square" rtlCol="0">
                          <a:noAutofit/>
                        </wps:bodyPr>
                      </wps:wsp>
                      <pic:pic xmlns:pic="http://schemas.openxmlformats.org/drawingml/2006/picture">
                        <pic:nvPicPr>
                          <pic:cNvPr id="307" name="Image 307"/>
                          <pic:cNvPicPr/>
                        </pic:nvPicPr>
                        <pic:blipFill>
                          <a:blip r:embed="rId155"/>
                          <a:stretch>
                            <a:fillRect/>
                          </a:stretch>
                        </pic:blipFill>
                        <pic:spPr>
                          <a:xfrm>
                            <a:off x="674640" y="0"/>
                            <a:ext cx="4175125" cy="525463"/>
                          </a:xfrm>
                          <a:prstGeom prst="rect">
                            <a:avLst/>
                          </a:prstGeom>
                          <a:solidFill>
                            <a:srgbClr val="FFFFFF"/>
                          </a:solidFill>
                        </pic:spPr>
                      </pic:pic>
                    </wpg:wgp>
                  </a:graphicData>
                </a:graphic>
                <wp14:sizeRelH relativeFrom="margin">
                  <wp14:pctWidth>0</wp14:pctWidth>
                </wp14:sizeRelH>
                <wp14:sizeRelV relativeFrom="margin">
                  <wp14:pctHeight>0</wp14:pctHeight>
                </wp14:sizeRelV>
              </wp:anchor>
            </w:drawing>
          </mc:Choice>
          <mc:Fallback>
            <w:pict>
              <v:group w14:anchorId="20C2F5C4" id="Groupe 21" o:spid="_x0000_s1135" style="position:absolute;left:0;text-align:left;margin-left:14.4pt;margin-top:22.55pt;width:454pt;height:57.6pt;z-index:251718144;mso-position-horizontal-relative:text;mso-position-vertical-relative:text;mso-width-relative:margin;mso-height-relative:margin" coordsize="48497,525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">
                <v:shape id="ZoneTexte 22" o:spid="_x0000_s1136" type="#_x0000_t202" style="position:absolute;top:1;width:6381;height:4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" filled="f" stroked="f">
                  <v:textbox>
                    <w:txbxContent>
                      <w:p w:rsidR="006D4773" w:rsidRDefault="006D4773" w:rsidP="00C25017">
                        <w:pPr>
                          <w:pStyle w:val="NormalWeb"/>
                          <w:spacing w:before="0" w:beforeAutospacing="0" w:after="0" w:afterAutospacing="0"/>
                        </w:pPr>
                        <w:r>
                          <w:rPr>
                            <w:rFonts w:asciiTheme="minorHAnsi" w:hAnsi="Calibri" w:cstheme="minorBidi"/>
                            <w:b/>
                            <w:bCs/>
                            <w:color w:val="000000" w:themeColor="text1"/>
                            <w:kern w:val="24"/>
                            <w:sz w:val="18"/>
                            <w:szCs w:val="18"/>
                            <w:u w:val="single"/>
                          </w:rPr>
                          <w:t>Légende :</w:t>
                        </w:r>
                      </w:p>
                    </w:txbxContent>
                  </v:textbox>
                </v:shape>
                <v:shape id="Image 307" o:spid="_x0000_s1137" type="#_x0000_t75" style="position:absolute;left:6746;width:41751;height:5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" filled="t">
                  <v:imagedata r:id="rId156" o:title=""/>
                </v:shape>
              </v:group>
            </w:pict>
          </mc:Fallback>
        </mc:AlternateContent>
      </w:r>
      <w:r w:rsidR="00D22241" w:rsidRPr="00D22241">
        <w:rPr>
          <w:b/>
          <w:sz w:val="24"/>
        </w:rPr>
        <w:t>ANNEXE : Bilan de l’état de l’eau et des milieux aquatiques 2016-2018</w:t>
      </w:r>
      <w:r w:rsidR="00D22241">
        <w:rPr>
          <w:b/>
          <w:sz w:val="24"/>
        </w:rPr>
        <w:t xml:space="preserve"> (Source : EPTB, juin 2021)</w:t>
      </w:r>
    </w:p>
    <w:p w:rsidR="00D22241" w:rsidRDefault="00D22241" w:rsidP="00746069">
      <w:pPr>
        <w:jc w:val="both"/>
      </w:pPr>
    </w:p>
    <w:p w:rsidR="00366179" w:rsidRDefault="00366179" w:rsidP="00746069">
      <w:pPr>
        <w:jc w:val="both"/>
      </w:pPr>
    </w:p>
    <w:p w:rsidR="00366179" w:rsidRDefault="00C25017" w:rsidP="00746069">
      <w:pPr>
        <w:jc w:val="both"/>
      </w:pPr>
      <w:r w:rsidRPr="00D22241">
        <w:rPr>
          <w:noProof/>
          <w:lang w:eastAsia="fr-FR"/>
        </w:rPr>
        <mc:AlternateContent>
          <mc:Choice Requires="wps">
            <w:drawing>
              <wp:anchor distT="0" distB="0" distL="114300" distR="114300" simplePos="0" relativeHeight="251598336" behindDoc="0" locked="0" layoutInCell="1" allowOverlap="1" wp14:anchorId="2F5E9A39" wp14:editId="5B4F4CA7">
                <wp:simplePos x="0" y="0"/>
                <wp:positionH relativeFrom="column">
                  <wp:posOffset>91440</wp:posOffset>
                </wp:positionH>
                <wp:positionV relativeFrom="paragraph">
                  <wp:posOffset>33655</wp:posOffset>
                </wp:positionV>
                <wp:extent cx="2476500" cy="266700"/>
                <wp:effectExtent l="0" t="0" r="0" b="0"/>
                <wp:wrapNone/>
                <wp:docPr id="25" name="ZoneTexte 2"/>
                <wp:cNvGraphicFramePr/>
                <a:graphic xmlns:a="http://schemas.openxmlformats.org/drawingml/2006/main">
                  <a:graphicData uri="http://schemas.microsoft.com/office/word/2010/wordprocessingShape">
                    <wps:wsp>
                      <wps:cNvSpPr txBox="1"/>
                      <wps:spPr>
                        <a:xfrm>
                          <a:off x="0" y="0"/>
                          <a:ext cx="2476500" cy="266700"/>
                        </a:xfrm>
                        <a:prstGeom prst="rect">
                          <a:avLst/>
                        </a:prstGeom>
                        <a:noFill/>
                      </wps:spPr>
                      <wps:txbx>
                        <w:txbxContent>
                          <w:p w:rsidR="006D4773" w:rsidRPr="00D22241" w:rsidRDefault="006D4773" w:rsidP="00D22241">
                            <w:pPr>
                              <w:pStyle w:val="NormalWeb"/>
                              <w:spacing w:before="0" w:beforeAutospacing="0" w:after="0" w:afterAutospacing="0"/>
                              <w:jc w:val="center"/>
                              <w:rPr>
                                <w:sz w:val="16"/>
                              </w:rPr>
                            </w:pPr>
                            <w:r w:rsidRPr="00D22241">
                              <w:rPr>
                                <w:rFonts w:asciiTheme="minorHAnsi" w:hAnsi="Calibri" w:cstheme="minorBidi"/>
                                <w:b/>
                                <w:bCs/>
                                <w:color w:val="00B050"/>
                                <w:kern w:val="24"/>
                                <w:sz w:val="20"/>
                                <w:szCs w:val="32"/>
                                <w:u w:val="single"/>
                                <w14:shadow w14:blurRad="38100" w14:dist="38100" w14:dir="2700000" w14:sx="100000" w14:sy="100000" w14:kx="0" w14:ky="0" w14:algn="tl">
                                  <w14:srgbClr w14:val="000000">
                                    <w14:alpha w14:val="57000"/>
                                  </w14:srgbClr>
                                </w14:shadow>
                              </w:rPr>
                              <w:t>Station 05007700 – La Soute à PONS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F5E9A39" id="ZoneTexte 2" o:spid="_x0000_s1138" type="#_x0000_t202" style="position:absolute;left:0;text-align:left;margin-left:7.2pt;margin-top:2.65pt;width:195pt;height:21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" filled="f" stroked="f">
                <v:textbox>
                  <w:txbxContent>
                    <w:p w:rsidR="006D4773" w:rsidRPr="00D22241" w:rsidRDefault="006D4773" w:rsidP="00D22241">
                      <w:pPr>
                        <w:pStyle w:val="NormalWeb"/>
                        <w:spacing w:before="0" w:beforeAutospacing="0" w:after="0" w:afterAutospacing="0"/>
                        <w:jc w:val="center"/>
                        <w:rPr>
                          <w:sz w:val="16"/>
                        </w:rPr>
                      </w:pPr>
                      <w:r w:rsidRPr="00D22241">
                        <w:rPr>
                          <w:rFonts w:asciiTheme="minorHAnsi" w:hAnsi="Calibri" w:cstheme="minorBidi"/>
                          <w:b/>
                          <w:bCs/>
                          <w:color w:val="00B050"/>
                          <w:kern w:val="24"/>
                          <w:sz w:val="20"/>
                          <w:szCs w:val="32"/>
                          <w:u w:val="single"/>
                          <w14:shadow w14:blurRad="38100" w14:dist="38100" w14:dir="2700000" w14:sx="100000" w14:sy="100000" w14:kx="0" w14:ky="0" w14:algn="tl">
                            <w14:srgbClr w14:val="000000">
                              <w14:alpha w14:val="57000"/>
                            </w14:srgbClr>
                          </w14:shadow>
                        </w:rPr>
                        <w:t>Station 05007700 – La Soute à PONS</w:t>
                      </w:r>
                    </w:p>
                  </w:txbxContent>
                </v:textbox>
              </v:shape>
            </w:pict>
          </mc:Fallback>
        </mc:AlternateContent>
      </w:r>
      <w:r w:rsidRPr="00D22241">
        <w:rPr>
          <w:noProof/>
          <w:lang w:eastAsia="fr-FR"/>
        </w:rPr>
        <w:drawing>
          <wp:anchor distT="0" distB="0" distL="114300" distR="114300" simplePos="0" relativeHeight="251590144" behindDoc="0" locked="0" layoutInCell="1" allowOverlap="1" wp14:anchorId="0C3C9B9B" wp14:editId="0C2A433B">
            <wp:simplePos x="0" y="0"/>
            <wp:positionH relativeFrom="column">
              <wp:posOffset>167640</wp:posOffset>
            </wp:positionH>
            <wp:positionV relativeFrom="paragraph">
              <wp:posOffset>295910</wp:posOffset>
            </wp:positionV>
            <wp:extent cx="4518660" cy="3697688"/>
            <wp:effectExtent l="0" t="0" r="0" b="0"/>
            <wp:wrapNone/>
            <wp:docPr id="29" name="Image 29"/>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518660" cy="3697688"/>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p w:rsidR="00366179" w:rsidRDefault="00366179" w:rsidP="00746069">
      <w:pPr>
        <w:jc w:val="both"/>
      </w:pPr>
    </w:p>
    <w:p w:rsidR="00FF331A" w:rsidRDefault="00C25017">
      <w:r w:rsidRPr="00FF331A">
        <w:rPr>
          <w:noProof/>
          <w:lang w:eastAsia="fr-FR"/>
        </w:rPr>
        <mc:AlternateContent>
          <mc:Choice Requires="wps">
            <w:drawing>
              <wp:anchor distT="0" distB="0" distL="114300" distR="114300" simplePos="0" relativeHeight="251606528" behindDoc="0" locked="0" layoutInCell="1" allowOverlap="1" wp14:anchorId="4C61F192" wp14:editId="647D3E49">
                <wp:simplePos x="0" y="0"/>
                <wp:positionH relativeFrom="column">
                  <wp:posOffset>91440</wp:posOffset>
                </wp:positionH>
                <wp:positionV relativeFrom="paragraph">
                  <wp:posOffset>3499485</wp:posOffset>
                </wp:positionV>
                <wp:extent cx="3398520" cy="289560"/>
                <wp:effectExtent l="0" t="0" r="0" b="0"/>
                <wp:wrapNone/>
                <wp:docPr id="31" name="ZoneTexte 2"/>
                <wp:cNvGraphicFramePr/>
                <a:graphic xmlns:a="http://schemas.openxmlformats.org/drawingml/2006/main">
                  <a:graphicData uri="http://schemas.microsoft.com/office/word/2010/wordprocessingShape">
                    <wps:wsp>
                      <wps:cNvSpPr txBox="1"/>
                      <wps:spPr>
                        <a:xfrm>
                          <a:off x="0" y="0"/>
                          <a:ext cx="3398520" cy="289560"/>
                        </a:xfrm>
                        <a:prstGeom prst="rect">
                          <a:avLst/>
                        </a:prstGeom>
                        <a:noFill/>
                      </wps:spPr>
                      <wps:txbx>
                        <w:txbxContent>
                          <w:p w:rsidR="006D4773" w:rsidRPr="00FF331A" w:rsidRDefault="006D4773" w:rsidP="00FF331A">
                            <w:pPr>
                              <w:pStyle w:val="NormalWeb"/>
                              <w:spacing w:before="0" w:beforeAutospacing="0" w:after="0" w:afterAutospacing="0"/>
                              <w:jc w:val="center"/>
                              <w:rPr>
                                <w:sz w:val="16"/>
                              </w:rPr>
                            </w:pPr>
                            <w:r w:rsidRPr="00FF331A">
                              <w:rPr>
                                <w:rFonts w:asciiTheme="minorHAnsi" w:hAnsi="Calibri" w:cstheme="minorBidi"/>
                                <w:b/>
                                <w:bCs/>
                                <w:color w:val="00B050"/>
                                <w:kern w:val="24"/>
                                <w:sz w:val="20"/>
                                <w:szCs w:val="32"/>
                                <w:u w:val="single"/>
                                <w14:shadow w14:blurRad="38100" w14:dist="38100" w14:dir="2700000" w14:sx="100000" w14:sy="100000" w14:kx="0" w14:ky="0" w14:algn="tl">
                                  <w14:srgbClr w14:val="000000">
                                    <w14:alpha w14:val="57000"/>
                                  </w14:srgbClr>
                                </w14:shadow>
                              </w:rPr>
                              <w:t>Station 05007100 – La Seugne à LES GONDS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C61F192" id="_x0000_s1139" type="#_x0000_t202" style="position:absolute;margin-left:7.2pt;margin-top:275.55pt;width:267.6pt;height:22.8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" filled="f" stroked="f">
                <v:textbox>
                  <w:txbxContent>
                    <w:p w:rsidR="006D4773" w:rsidRPr="00FF331A" w:rsidRDefault="006D4773" w:rsidP="00FF331A">
                      <w:pPr>
                        <w:pStyle w:val="NormalWeb"/>
                        <w:spacing w:before="0" w:beforeAutospacing="0" w:after="0" w:afterAutospacing="0"/>
                        <w:jc w:val="center"/>
                        <w:rPr>
                          <w:sz w:val="16"/>
                        </w:rPr>
                      </w:pPr>
                      <w:r w:rsidRPr="00FF331A">
                        <w:rPr>
                          <w:rFonts w:asciiTheme="minorHAnsi" w:hAnsi="Calibri" w:cstheme="minorBidi"/>
                          <w:b/>
                          <w:bCs/>
                          <w:color w:val="00B050"/>
                          <w:kern w:val="24"/>
                          <w:sz w:val="20"/>
                          <w:szCs w:val="32"/>
                          <w:u w:val="single"/>
                          <w14:shadow w14:blurRad="38100" w14:dist="38100" w14:dir="2700000" w14:sx="100000" w14:sy="100000" w14:kx="0" w14:ky="0" w14:algn="tl">
                            <w14:srgbClr w14:val="000000">
                              <w14:alpha w14:val="57000"/>
                            </w14:srgbClr>
                          </w14:shadow>
                        </w:rPr>
                        <w:t>Station 05007100 – La Seugne à LES GONDS</w:t>
                      </w:r>
                    </w:p>
                  </w:txbxContent>
                </v:textbox>
              </v:shape>
            </w:pict>
          </mc:Fallback>
        </mc:AlternateContent>
      </w:r>
      <w:r w:rsidR="00FF331A" w:rsidRPr="00FF331A">
        <w:rPr>
          <w:noProof/>
          <w:lang w:eastAsia="fr-FR"/>
        </w:rPr>
        <w:drawing>
          <wp:anchor distT="0" distB="0" distL="114300" distR="114300" simplePos="0" relativeHeight="251602432" behindDoc="0" locked="0" layoutInCell="1" allowOverlap="1" wp14:anchorId="33CB64F7" wp14:editId="1CED2788">
            <wp:simplePos x="0" y="0"/>
            <wp:positionH relativeFrom="column">
              <wp:posOffset>167640</wp:posOffset>
            </wp:positionH>
            <wp:positionV relativeFrom="paragraph">
              <wp:posOffset>3788294</wp:posOffset>
            </wp:positionV>
            <wp:extent cx="4777740" cy="3909811"/>
            <wp:effectExtent l="0" t="0" r="3810" b="0"/>
            <wp:wrapNone/>
            <wp:docPr id="32" name="Image 32"/>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779773" cy="391147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r w:rsidR="00FF331A">
        <w:br w:type="page"/>
      </w:r>
    </w:p>
    <w:p w:rsidR="00FF331A" w:rsidRDefault="001947C4">
      <w:r w:rsidRPr="00F84F23">
        <w:rPr>
          <w:noProof/>
          <w:lang w:eastAsia="fr-FR"/>
        </w:rPr>
        <mc:AlternateContent>
          <mc:Choice Requires="wps">
            <w:drawing>
              <wp:anchor distT="0" distB="0" distL="114300" distR="114300" simplePos="0" relativeHeight="251636224" behindDoc="0" locked="0" layoutInCell="1" allowOverlap="1" wp14:anchorId="5112510A" wp14:editId="46BBD528">
                <wp:simplePos x="0" y="0"/>
                <wp:positionH relativeFrom="column">
                  <wp:posOffset>-685800</wp:posOffset>
                </wp:positionH>
                <wp:positionV relativeFrom="paragraph">
                  <wp:posOffset>-399415</wp:posOffset>
                </wp:positionV>
                <wp:extent cx="4594860" cy="338455"/>
                <wp:effectExtent l="0" t="0" r="0" b="0"/>
                <wp:wrapNone/>
                <wp:docPr id="106" name="ZoneTexte 2"/>
                <wp:cNvGraphicFramePr/>
                <a:graphic xmlns:a="http://schemas.openxmlformats.org/drawingml/2006/main">
                  <a:graphicData uri="http://schemas.microsoft.com/office/word/2010/wordprocessingShape">
                    <wps:wsp>
                      <wps:cNvSpPr txBox="1"/>
                      <wps:spPr>
                        <a:xfrm>
                          <a:off x="0" y="0"/>
                          <a:ext cx="4594860" cy="338455"/>
                        </a:xfrm>
                        <a:prstGeom prst="rect">
                          <a:avLst/>
                        </a:prstGeom>
                        <a:noFill/>
                      </wps:spPr>
                      <wps:txbx>
                        <w:txbxContent>
                          <w:p w:rsidR="006D4773" w:rsidRPr="00F84F23" w:rsidRDefault="006D4773" w:rsidP="00F84F23">
                            <w:pPr>
                              <w:pStyle w:val="NormalWeb"/>
                              <w:spacing w:before="0" w:beforeAutospacing="0" w:after="0" w:afterAutospacing="0"/>
                              <w:jc w:val="center"/>
                              <w:rPr>
                                <w:sz w:val="20"/>
                              </w:rPr>
                            </w:pPr>
                            <w:r w:rsidRPr="00F84F23">
                              <w:rPr>
                                <w:rFonts w:asciiTheme="minorHAnsi" w:hAnsi="Calibri" w:cstheme="minorBidi"/>
                                <w:b/>
                                <w:bCs/>
                                <w:color w:val="00B050"/>
                                <w:kern w:val="24"/>
                                <w:szCs w:val="32"/>
                                <w:u w:val="single"/>
                                <w14:shadow w14:blurRad="38100" w14:dist="38100" w14:dir="2700000" w14:sx="100000" w14:sy="100000" w14:kx="0" w14:ky="0" w14:algn="tl">
                                  <w14:srgbClr w14:val="000000">
                                    <w14:alpha w14:val="57000"/>
                                  </w14:srgbClr>
                                </w14:shadow>
                              </w:rPr>
                              <w:t>Station 05007600 – La Seugne à PONS</w:t>
                            </w:r>
                          </w:p>
                        </w:txbxContent>
                      </wps:txbx>
                      <wps:bodyPr wrap="square" rtlCol="0">
                        <a:spAutoFit/>
                      </wps:bodyPr>
                    </wps:wsp>
                  </a:graphicData>
                </a:graphic>
                <wp14:sizeRelH relativeFrom="margin">
                  <wp14:pctWidth>0</wp14:pctWidth>
                </wp14:sizeRelH>
              </wp:anchor>
            </w:drawing>
          </mc:Choice>
          <mc:Fallback>
            <w:pict>
              <v:shape w14:anchorId="5112510A" id="_x0000_s1140" type="#_x0000_t202" style="position:absolute;margin-left:-54pt;margin-top:-31.45pt;width:361.8pt;height:26.65pt;z-index:251636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" filled="f" stroked="f">
                <v:textbox style="mso-fit-shape-to-text:t">
                  <w:txbxContent>
                    <w:p w:rsidR="006D4773" w:rsidRPr="00F84F23" w:rsidRDefault="006D4773" w:rsidP="00F84F23">
                      <w:pPr>
                        <w:pStyle w:val="NormalWeb"/>
                        <w:spacing w:before="0" w:beforeAutospacing="0" w:after="0" w:afterAutospacing="0"/>
                        <w:jc w:val="center"/>
                        <w:rPr>
                          <w:sz w:val="20"/>
                        </w:rPr>
                      </w:pPr>
                      <w:r w:rsidRPr="00F84F23">
                        <w:rPr>
                          <w:rFonts w:asciiTheme="minorHAnsi" w:hAnsi="Calibri" w:cstheme="minorBidi"/>
                          <w:b/>
                          <w:bCs/>
                          <w:color w:val="00B050"/>
                          <w:kern w:val="24"/>
                          <w:szCs w:val="32"/>
                          <w:u w:val="single"/>
                          <w14:shadow w14:blurRad="38100" w14:dist="38100" w14:dir="2700000" w14:sx="100000" w14:sy="100000" w14:kx="0" w14:ky="0" w14:algn="tl">
                            <w14:srgbClr w14:val="000000">
                              <w14:alpha w14:val="57000"/>
                            </w14:srgbClr>
                          </w14:shadow>
                        </w:rPr>
                        <w:t>Station 05007600 – La Seugne à PONS</w:t>
                      </w:r>
                    </w:p>
                  </w:txbxContent>
                </v:textbox>
              </v:shape>
            </w:pict>
          </mc:Fallback>
        </mc:AlternateContent>
      </w:r>
      <w:r w:rsidRPr="00F84F23">
        <w:rPr>
          <w:noProof/>
          <w:lang w:eastAsia="fr-FR"/>
        </w:rPr>
        <w:drawing>
          <wp:anchor distT="0" distB="0" distL="114300" distR="114300" simplePos="0" relativeHeight="251623936" behindDoc="0" locked="0" layoutInCell="1" allowOverlap="1" wp14:anchorId="2EED4848" wp14:editId="5FFAC972">
            <wp:simplePos x="0" y="0"/>
            <wp:positionH relativeFrom="column">
              <wp:posOffset>-98425</wp:posOffset>
            </wp:positionH>
            <wp:positionV relativeFrom="paragraph">
              <wp:posOffset>-56515</wp:posOffset>
            </wp:positionV>
            <wp:extent cx="5433060" cy="4445635"/>
            <wp:effectExtent l="0" t="0" r="0" b="0"/>
            <wp:wrapNone/>
            <wp:docPr id="120" name="Image 120"/>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433060" cy="444563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p w:rsidR="00FF331A" w:rsidRDefault="00FF331A"/>
    <w:p w:rsidR="00FF331A" w:rsidRDefault="00FF331A"/>
    <w:p w:rsidR="00FF331A" w:rsidRDefault="001947C4">
      <w:r w:rsidRPr="00F84F23">
        <w:rPr>
          <w:noProof/>
          <w:lang w:eastAsia="fr-FR"/>
        </w:rPr>
        <w:drawing>
          <wp:anchor distT="0" distB="0" distL="114300" distR="114300" simplePos="0" relativeHeight="251639296" behindDoc="0" locked="0" layoutInCell="1" allowOverlap="1" wp14:anchorId="330F0BB5" wp14:editId="6340EACE">
            <wp:simplePos x="0" y="0"/>
            <wp:positionH relativeFrom="column">
              <wp:posOffset>-75565</wp:posOffset>
            </wp:positionH>
            <wp:positionV relativeFrom="paragraph">
              <wp:posOffset>4236085</wp:posOffset>
            </wp:positionV>
            <wp:extent cx="5158740" cy="4221480"/>
            <wp:effectExtent l="0" t="0" r="3810" b="7620"/>
            <wp:wrapNone/>
            <wp:docPr id="143" name="Image 14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158740" cy="422148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r w:rsidRPr="00F84F23">
        <w:rPr>
          <w:noProof/>
          <w:lang w:eastAsia="fr-FR"/>
        </w:rPr>
        <mc:AlternateContent>
          <mc:Choice Requires="wps">
            <w:drawing>
              <wp:anchor distT="0" distB="0" distL="114300" distR="114300" simplePos="0" relativeHeight="251642368" behindDoc="0" locked="0" layoutInCell="1" allowOverlap="1" wp14:anchorId="4C7CC8B0" wp14:editId="6A2BD855">
                <wp:simplePos x="0" y="0"/>
                <wp:positionH relativeFrom="column">
                  <wp:posOffset>0</wp:posOffset>
                </wp:positionH>
                <wp:positionV relativeFrom="paragraph">
                  <wp:posOffset>3856355</wp:posOffset>
                </wp:positionV>
                <wp:extent cx="4564380" cy="338455"/>
                <wp:effectExtent l="0" t="0" r="0" b="0"/>
                <wp:wrapNone/>
                <wp:docPr id="133" name="ZoneTexte 2"/>
                <wp:cNvGraphicFramePr/>
                <a:graphic xmlns:a="http://schemas.openxmlformats.org/drawingml/2006/main">
                  <a:graphicData uri="http://schemas.microsoft.com/office/word/2010/wordprocessingShape">
                    <wps:wsp>
                      <wps:cNvSpPr txBox="1"/>
                      <wps:spPr>
                        <a:xfrm>
                          <a:off x="0" y="0"/>
                          <a:ext cx="4564380" cy="338455"/>
                        </a:xfrm>
                        <a:prstGeom prst="rect">
                          <a:avLst/>
                        </a:prstGeom>
                        <a:noFill/>
                      </wps:spPr>
                      <wps:txbx>
                        <w:txbxContent>
                          <w:p w:rsidR="006D4773" w:rsidRPr="00F84F23" w:rsidRDefault="006D4773" w:rsidP="00F84F23">
                            <w:pPr>
                              <w:pStyle w:val="NormalWeb"/>
                              <w:spacing w:before="0" w:beforeAutospacing="0" w:after="0" w:afterAutospacing="0"/>
                              <w:jc w:val="center"/>
                              <w:rPr>
                                <w:sz w:val="18"/>
                              </w:rPr>
                            </w:pPr>
                            <w:r w:rsidRPr="00F84F23">
                              <w:rPr>
                                <w:rFonts w:asciiTheme="minorHAnsi" w:hAnsi="Calibri" w:cstheme="minorBidi"/>
                                <w:b/>
                                <w:bCs/>
                                <w:color w:val="00B050"/>
                                <w:kern w:val="24"/>
                                <w:sz w:val="22"/>
                                <w:szCs w:val="32"/>
                                <w:u w:val="single"/>
                                <w14:shadow w14:blurRad="38100" w14:dist="38100" w14:dir="2700000" w14:sx="100000" w14:sy="100000" w14:kx="0" w14:ky="0" w14:algn="tl">
                                  <w14:srgbClr w14:val="000000">
                                    <w14:alpha w14:val="57000"/>
                                  </w14:srgbClr>
                                </w14:shadow>
                              </w:rPr>
                              <w:t>Station 05007900 – Bras du Trèfle à SAINT-GREGOIRE-D’ARDENNES</w:t>
                            </w:r>
                          </w:p>
                        </w:txbxContent>
                      </wps:txbx>
                      <wps:bodyPr wrap="square" rtlCol="0">
                        <a:spAutoFit/>
                      </wps:bodyPr>
                    </wps:wsp>
                  </a:graphicData>
                </a:graphic>
                <wp14:sizeRelH relativeFrom="margin">
                  <wp14:pctWidth>0</wp14:pctWidth>
                </wp14:sizeRelH>
              </wp:anchor>
            </w:drawing>
          </mc:Choice>
          <mc:Fallback>
            <w:pict>
              <v:shape w14:anchorId="4C7CC8B0" id="_x0000_s1141" type="#_x0000_t202" style="position:absolute;margin-left:0;margin-top:303.65pt;width:359.4pt;height:26.65pt;z-index:251642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" filled="f" stroked="f">
                <v:textbox style="mso-fit-shape-to-text:t">
                  <w:txbxContent>
                    <w:p w:rsidR="006D4773" w:rsidRPr="00F84F23" w:rsidRDefault="006D4773" w:rsidP="00F84F23">
                      <w:pPr>
                        <w:pStyle w:val="NormalWeb"/>
                        <w:spacing w:before="0" w:beforeAutospacing="0" w:after="0" w:afterAutospacing="0"/>
                        <w:jc w:val="center"/>
                        <w:rPr>
                          <w:sz w:val="18"/>
                        </w:rPr>
                      </w:pPr>
                      <w:r w:rsidRPr="00F84F23">
                        <w:rPr>
                          <w:rFonts w:asciiTheme="minorHAnsi" w:hAnsi="Calibri" w:cstheme="minorBidi"/>
                          <w:b/>
                          <w:bCs/>
                          <w:color w:val="00B050"/>
                          <w:kern w:val="24"/>
                          <w:sz w:val="22"/>
                          <w:szCs w:val="32"/>
                          <w:u w:val="single"/>
                          <w14:shadow w14:blurRad="38100" w14:dist="38100" w14:dir="2700000" w14:sx="100000" w14:sy="100000" w14:kx="0" w14:ky="0" w14:algn="tl">
                            <w14:srgbClr w14:val="000000">
                              <w14:alpha w14:val="57000"/>
                            </w14:srgbClr>
                          </w14:shadow>
                        </w:rPr>
                        <w:t>Station 05007900 – Bras du Trèfle à SAINT-GREGOIRE-D’ARDENNES</w:t>
                      </w:r>
                    </w:p>
                  </w:txbxContent>
                </v:textbox>
              </v:shape>
            </w:pict>
          </mc:Fallback>
        </mc:AlternateContent>
      </w:r>
      <w:r w:rsidR="00FF331A">
        <w:br w:type="page"/>
      </w:r>
    </w:p>
    <w:p w:rsidR="00F84F23" w:rsidRDefault="00F84F23"/>
    <w:p w:rsidR="00F84F23" w:rsidRDefault="004978B2">
      <w:r w:rsidRPr="004978B2">
        <w:rPr>
          <w:noProof/>
          <w:lang w:eastAsia="fr-FR"/>
        </w:rPr>
        <w:drawing>
          <wp:anchor distT="0" distB="0" distL="114300" distR="114300" simplePos="0" relativeHeight="251645440" behindDoc="0" locked="0" layoutInCell="1" allowOverlap="1" wp14:anchorId="2F173143" wp14:editId="27C99EE6">
            <wp:simplePos x="0" y="0"/>
            <wp:positionH relativeFrom="column">
              <wp:posOffset>-167640</wp:posOffset>
            </wp:positionH>
            <wp:positionV relativeFrom="paragraph">
              <wp:posOffset>19686</wp:posOffset>
            </wp:positionV>
            <wp:extent cx="5354157" cy="4381500"/>
            <wp:effectExtent l="0" t="0" r="0" b="0"/>
            <wp:wrapNone/>
            <wp:docPr id="159" name="Image 159"/>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356451" cy="4383377"/>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r w:rsidRPr="004978B2">
        <w:rPr>
          <w:noProof/>
          <w:lang w:eastAsia="fr-FR"/>
        </w:rPr>
        <mc:AlternateContent>
          <mc:Choice Requires="wps">
            <w:drawing>
              <wp:anchor distT="0" distB="0" distL="114300" distR="114300" simplePos="0" relativeHeight="251648512" behindDoc="0" locked="0" layoutInCell="1" allowOverlap="1" wp14:anchorId="7CE1A2EF" wp14:editId="7734B2AB">
                <wp:simplePos x="0" y="0"/>
                <wp:positionH relativeFrom="column">
                  <wp:posOffset>-213360</wp:posOffset>
                </wp:positionH>
                <wp:positionV relativeFrom="paragraph">
                  <wp:posOffset>-368935</wp:posOffset>
                </wp:positionV>
                <wp:extent cx="4808220" cy="338455"/>
                <wp:effectExtent l="0" t="0" r="0" b="0"/>
                <wp:wrapNone/>
                <wp:docPr id="153" name="ZoneTexte 2"/>
                <wp:cNvGraphicFramePr/>
                <a:graphic xmlns:a="http://schemas.openxmlformats.org/drawingml/2006/main">
                  <a:graphicData uri="http://schemas.microsoft.com/office/word/2010/wordprocessingShape">
                    <wps:wsp>
                      <wps:cNvSpPr txBox="1"/>
                      <wps:spPr>
                        <a:xfrm>
                          <a:off x="0" y="0"/>
                          <a:ext cx="4808220" cy="338455"/>
                        </a:xfrm>
                        <a:prstGeom prst="rect">
                          <a:avLst/>
                        </a:prstGeom>
                        <a:noFill/>
                      </wps:spPr>
                      <wps:txbx>
                        <w:txbxContent>
                          <w:p w:rsidR="006D4773" w:rsidRPr="004978B2" w:rsidRDefault="006D4773" w:rsidP="004978B2">
                            <w:pPr>
                              <w:pStyle w:val="NormalWeb"/>
                              <w:spacing w:before="0" w:beforeAutospacing="0" w:after="0" w:afterAutospacing="0"/>
                              <w:jc w:val="center"/>
                              <w:rPr>
                                <w:sz w:val="20"/>
                              </w:rPr>
                            </w:pPr>
                            <w:r w:rsidRPr="004978B2">
                              <w:rPr>
                                <w:rFonts w:asciiTheme="minorHAnsi" w:hAnsi="Calibri" w:cstheme="minorBidi"/>
                                <w:b/>
                                <w:bCs/>
                                <w:color w:val="00B050"/>
                                <w:kern w:val="24"/>
                                <w:szCs w:val="32"/>
                                <w:u w:val="single"/>
                                <w14:shadow w14:blurRad="38100" w14:dist="38100" w14:dir="2700000" w14:sx="100000" w14:sy="100000" w14:kx="0" w14:ky="0" w14:algn="tl">
                                  <w14:srgbClr w14:val="000000">
                                    <w14:alpha w14:val="57000"/>
                                  </w14:srgbClr>
                                </w14:shadow>
                              </w:rPr>
                              <w:t>Station 05007920 – Le Nobla àNEULLES</w:t>
                            </w:r>
                          </w:p>
                        </w:txbxContent>
                      </wps:txbx>
                      <wps:bodyPr wrap="square" rtlCol="0">
                        <a:spAutoFit/>
                      </wps:bodyPr>
                    </wps:wsp>
                  </a:graphicData>
                </a:graphic>
                <wp14:sizeRelH relativeFrom="margin">
                  <wp14:pctWidth>0</wp14:pctWidth>
                </wp14:sizeRelH>
              </wp:anchor>
            </w:drawing>
          </mc:Choice>
          <mc:Fallback>
            <w:pict>
              <v:shape w14:anchorId="7CE1A2EF" id="_x0000_s1142" type="#_x0000_t202" style="position:absolute;margin-left:-16.8pt;margin-top:-29.05pt;width:378.6pt;height:26.65pt;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" filled="f" stroked="f">
                <v:textbox style="mso-fit-shape-to-text:t">
                  <w:txbxContent>
                    <w:p w:rsidR="006D4773" w:rsidRPr="004978B2" w:rsidRDefault="006D4773" w:rsidP="004978B2">
                      <w:pPr>
                        <w:pStyle w:val="NormalWeb"/>
                        <w:spacing w:before="0" w:beforeAutospacing="0" w:after="0" w:afterAutospacing="0"/>
                        <w:jc w:val="center"/>
                        <w:rPr>
                          <w:sz w:val="20"/>
                        </w:rPr>
                      </w:pPr>
                      <w:r w:rsidRPr="004978B2">
                        <w:rPr>
                          <w:rFonts w:asciiTheme="minorHAnsi" w:hAnsi="Calibri" w:cstheme="minorBidi"/>
                          <w:b/>
                          <w:bCs/>
                          <w:color w:val="00B050"/>
                          <w:kern w:val="24"/>
                          <w:szCs w:val="32"/>
                          <w:u w:val="single"/>
                          <w14:shadow w14:blurRad="38100" w14:dist="38100" w14:dir="2700000" w14:sx="100000" w14:sy="100000" w14:kx="0" w14:ky="0" w14:algn="tl">
                            <w14:srgbClr w14:val="000000">
                              <w14:alpha w14:val="57000"/>
                            </w14:srgbClr>
                          </w14:shadow>
                        </w:rPr>
                        <w:t>Station 05007920 – Le Nobla àNEULLES</w:t>
                      </w:r>
                    </w:p>
                  </w:txbxContent>
                </v:textbox>
              </v:shape>
            </w:pict>
          </mc:Fallback>
        </mc:AlternateContent>
      </w:r>
    </w:p>
    <w:p w:rsidR="00F84F23" w:rsidRDefault="00F84F23"/>
    <w:p w:rsidR="00F84F23" w:rsidRDefault="00F84F23"/>
    <w:p w:rsidR="00F84F23" w:rsidRDefault="004978B2">
      <w:r w:rsidRPr="004978B2">
        <w:rPr>
          <w:noProof/>
          <w:lang w:eastAsia="fr-FR"/>
        </w:rPr>
        <mc:AlternateContent>
          <mc:Choice Requires="wps">
            <w:drawing>
              <wp:anchor distT="0" distB="0" distL="114300" distR="114300" simplePos="0" relativeHeight="251654656" behindDoc="0" locked="0" layoutInCell="1" allowOverlap="1" wp14:anchorId="3BB73019" wp14:editId="7DBD1129">
                <wp:simplePos x="0" y="0"/>
                <wp:positionH relativeFrom="column">
                  <wp:posOffset>-285115</wp:posOffset>
                </wp:positionH>
                <wp:positionV relativeFrom="paragraph">
                  <wp:posOffset>3744595</wp:posOffset>
                </wp:positionV>
                <wp:extent cx="5509260" cy="338455"/>
                <wp:effectExtent l="0" t="0" r="0" b="0"/>
                <wp:wrapNone/>
                <wp:docPr id="170" name="ZoneTexte 2"/>
                <wp:cNvGraphicFramePr/>
                <a:graphic xmlns:a="http://schemas.openxmlformats.org/drawingml/2006/main">
                  <a:graphicData uri="http://schemas.microsoft.com/office/word/2010/wordprocessingShape">
                    <wps:wsp>
                      <wps:cNvSpPr txBox="1"/>
                      <wps:spPr>
                        <a:xfrm>
                          <a:off x="0" y="0"/>
                          <a:ext cx="5509260" cy="338455"/>
                        </a:xfrm>
                        <a:prstGeom prst="rect">
                          <a:avLst/>
                        </a:prstGeom>
                        <a:noFill/>
                      </wps:spPr>
                      <wps:txbx>
                        <w:txbxContent>
                          <w:p w:rsidR="006D4773" w:rsidRPr="004978B2" w:rsidRDefault="006D4773" w:rsidP="004978B2">
                            <w:pPr>
                              <w:pStyle w:val="NormalWeb"/>
                              <w:spacing w:before="0" w:beforeAutospacing="0" w:after="0" w:afterAutospacing="0"/>
                              <w:jc w:val="center"/>
                              <w:rPr>
                                <w:sz w:val="20"/>
                              </w:rPr>
                            </w:pPr>
                            <w:r w:rsidRPr="004978B2">
                              <w:rPr>
                                <w:rFonts w:asciiTheme="minorHAnsi" w:hAnsi="Calibri" w:cstheme="minorBidi"/>
                                <w:b/>
                                <w:bCs/>
                                <w:color w:val="00B050"/>
                                <w:kern w:val="24"/>
                                <w:szCs w:val="32"/>
                                <w:u w:val="single"/>
                                <w14:shadow w14:blurRad="38100" w14:dist="38100" w14:dir="2700000" w14:sx="100000" w14:sy="100000" w14:kx="0" w14:ky="0" w14:algn="tl">
                                  <w14:srgbClr w14:val="000000">
                                    <w14:alpha w14:val="57000"/>
                                  </w14:srgbClr>
                                </w14:shadow>
                              </w:rPr>
                              <w:t>Station 05007940 – Le Tâtre à ALLAS-CHAMPAGNE</w:t>
                            </w:r>
                          </w:p>
                        </w:txbxContent>
                      </wps:txbx>
                      <wps:bodyPr wrap="square" rtlCol="0">
                        <a:spAutoFit/>
                      </wps:bodyPr>
                    </wps:wsp>
                  </a:graphicData>
                </a:graphic>
                <wp14:sizeRelH relativeFrom="margin">
                  <wp14:pctWidth>0</wp14:pctWidth>
                </wp14:sizeRelH>
              </wp:anchor>
            </w:drawing>
          </mc:Choice>
          <mc:Fallback>
            <w:pict>
              <v:shape w14:anchorId="3BB73019" id="_x0000_s1143" type="#_x0000_t202" style="position:absolute;margin-left:-22.45pt;margin-top:294.85pt;width:433.8pt;height:26.65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" filled="f" stroked="f">
                <v:textbox style="mso-fit-shape-to-text:t">
                  <w:txbxContent>
                    <w:p w:rsidR="006D4773" w:rsidRPr="004978B2" w:rsidRDefault="006D4773" w:rsidP="004978B2">
                      <w:pPr>
                        <w:pStyle w:val="NormalWeb"/>
                        <w:spacing w:before="0" w:beforeAutospacing="0" w:after="0" w:afterAutospacing="0"/>
                        <w:jc w:val="center"/>
                        <w:rPr>
                          <w:sz w:val="20"/>
                        </w:rPr>
                      </w:pPr>
                      <w:r w:rsidRPr="004978B2">
                        <w:rPr>
                          <w:rFonts w:asciiTheme="minorHAnsi" w:hAnsi="Calibri" w:cstheme="minorBidi"/>
                          <w:b/>
                          <w:bCs/>
                          <w:color w:val="00B050"/>
                          <w:kern w:val="24"/>
                          <w:szCs w:val="32"/>
                          <w:u w:val="single"/>
                          <w14:shadow w14:blurRad="38100" w14:dist="38100" w14:dir="2700000" w14:sx="100000" w14:sy="100000" w14:kx="0" w14:ky="0" w14:algn="tl">
                            <w14:srgbClr w14:val="000000">
                              <w14:alpha w14:val="57000"/>
                            </w14:srgbClr>
                          </w14:shadow>
                        </w:rPr>
                        <w:t>Station 05007940 – Le Tâtre à ALLAS-CHAMPAGNE</w:t>
                      </w:r>
                    </w:p>
                  </w:txbxContent>
                </v:textbox>
              </v:shape>
            </w:pict>
          </mc:Fallback>
        </mc:AlternateContent>
      </w:r>
      <w:r w:rsidRPr="004978B2">
        <w:rPr>
          <w:noProof/>
          <w:lang w:eastAsia="fr-FR"/>
        </w:rPr>
        <w:drawing>
          <wp:anchor distT="0" distB="0" distL="114300" distR="114300" simplePos="0" relativeHeight="251651584" behindDoc="0" locked="0" layoutInCell="1" allowOverlap="1" wp14:anchorId="5948492E" wp14:editId="452C4A25">
            <wp:simplePos x="0" y="0"/>
            <wp:positionH relativeFrom="column">
              <wp:posOffset>0</wp:posOffset>
            </wp:positionH>
            <wp:positionV relativeFrom="paragraph">
              <wp:posOffset>4140474</wp:posOffset>
            </wp:positionV>
            <wp:extent cx="5372100" cy="4396397"/>
            <wp:effectExtent l="0" t="0" r="0" b="4445"/>
            <wp:wrapNone/>
            <wp:docPr id="173" name="Image 17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373816" cy="4397801"/>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r w:rsidR="00F84F23">
        <w:br w:type="page"/>
      </w:r>
      <w:r w:rsidR="00933846" w:rsidRPr="00933846">
        <w:rPr>
          <w:noProof/>
          <w:lang w:eastAsia="fr-FR"/>
        </w:rPr>
        <mc:AlternateContent>
          <mc:Choice Requires="wps">
            <w:drawing>
              <wp:anchor distT="0" distB="0" distL="114300" distR="114300" simplePos="0" relativeHeight="251675136" behindDoc="0" locked="0" layoutInCell="1" allowOverlap="1" wp14:anchorId="4F253E83" wp14:editId="62DC15F5">
                <wp:simplePos x="0" y="0"/>
                <wp:positionH relativeFrom="column">
                  <wp:posOffset>-99060</wp:posOffset>
                </wp:positionH>
                <wp:positionV relativeFrom="paragraph">
                  <wp:posOffset>4789805</wp:posOffset>
                </wp:positionV>
                <wp:extent cx="4541520" cy="338455"/>
                <wp:effectExtent l="0" t="0" r="0" b="0"/>
                <wp:wrapNone/>
                <wp:docPr id="214" name="ZoneTexte 2"/>
                <wp:cNvGraphicFramePr/>
                <a:graphic xmlns:a="http://schemas.openxmlformats.org/drawingml/2006/main">
                  <a:graphicData uri="http://schemas.microsoft.com/office/word/2010/wordprocessingShape">
                    <wps:wsp>
                      <wps:cNvSpPr txBox="1"/>
                      <wps:spPr>
                        <a:xfrm>
                          <a:off x="0" y="0"/>
                          <a:ext cx="4541520" cy="338455"/>
                        </a:xfrm>
                        <a:prstGeom prst="rect">
                          <a:avLst/>
                        </a:prstGeom>
                        <a:noFill/>
                      </wps:spPr>
                      <wps:txbx>
                        <w:txbxContent>
                          <w:p w:rsidR="006D4773" w:rsidRPr="00933846" w:rsidRDefault="006D4773" w:rsidP="00933846">
                            <w:pPr>
                              <w:pStyle w:val="NormalWeb"/>
                              <w:spacing w:before="0" w:beforeAutospacing="0" w:after="0" w:afterAutospacing="0"/>
                              <w:jc w:val="center"/>
                              <w:rPr>
                                <w:sz w:val="20"/>
                              </w:rPr>
                            </w:pPr>
                            <w:r w:rsidRPr="00933846">
                              <w:rPr>
                                <w:rFonts w:asciiTheme="minorHAnsi" w:hAnsi="Calibri" w:cstheme="minorBidi"/>
                                <w:b/>
                                <w:bCs/>
                                <w:color w:val="00B050"/>
                                <w:kern w:val="24"/>
                                <w:szCs w:val="32"/>
                                <w:u w:val="single"/>
                                <w14:shadow w14:blurRad="38100" w14:dist="38100" w14:dir="2700000" w14:sx="100000" w14:sy="100000" w14:kx="0" w14:ky="0" w14:algn="tl">
                                  <w14:srgbClr w14:val="000000">
                                    <w14:alpha w14:val="57000"/>
                                  </w14:srgbClr>
                                </w14:shadow>
                              </w:rPr>
                              <w:t>Station 05010000 – Le Pharaon à MORTIERS</w:t>
                            </w:r>
                          </w:p>
                        </w:txbxContent>
                      </wps:txbx>
                      <wps:bodyPr wrap="square" rtlCol="0">
                        <a:spAutoFit/>
                      </wps:bodyPr>
                    </wps:wsp>
                  </a:graphicData>
                </a:graphic>
                <wp14:sizeRelH relativeFrom="margin">
                  <wp14:pctWidth>0</wp14:pctWidth>
                </wp14:sizeRelH>
              </wp:anchor>
            </w:drawing>
          </mc:Choice>
          <mc:Fallback>
            <w:pict>
              <v:shape w14:anchorId="4F253E83" id="_x0000_s1144" type="#_x0000_t202" style="position:absolute;margin-left:-7.8pt;margin-top:377.15pt;width:357.6pt;height:26.65pt;z-index:251675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" filled="f" stroked="f">
                <v:textbox style="mso-fit-shape-to-text:t">
                  <w:txbxContent>
                    <w:p w:rsidR="006D4773" w:rsidRPr="00933846" w:rsidRDefault="006D4773" w:rsidP="00933846">
                      <w:pPr>
                        <w:pStyle w:val="NormalWeb"/>
                        <w:spacing w:before="0" w:beforeAutospacing="0" w:after="0" w:afterAutospacing="0"/>
                        <w:jc w:val="center"/>
                        <w:rPr>
                          <w:sz w:val="20"/>
                        </w:rPr>
                      </w:pPr>
                      <w:r w:rsidRPr="00933846">
                        <w:rPr>
                          <w:rFonts w:asciiTheme="minorHAnsi" w:hAnsi="Calibri" w:cstheme="minorBidi"/>
                          <w:b/>
                          <w:bCs/>
                          <w:color w:val="00B050"/>
                          <w:kern w:val="24"/>
                          <w:szCs w:val="32"/>
                          <w:u w:val="single"/>
                          <w14:shadow w14:blurRad="38100" w14:dist="38100" w14:dir="2700000" w14:sx="100000" w14:sy="100000" w14:kx="0" w14:ky="0" w14:algn="tl">
                            <w14:srgbClr w14:val="000000">
                              <w14:alpha w14:val="57000"/>
                            </w14:srgbClr>
                          </w14:shadow>
                        </w:rPr>
                        <w:t>Station 05010000 – Le Pharaon à MORTIERS</w:t>
                      </w:r>
                    </w:p>
                  </w:txbxContent>
                </v:textbox>
              </v:shape>
            </w:pict>
          </mc:Fallback>
        </mc:AlternateContent>
      </w:r>
      <w:r w:rsidR="00933846" w:rsidRPr="00933846">
        <w:rPr>
          <w:noProof/>
          <w:lang w:eastAsia="fr-FR"/>
        </w:rPr>
        <w:drawing>
          <wp:anchor distT="0" distB="0" distL="114300" distR="114300" simplePos="0" relativeHeight="251672064" behindDoc="0" locked="0" layoutInCell="1" allowOverlap="1" wp14:anchorId="30434733" wp14:editId="200F3849">
            <wp:simplePos x="0" y="0"/>
            <wp:positionH relativeFrom="column">
              <wp:posOffset>-98425</wp:posOffset>
            </wp:positionH>
            <wp:positionV relativeFrom="paragraph">
              <wp:posOffset>5041265</wp:posOffset>
            </wp:positionV>
            <wp:extent cx="5520672" cy="4517765"/>
            <wp:effectExtent l="0" t="0" r="4445" b="0"/>
            <wp:wrapNone/>
            <wp:docPr id="236" name="Image 236"/>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520672" cy="451776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r w:rsidR="00933846" w:rsidRPr="0027350B">
        <w:rPr>
          <w:noProof/>
          <w:lang w:eastAsia="fr-FR"/>
        </w:rPr>
        <w:drawing>
          <wp:anchor distT="0" distB="0" distL="114300" distR="114300" simplePos="0" relativeHeight="251661824" behindDoc="0" locked="0" layoutInCell="1" allowOverlap="1" wp14:anchorId="02EF0A50" wp14:editId="276B3E9C">
            <wp:simplePos x="0" y="0"/>
            <wp:positionH relativeFrom="column">
              <wp:posOffset>145415</wp:posOffset>
            </wp:positionH>
            <wp:positionV relativeFrom="paragraph">
              <wp:posOffset>40640</wp:posOffset>
            </wp:positionV>
            <wp:extent cx="5448300" cy="4458335"/>
            <wp:effectExtent l="0" t="0" r="0" b="0"/>
            <wp:wrapNone/>
            <wp:docPr id="213" name="Image 21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448300" cy="445833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r w:rsidR="00933846" w:rsidRPr="0027350B">
        <w:rPr>
          <w:noProof/>
          <w:lang w:eastAsia="fr-FR"/>
        </w:rPr>
        <mc:AlternateContent>
          <mc:Choice Requires="wps">
            <w:drawing>
              <wp:anchor distT="0" distB="0" distL="114300" distR="114300" simplePos="0" relativeHeight="251668992" behindDoc="0" locked="0" layoutInCell="1" allowOverlap="1" wp14:anchorId="584DAC35" wp14:editId="36D44D50">
                <wp:simplePos x="0" y="0"/>
                <wp:positionH relativeFrom="column">
                  <wp:posOffset>-99060</wp:posOffset>
                </wp:positionH>
                <wp:positionV relativeFrom="paragraph">
                  <wp:posOffset>-193675</wp:posOffset>
                </wp:positionV>
                <wp:extent cx="5234940" cy="338455"/>
                <wp:effectExtent l="0" t="0" r="0" b="0"/>
                <wp:wrapNone/>
                <wp:docPr id="198" name="ZoneTexte 2"/>
                <wp:cNvGraphicFramePr/>
                <a:graphic xmlns:a="http://schemas.openxmlformats.org/drawingml/2006/main">
                  <a:graphicData uri="http://schemas.microsoft.com/office/word/2010/wordprocessingShape">
                    <wps:wsp>
                      <wps:cNvSpPr txBox="1"/>
                      <wps:spPr>
                        <a:xfrm>
                          <a:off x="0" y="0"/>
                          <a:ext cx="5234940" cy="338455"/>
                        </a:xfrm>
                        <a:prstGeom prst="rect">
                          <a:avLst/>
                        </a:prstGeom>
                        <a:noFill/>
                      </wps:spPr>
                      <wps:txbx>
                        <w:txbxContent>
                          <w:p w:rsidR="006D4773" w:rsidRPr="0027350B" w:rsidRDefault="006D4773" w:rsidP="0027350B">
                            <w:pPr>
                              <w:pStyle w:val="NormalWeb"/>
                              <w:spacing w:before="0" w:beforeAutospacing="0" w:after="0" w:afterAutospacing="0"/>
                              <w:jc w:val="center"/>
                              <w:rPr>
                                <w:sz w:val="20"/>
                              </w:rPr>
                            </w:pPr>
                            <w:r w:rsidRPr="0027350B">
                              <w:rPr>
                                <w:rFonts w:asciiTheme="minorHAnsi" w:hAnsi="Calibri" w:cstheme="minorBidi"/>
                                <w:b/>
                                <w:bCs/>
                                <w:color w:val="00B050"/>
                                <w:kern w:val="24"/>
                                <w:szCs w:val="32"/>
                                <w:u w:val="single"/>
                                <w14:shadow w14:blurRad="38100" w14:dist="38100" w14:dir="2700000" w14:sx="100000" w14:sy="100000" w14:kx="0" w14:ky="0" w14:algn="tl">
                                  <w14:srgbClr w14:val="000000">
                                    <w14:alpha w14:val="57000"/>
                                  </w14:srgbClr>
                                </w14:shadow>
                              </w:rPr>
                              <w:t>Station 05007938 – Le Trèfle à BARBEZIEUX-ST-HILAIRE</w:t>
                            </w:r>
                          </w:p>
                        </w:txbxContent>
                      </wps:txbx>
                      <wps:bodyPr wrap="square" rtlCol="0">
                        <a:spAutoFit/>
                      </wps:bodyPr>
                    </wps:wsp>
                  </a:graphicData>
                </a:graphic>
                <wp14:sizeRelH relativeFrom="margin">
                  <wp14:pctWidth>0</wp14:pctWidth>
                </wp14:sizeRelH>
              </wp:anchor>
            </w:drawing>
          </mc:Choice>
          <mc:Fallback>
            <w:pict>
              <v:shape w14:anchorId="584DAC35" id="_x0000_s1145" type="#_x0000_t202" style="position:absolute;margin-left:-7.8pt;margin-top:-15.25pt;width:412.2pt;height:26.65pt;z-index:25166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" filled="f" stroked="f">
                <v:textbox style="mso-fit-shape-to-text:t">
                  <w:txbxContent>
                    <w:p w:rsidR="006D4773" w:rsidRPr="0027350B" w:rsidRDefault="006D4773" w:rsidP="0027350B">
                      <w:pPr>
                        <w:pStyle w:val="NormalWeb"/>
                        <w:spacing w:before="0" w:beforeAutospacing="0" w:after="0" w:afterAutospacing="0"/>
                        <w:jc w:val="center"/>
                        <w:rPr>
                          <w:sz w:val="20"/>
                        </w:rPr>
                      </w:pPr>
                      <w:r w:rsidRPr="0027350B">
                        <w:rPr>
                          <w:rFonts w:asciiTheme="minorHAnsi" w:hAnsi="Calibri" w:cstheme="minorBidi"/>
                          <w:b/>
                          <w:bCs/>
                          <w:color w:val="00B050"/>
                          <w:kern w:val="24"/>
                          <w:szCs w:val="32"/>
                          <w:u w:val="single"/>
                          <w14:shadow w14:blurRad="38100" w14:dist="38100" w14:dir="2700000" w14:sx="100000" w14:sy="100000" w14:kx="0" w14:ky="0" w14:algn="tl">
                            <w14:srgbClr w14:val="000000">
                              <w14:alpha w14:val="57000"/>
                            </w14:srgbClr>
                          </w14:shadow>
                        </w:rPr>
                        <w:t>Station 05007938 – Le Trèfle à BARBEZIEUX-ST-HILAIRE</w:t>
                      </w:r>
                    </w:p>
                  </w:txbxContent>
                </v:textbox>
              </v:shape>
            </w:pict>
          </mc:Fallback>
        </mc:AlternateContent>
      </w:r>
      <w:r w:rsidR="00F84F23">
        <w:br w:type="page"/>
      </w:r>
    </w:p>
    <w:p w:rsidR="001947C4" w:rsidRDefault="001947C4">
      <w:r w:rsidRPr="001947C4">
        <w:rPr>
          <w:noProof/>
          <w:lang w:eastAsia="fr-FR"/>
        </w:rPr>
        <mc:AlternateContent>
          <mc:Choice Requires="wps">
            <w:drawing>
              <wp:anchor distT="0" distB="0" distL="114300" distR="114300" simplePos="0" relativeHeight="251689472" behindDoc="0" locked="0" layoutInCell="1" allowOverlap="1" wp14:anchorId="09A6CAA9" wp14:editId="5EB96BA4">
                <wp:simplePos x="0" y="0"/>
                <wp:positionH relativeFrom="column">
                  <wp:posOffset>-297180</wp:posOffset>
                </wp:positionH>
                <wp:positionV relativeFrom="paragraph">
                  <wp:posOffset>4614545</wp:posOffset>
                </wp:positionV>
                <wp:extent cx="4899025" cy="338455"/>
                <wp:effectExtent l="0" t="0" r="0" b="0"/>
                <wp:wrapNone/>
                <wp:docPr id="297" name="ZoneTexte 2"/>
                <wp:cNvGraphicFramePr/>
                <a:graphic xmlns:a="http://schemas.openxmlformats.org/drawingml/2006/main">
                  <a:graphicData uri="http://schemas.microsoft.com/office/word/2010/wordprocessingShape">
                    <wps:wsp>
                      <wps:cNvSpPr txBox="1"/>
                      <wps:spPr>
                        <a:xfrm>
                          <a:off x="0" y="0"/>
                          <a:ext cx="4899025" cy="338455"/>
                        </a:xfrm>
                        <a:prstGeom prst="rect">
                          <a:avLst/>
                        </a:prstGeom>
                        <a:noFill/>
                      </wps:spPr>
                      <wps:txbx>
                        <w:txbxContent>
                          <w:p w:rsidR="006D4773" w:rsidRPr="001947C4" w:rsidRDefault="006D4773" w:rsidP="001947C4">
                            <w:pPr>
                              <w:pStyle w:val="NormalWeb"/>
                              <w:spacing w:before="0" w:beforeAutospacing="0" w:after="0" w:afterAutospacing="0"/>
                              <w:jc w:val="center"/>
                              <w:rPr>
                                <w:sz w:val="20"/>
                              </w:rPr>
                            </w:pPr>
                            <w:r w:rsidRPr="001947C4">
                              <w:rPr>
                                <w:rFonts w:asciiTheme="minorHAnsi" w:hAnsi="Calibri" w:cstheme="minorBidi"/>
                                <w:b/>
                                <w:bCs/>
                                <w:color w:val="00B050"/>
                                <w:kern w:val="24"/>
                                <w:szCs w:val="32"/>
                                <w:u w:val="single"/>
                                <w14:shadow w14:blurRad="38100" w14:dist="38100" w14:dir="2700000" w14:sx="100000" w14:sy="100000" w14:kx="0" w14:ky="0" w14:algn="tl">
                                  <w14:srgbClr w14:val="000000">
                                    <w14:alpha w14:val="57000"/>
                                  </w14:srgbClr>
                                </w14:shadow>
                              </w:rPr>
                              <w:t>Station 05007935 – Le Petit Trèfle à LAMERAT</w:t>
                            </w:r>
                          </w:p>
                        </w:txbxContent>
                      </wps:txbx>
                      <wps:bodyPr wrap="square" rtlCol="0">
                        <a:spAutoFit/>
                      </wps:bodyPr>
                    </wps:wsp>
                  </a:graphicData>
                </a:graphic>
                <wp14:sizeRelH relativeFrom="margin">
                  <wp14:pctWidth>0</wp14:pctWidth>
                </wp14:sizeRelH>
              </wp:anchor>
            </w:drawing>
          </mc:Choice>
          <mc:Fallback>
            <w:pict>
              <v:shape w14:anchorId="09A6CAA9" id="_x0000_s1146" type="#_x0000_t202" style="position:absolute;margin-left:-23.4pt;margin-top:363.35pt;width:385.75pt;height:26.65pt;z-index:25168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" filled="f" stroked="f">
                <v:textbox style="mso-fit-shape-to-text:t">
                  <w:txbxContent>
                    <w:p w:rsidR="006D4773" w:rsidRPr="001947C4" w:rsidRDefault="006D4773" w:rsidP="001947C4">
                      <w:pPr>
                        <w:pStyle w:val="NormalWeb"/>
                        <w:spacing w:before="0" w:beforeAutospacing="0" w:after="0" w:afterAutospacing="0"/>
                        <w:jc w:val="center"/>
                        <w:rPr>
                          <w:sz w:val="20"/>
                        </w:rPr>
                      </w:pPr>
                      <w:r w:rsidRPr="001947C4">
                        <w:rPr>
                          <w:rFonts w:asciiTheme="minorHAnsi" w:hAnsi="Calibri" w:cstheme="minorBidi"/>
                          <w:b/>
                          <w:bCs/>
                          <w:color w:val="00B050"/>
                          <w:kern w:val="24"/>
                          <w:szCs w:val="32"/>
                          <w:u w:val="single"/>
                          <w14:shadow w14:blurRad="38100" w14:dist="38100" w14:dir="2700000" w14:sx="100000" w14:sy="100000" w14:kx="0" w14:ky="0" w14:algn="tl">
                            <w14:srgbClr w14:val="000000">
                              <w14:alpha w14:val="57000"/>
                            </w14:srgbClr>
                          </w14:shadow>
                        </w:rPr>
                        <w:t>Station 05007935 – Le Petit Trèfle à LAMERAT</w:t>
                      </w:r>
                    </w:p>
                  </w:txbxContent>
                </v:textbox>
              </v:shape>
            </w:pict>
          </mc:Fallback>
        </mc:AlternateContent>
      </w:r>
      <w:r w:rsidRPr="001947C4">
        <w:rPr>
          <w:noProof/>
          <w:lang w:eastAsia="fr-FR"/>
        </w:rPr>
        <w:drawing>
          <wp:anchor distT="0" distB="0" distL="114300" distR="114300" simplePos="0" relativeHeight="251685376" behindDoc="0" locked="0" layoutInCell="1" allowOverlap="1" wp14:anchorId="0A635FE7" wp14:editId="2162D4EC">
            <wp:simplePos x="0" y="0"/>
            <wp:positionH relativeFrom="column">
              <wp:posOffset>-106680</wp:posOffset>
            </wp:positionH>
            <wp:positionV relativeFrom="paragraph">
              <wp:posOffset>4908550</wp:posOffset>
            </wp:positionV>
            <wp:extent cx="5654040" cy="4627129"/>
            <wp:effectExtent l="0" t="0" r="3810" b="2540"/>
            <wp:wrapNone/>
            <wp:docPr id="298" name="Image 29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654040" cy="4627129"/>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r w:rsidRPr="001947C4">
        <w:rPr>
          <w:noProof/>
          <w:lang w:eastAsia="fr-FR"/>
        </w:rPr>
        <w:drawing>
          <wp:anchor distT="0" distB="0" distL="114300" distR="114300" simplePos="0" relativeHeight="251678208" behindDoc="0" locked="0" layoutInCell="1" allowOverlap="1" wp14:anchorId="678F1775" wp14:editId="7783C668">
            <wp:simplePos x="0" y="0"/>
            <wp:positionH relativeFrom="column">
              <wp:posOffset>-106045</wp:posOffset>
            </wp:positionH>
            <wp:positionV relativeFrom="paragraph">
              <wp:posOffset>-18415</wp:posOffset>
            </wp:positionV>
            <wp:extent cx="5410026" cy="4427220"/>
            <wp:effectExtent l="0" t="0" r="635" b="0"/>
            <wp:wrapNone/>
            <wp:docPr id="291" name="Image 29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410026" cy="442722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r w:rsidRPr="001947C4">
        <w:rPr>
          <w:noProof/>
          <w:lang w:eastAsia="fr-FR"/>
        </w:rPr>
        <mc:AlternateContent>
          <mc:Choice Requires="wps">
            <w:drawing>
              <wp:anchor distT="0" distB="0" distL="114300" distR="114300" simplePos="0" relativeHeight="251681280" behindDoc="0" locked="0" layoutInCell="1" allowOverlap="1" wp14:anchorId="155F7AFF" wp14:editId="0AFE3BD1">
                <wp:simplePos x="0" y="0"/>
                <wp:positionH relativeFrom="column">
                  <wp:posOffset>-297180</wp:posOffset>
                </wp:positionH>
                <wp:positionV relativeFrom="paragraph">
                  <wp:posOffset>-384175</wp:posOffset>
                </wp:positionV>
                <wp:extent cx="5090160" cy="338455"/>
                <wp:effectExtent l="0" t="0" r="0" b="0"/>
                <wp:wrapNone/>
                <wp:docPr id="277" name="ZoneTexte 2"/>
                <wp:cNvGraphicFramePr/>
                <a:graphic xmlns:a="http://schemas.openxmlformats.org/drawingml/2006/main">
                  <a:graphicData uri="http://schemas.microsoft.com/office/word/2010/wordprocessingShape">
                    <wps:wsp>
                      <wps:cNvSpPr txBox="1"/>
                      <wps:spPr>
                        <a:xfrm>
                          <a:off x="0" y="0"/>
                          <a:ext cx="5090160" cy="338455"/>
                        </a:xfrm>
                        <a:prstGeom prst="rect">
                          <a:avLst/>
                        </a:prstGeom>
                        <a:noFill/>
                      </wps:spPr>
                      <wps:txbx>
                        <w:txbxContent>
                          <w:p w:rsidR="006D4773" w:rsidRPr="001947C4" w:rsidRDefault="006D4773" w:rsidP="001947C4">
                            <w:pPr>
                              <w:pStyle w:val="NormalWeb"/>
                              <w:spacing w:before="0" w:beforeAutospacing="0" w:after="0" w:afterAutospacing="0"/>
                              <w:jc w:val="center"/>
                              <w:rPr>
                                <w:sz w:val="20"/>
                              </w:rPr>
                            </w:pPr>
                            <w:r w:rsidRPr="001947C4">
                              <w:rPr>
                                <w:rFonts w:asciiTheme="minorHAnsi" w:hAnsi="Calibri" w:cstheme="minorBidi"/>
                                <w:b/>
                                <w:bCs/>
                                <w:color w:val="00B050"/>
                                <w:kern w:val="24"/>
                                <w:szCs w:val="32"/>
                                <w:u w:val="single"/>
                                <w14:shadow w14:blurRad="38100" w14:dist="38100" w14:dir="2700000" w14:sx="100000" w14:sy="100000" w14:kx="0" w14:ky="0" w14:algn="tl">
                                  <w14:srgbClr w14:val="000000">
                                    <w14:alpha w14:val="57000"/>
                                  </w14:srgbClr>
                                </w14:shadow>
                              </w:rPr>
                              <w:t>Station 05009848 – Le Mathelon à LEOVILLE</w:t>
                            </w:r>
                          </w:p>
                        </w:txbxContent>
                      </wps:txbx>
                      <wps:bodyPr wrap="square" rtlCol="0">
                        <a:spAutoFit/>
                      </wps:bodyPr>
                    </wps:wsp>
                  </a:graphicData>
                </a:graphic>
                <wp14:sizeRelH relativeFrom="margin">
                  <wp14:pctWidth>0</wp14:pctWidth>
                </wp14:sizeRelH>
              </wp:anchor>
            </w:drawing>
          </mc:Choice>
          <mc:Fallback>
            <w:pict>
              <v:shape w14:anchorId="155F7AFF" id="_x0000_s1147" type="#_x0000_t202" style="position:absolute;margin-left:-23.4pt;margin-top:-30.25pt;width:400.8pt;height:26.65pt;z-index:25168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" filled="f" stroked="f">
                <v:textbox style="mso-fit-shape-to-text:t">
                  <w:txbxContent>
                    <w:p w:rsidR="006D4773" w:rsidRPr="001947C4" w:rsidRDefault="006D4773" w:rsidP="001947C4">
                      <w:pPr>
                        <w:pStyle w:val="NormalWeb"/>
                        <w:spacing w:before="0" w:beforeAutospacing="0" w:after="0" w:afterAutospacing="0"/>
                        <w:jc w:val="center"/>
                        <w:rPr>
                          <w:sz w:val="20"/>
                        </w:rPr>
                      </w:pPr>
                      <w:r w:rsidRPr="001947C4">
                        <w:rPr>
                          <w:rFonts w:asciiTheme="minorHAnsi" w:hAnsi="Calibri" w:cstheme="minorBidi"/>
                          <w:b/>
                          <w:bCs/>
                          <w:color w:val="00B050"/>
                          <w:kern w:val="24"/>
                          <w:szCs w:val="32"/>
                          <w:u w:val="single"/>
                          <w14:shadow w14:blurRad="38100" w14:dist="38100" w14:dir="2700000" w14:sx="100000" w14:sy="100000" w14:kx="0" w14:ky="0" w14:algn="tl">
                            <w14:srgbClr w14:val="000000">
                              <w14:alpha w14:val="57000"/>
                            </w14:srgbClr>
                          </w14:shadow>
                        </w:rPr>
                        <w:t>Station 05009848 – Le Mathelon à LEOVILLE</w:t>
                      </w:r>
                    </w:p>
                  </w:txbxContent>
                </v:textbox>
              </v:shape>
            </w:pict>
          </mc:Fallback>
        </mc:AlternateContent>
      </w:r>
      <w:r>
        <w:br w:type="page"/>
      </w:r>
    </w:p>
    <w:p w:rsidR="001947C4" w:rsidRDefault="00B42789">
      <w:r w:rsidRPr="00B42789">
        <w:rPr>
          <w:noProof/>
          <w:lang w:eastAsia="fr-FR"/>
        </w:rPr>
        <w:drawing>
          <wp:anchor distT="0" distB="0" distL="114300" distR="114300" simplePos="0" relativeHeight="251692544" behindDoc="0" locked="0" layoutInCell="1" allowOverlap="1" wp14:anchorId="564976B9" wp14:editId="5B5C8114">
            <wp:simplePos x="0" y="0"/>
            <wp:positionH relativeFrom="column">
              <wp:posOffset>-76200</wp:posOffset>
            </wp:positionH>
            <wp:positionV relativeFrom="paragraph">
              <wp:posOffset>-8890</wp:posOffset>
            </wp:positionV>
            <wp:extent cx="5270353" cy="4312920"/>
            <wp:effectExtent l="0" t="0" r="6985" b="0"/>
            <wp:wrapNone/>
            <wp:docPr id="300" name="Image 300"/>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270353" cy="431292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r w:rsidRPr="00B42789">
        <w:rPr>
          <w:noProof/>
          <w:lang w:eastAsia="fr-FR"/>
        </w:rPr>
        <mc:AlternateContent>
          <mc:Choice Requires="wps">
            <w:drawing>
              <wp:anchor distT="0" distB="0" distL="114300" distR="114300" simplePos="0" relativeHeight="251701760" behindDoc="0" locked="0" layoutInCell="1" allowOverlap="1" wp14:anchorId="06D0CF5C" wp14:editId="13AFAFE7">
                <wp:simplePos x="0" y="0"/>
                <wp:positionH relativeFrom="column">
                  <wp:posOffset>-382270</wp:posOffset>
                </wp:positionH>
                <wp:positionV relativeFrom="paragraph">
                  <wp:posOffset>-307975</wp:posOffset>
                </wp:positionV>
                <wp:extent cx="5647055" cy="338455"/>
                <wp:effectExtent l="0" t="0" r="0" b="0"/>
                <wp:wrapNone/>
                <wp:docPr id="299" name="ZoneTexte 2"/>
                <wp:cNvGraphicFramePr/>
                <a:graphic xmlns:a="http://schemas.openxmlformats.org/drawingml/2006/main">
                  <a:graphicData uri="http://schemas.microsoft.com/office/word/2010/wordprocessingShape">
                    <wps:wsp>
                      <wps:cNvSpPr txBox="1"/>
                      <wps:spPr>
                        <a:xfrm>
                          <a:off x="0" y="0"/>
                          <a:ext cx="5647055" cy="338455"/>
                        </a:xfrm>
                        <a:prstGeom prst="rect">
                          <a:avLst/>
                        </a:prstGeom>
                        <a:noFill/>
                      </wps:spPr>
                      <wps:txbx>
                        <w:txbxContent>
                          <w:p w:rsidR="006D4773" w:rsidRPr="00B42789" w:rsidRDefault="006D4773" w:rsidP="00B42789">
                            <w:pPr>
                              <w:pStyle w:val="NormalWeb"/>
                              <w:spacing w:before="0" w:beforeAutospacing="0" w:after="0" w:afterAutospacing="0"/>
                              <w:jc w:val="center"/>
                              <w:rPr>
                                <w:sz w:val="20"/>
                              </w:rPr>
                            </w:pPr>
                            <w:r w:rsidRPr="00B42789">
                              <w:rPr>
                                <w:rFonts w:asciiTheme="minorHAnsi" w:hAnsi="Calibri" w:cstheme="minorBidi"/>
                                <w:b/>
                                <w:bCs/>
                                <w:color w:val="00B050"/>
                                <w:kern w:val="24"/>
                                <w:szCs w:val="32"/>
                                <w:u w:val="single"/>
                                <w14:shadow w14:blurRad="38100" w14:dist="38100" w14:dir="2700000" w14:sx="100000" w14:sy="100000" w14:kx="0" w14:ky="0" w14:algn="tl">
                                  <w14:srgbClr w14:val="000000">
                                    <w14:alpha w14:val="57000"/>
                                  </w14:srgbClr>
                                </w14:shadow>
                              </w:rPr>
                              <w:t>Station 05009845 – La Seugne à FONTAINES-D’OZILLAC</w:t>
                            </w:r>
                          </w:p>
                        </w:txbxContent>
                      </wps:txbx>
                      <wps:bodyPr wrap="square" rtlCol="0">
                        <a:spAutoFit/>
                      </wps:bodyPr>
                    </wps:wsp>
                  </a:graphicData>
                </a:graphic>
                <wp14:sizeRelH relativeFrom="margin">
                  <wp14:pctWidth>0</wp14:pctWidth>
                </wp14:sizeRelH>
              </wp:anchor>
            </w:drawing>
          </mc:Choice>
          <mc:Fallback>
            <w:pict>
              <v:shape w14:anchorId="06D0CF5C" id="_x0000_s1148" type="#_x0000_t202" style="position:absolute;margin-left:-30.1pt;margin-top:-24.25pt;width:444.65pt;height:26.65pt;z-index:251701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" filled="f" stroked="f">
                <v:textbox style="mso-fit-shape-to-text:t">
                  <w:txbxContent>
                    <w:p w:rsidR="006D4773" w:rsidRPr="00B42789" w:rsidRDefault="006D4773" w:rsidP="00B42789">
                      <w:pPr>
                        <w:pStyle w:val="NormalWeb"/>
                        <w:spacing w:before="0" w:beforeAutospacing="0" w:after="0" w:afterAutospacing="0"/>
                        <w:jc w:val="center"/>
                        <w:rPr>
                          <w:sz w:val="20"/>
                        </w:rPr>
                      </w:pPr>
                      <w:r w:rsidRPr="00B42789">
                        <w:rPr>
                          <w:rFonts w:asciiTheme="minorHAnsi" w:hAnsi="Calibri" w:cstheme="minorBidi"/>
                          <w:b/>
                          <w:bCs/>
                          <w:color w:val="00B050"/>
                          <w:kern w:val="24"/>
                          <w:szCs w:val="32"/>
                          <w:u w:val="single"/>
                          <w14:shadow w14:blurRad="38100" w14:dist="38100" w14:dir="2700000" w14:sx="100000" w14:sy="100000" w14:kx="0" w14:ky="0" w14:algn="tl">
                            <w14:srgbClr w14:val="000000">
                              <w14:alpha w14:val="57000"/>
                            </w14:srgbClr>
                          </w14:shadow>
                        </w:rPr>
                        <w:t>Station 05009845 – La Seugne à FONTAINES-D’OZILLAC</w:t>
                      </w:r>
                    </w:p>
                  </w:txbxContent>
                </v:textbox>
              </v:shape>
            </w:pict>
          </mc:Fallback>
        </mc:AlternateContent>
      </w:r>
    </w:p>
    <w:p w:rsidR="001947C4" w:rsidRDefault="001947C4"/>
    <w:p w:rsidR="001947C4" w:rsidRDefault="00C25017">
      <w:r w:rsidRPr="00C25017">
        <w:rPr>
          <w:noProof/>
          <w:lang w:eastAsia="fr-FR"/>
        </w:rPr>
        <mc:AlternateContent>
          <mc:Choice Requires="wps">
            <w:drawing>
              <wp:anchor distT="0" distB="0" distL="114300" distR="114300" simplePos="0" relativeHeight="251716096" behindDoc="0" locked="0" layoutInCell="1" allowOverlap="1" wp14:anchorId="55FBDC3A" wp14:editId="3A3C7676">
                <wp:simplePos x="0" y="0"/>
                <wp:positionH relativeFrom="column">
                  <wp:posOffset>-243205</wp:posOffset>
                </wp:positionH>
                <wp:positionV relativeFrom="paragraph">
                  <wp:posOffset>4113530</wp:posOffset>
                </wp:positionV>
                <wp:extent cx="5783580" cy="338455"/>
                <wp:effectExtent l="0" t="0" r="0" b="0"/>
                <wp:wrapNone/>
                <wp:docPr id="303" name="ZoneTexte 2"/>
                <wp:cNvGraphicFramePr/>
                <a:graphic xmlns:a="http://schemas.openxmlformats.org/drawingml/2006/main">
                  <a:graphicData uri="http://schemas.microsoft.com/office/word/2010/wordprocessingShape">
                    <wps:wsp>
                      <wps:cNvSpPr txBox="1"/>
                      <wps:spPr>
                        <a:xfrm>
                          <a:off x="0" y="0"/>
                          <a:ext cx="5783580" cy="338455"/>
                        </a:xfrm>
                        <a:prstGeom prst="rect">
                          <a:avLst/>
                        </a:prstGeom>
                        <a:noFill/>
                      </wps:spPr>
                      <wps:txbx>
                        <w:txbxContent>
                          <w:p w:rsidR="006D4773" w:rsidRPr="00C25017" w:rsidRDefault="006D4773" w:rsidP="00C25017">
                            <w:pPr>
                              <w:pStyle w:val="NormalWeb"/>
                              <w:spacing w:before="0" w:beforeAutospacing="0" w:after="0" w:afterAutospacing="0"/>
                              <w:jc w:val="center"/>
                              <w:rPr>
                                <w:sz w:val="20"/>
                              </w:rPr>
                            </w:pPr>
                            <w:r w:rsidRPr="00C25017">
                              <w:rPr>
                                <w:rFonts w:asciiTheme="minorHAnsi" w:hAnsi="Calibri" w:cstheme="minorBidi"/>
                                <w:b/>
                                <w:bCs/>
                                <w:color w:val="00B050"/>
                                <w:kern w:val="24"/>
                                <w:szCs w:val="32"/>
                                <w:u w:val="single"/>
                                <w14:shadow w14:blurRad="38100" w14:dist="38100" w14:dir="2700000" w14:sx="100000" w14:sy="100000" w14:kx="0" w14:ky="0" w14:algn="tl">
                                  <w14:srgbClr w14:val="000000">
                                    <w14:alpha w14:val="57000"/>
                                  </w14:srgbClr>
                                </w14:shadow>
                              </w:rPr>
                              <w:t>Station 05008000 – La Seugne à SAINT-GERMAIN-DE-LUSIGNAN</w:t>
                            </w:r>
                          </w:p>
                        </w:txbxContent>
                      </wps:txbx>
                      <wps:bodyPr wrap="square" rtlCol="0">
                        <a:spAutoFit/>
                      </wps:bodyPr>
                    </wps:wsp>
                  </a:graphicData>
                </a:graphic>
                <wp14:sizeRelH relativeFrom="margin">
                  <wp14:pctWidth>0</wp14:pctWidth>
                </wp14:sizeRelH>
              </wp:anchor>
            </w:drawing>
          </mc:Choice>
          <mc:Fallback>
            <w:pict>
              <v:shape w14:anchorId="55FBDC3A" id="_x0000_s1149" type="#_x0000_t202" style="position:absolute;margin-left:-19.15pt;margin-top:323.9pt;width:455.4pt;height:26.65pt;z-index:251716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" filled="f" stroked="f">
                <v:textbox style="mso-fit-shape-to-text:t">
                  <w:txbxContent>
                    <w:p w:rsidR="006D4773" w:rsidRPr="00C25017" w:rsidRDefault="006D4773" w:rsidP="00C25017">
                      <w:pPr>
                        <w:pStyle w:val="NormalWeb"/>
                        <w:spacing w:before="0" w:beforeAutospacing="0" w:after="0" w:afterAutospacing="0"/>
                        <w:jc w:val="center"/>
                        <w:rPr>
                          <w:sz w:val="20"/>
                        </w:rPr>
                      </w:pPr>
                      <w:r w:rsidRPr="00C25017">
                        <w:rPr>
                          <w:rFonts w:asciiTheme="minorHAnsi" w:hAnsi="Calibri" w:cstheme="minorBidi"/>
                          <w:b/>
                          <w:bCs/>
                          <w:color w:val="00B050"/>
                          <w:kern w:val="24"/>
                          <w:szCs w:val="32"/>
                          <w:u w:val="single"/>
                          <w14:shadow w14:blurRad="38100" w14:dist="38100" w14:dir="2700000" w14:sx="100000" w14:sy="100000" w14:kx="0" w14:ky="0" w14:algn="tl">
                            <w14:srgbClr w14:val="000000">
                              <w14:alpha w14:val="57000"/>
                            </w14:srgbClr>
                          </w14:shadow>
                        </w:rPr>
                        <w:t>Station 05008000 – La Seugne à SAINT-GERMAIN-DE-LUSIGNAN</w:t>
                      </w:r>
                    </w:p>
                  </w:txbxContent>
                </v:textbox>
              </v:shape>
            </w:pict>
          </mc:Fallback>
        </mc:AlternateContent>
      </w:r>
      <w:r w:rsidRPr="00C25017">
        <w:rPr>
          <w:noProof/>
          <w:lang w:eastAsia="fr-FR"/>
        </w:rPr>
        <w:drawing>
          <wp:anchor distT="0" distB="0" distL="114300" distR="114300" simplePos="0" relativeHeight="251712000" behindDoc="0" locked="0" layoutInCell="1" allowOverlap="1" wp14:anchorId="3C995B18" wp14:editId="62487378">
            <wp:simplePos x="0" y="0"/>
            <wp:positionH relativeFrom="column">
              <wp:posOffset>0</wp:posOffset>
            </wp:positionH>
            <wp:positionV relativeFrom="paragraph">
              <wp:posOffset>4348480</wp:posOffset>
            </wp:positionV>
            <wp:extent cx="5540375" cy="4534109"/>
            <wp:effectExtent l="0" t="0" r="3175" b="0"/>
            <wp:wrapNone/>
            <wp:docPr id="304" name="Image 30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540375" cy="4534109"/>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r w:rsidR="001947C4">
        <w:br w:type="page"/>
      </w:r>
    </w:p>
    <w:p w:rsidR="00C25017" w:rsidRDefault="00177707">
      <w:r w:rsidRPr="00177707">
        <w:rPr>
          <w:noProof/>
          <w:lang w:eastAsia="fr-FR"/>
        </w:rPr>
        <w:drawing>
          <wp:anchor distT="0" distB="0" distL="114300" distR="114300" simplePos="0" relativeHeight="251721216" behindDoc="0" locked="0" layoutInCell="1" allowOverlap="1" wp14:anchorId="1082B4F0" wp14:editId="016415B6">
            <wp:simplePos x="0" y="0"/>
            <wp:positionH relativeFrom="column">
              <wp:posOffset>53340</wp:posOffset>
            </wp:positionH>
            <wp:positionV relativeFrom="paragraph">
              <wp:posOffset>12065</wp:posOffset>
            </wp:positionV>
            <wp:extent cx="5344845" cy="4373880"/>
            <wp:effectExtent l="0" t="0" r="8255" b="7620"/>
            <wp:wrapNone/>
            <wp:docPr id="309" name="Image 309"/>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344845" cy="437388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r w:rsidRPr="00177707">
        <w:rPr>
          <w:noProof/>
          <w:lang w:eastAsia="fr-FR"/>
        </w:rPr>
        <mc:AlternateContent>
          <mc:Choice Requires="wps">
            <w:drawing>
              <wp:anchor distT="0" distB="0" distL="114300" distR="114300" simplePos="0" relativeHeight="251724288" behindDoc="0" locked="0" layoutInCell="1" allowOverlap="1" wp14:anchorId="77A19545" wp14:editId="0CE87414">
                <wp:simplePos x="0" y="0"/>
                <wp:positionH relativeFrom="column">
                  <wp:posOffset>-373380</wp:posOffset>
                </wp:positionH>
                <wp:positionV relativeFrom="paragraph">
                  <wp:posOffset>-241300</wp:posOffset>
                </wp:positionV>
                <wp:extent cx="5829300" cy="338455"/>
                <wp:effectExtent l="0" t="0" r="0" b="0"/>
                <wp:wrapNone/>
                <wp:docPr id="308" name="ZoneTexte 2"/>
                <wp:cNvGraphicFramePr/>
                <a:graphic xmlns:a="http://schemas.openxmlformats.org/drawingml/2006/main">
                  <a:graphicData uri="http://schemas.microsoft.com/office/word/2010/wordprocessingShape">
                    <wps:wsp>
                      <wps:cNvSpPr txBox="1"/>
                      <wps:spPr>
                        <a:xfrm>
                          <a:off x="0" y="0"/>
                          <a:ext cx="5829300" cy="338455"/>
                        </a:xfrm>
                        <a:prstGeom prst="rect">
                          <a:avLst/>
                        </a:prstGeom>
                        <a:noFill/>
                      </wps:spPr>
                      <wps:txbx>
                        <w:txbxContent>
                          <w:p w:rsidR="006D4773" w:rsidRPr="00177707" w:rsidRDefault="006D4773" w:rsidP="00177707">
                            <w:pPr>
                              <w:pStyle w:val="NormalWeb"/>
                              <w:spacing w:before="0" w:beforeAutospacing="0" w:after="0" w:afterAutospacing="0"/>
                              <w:jc w:val="center"/>
                              <w:rPr>
                                <w:sz w:val="20"/>
                              </w:rPr>
                            </w:pPr>
                            <w:r w:rsidRPr="00177707">
                              <w:rPr>
                                <w:rFonts w:asciiTheme="minorHAnsi" w:hAnsi="Calibri" w:cstheme="minorBidi"/>
                                <w:b/>
                                <w:bCs/>
                                <w:color w:val="00B050"/>
                                <w:kern w:val="24"/>
                                <w:szCs w:val="32"/>
                                <w:u w:val="single"/>
                                <w14:shadow w14:blurRad="38100" w14:dist="38100" w14:dir="2700000" w14:sx="100000" w14:sy="100000" w14:kx="0" w14:ky="0" w14:algn="tl">
                                  <w14:srgbClr w14:val="000000">
                                    <w14:alpha w14:val="57000"/>
                                  </w14:srgbClr>
                                </w14:shadow>
                              </w:rPr>
                              <w:t>Station 05007955 – Le Tort à SAINT-SIGISMOND-DE-CLERMONT</w:t>
                            </w:r>
                          </w:p>
                        </w:txbxContent>
                      </wps:txbx>
                      <wps:bodyPr wrap="square" rtlCol="0">
                        <a:spAutoFit/>
                      </wps:bodyPr>
                    </wps:wsp>
                  </a:graphicData>
                </a:graphic>
                <wp14:sizeRelH relativeFrom="margin">
                  <wp14:pctWidth>0</wp14:pctWidth>
                </wp14:sizeRelH>
              </wp:anchor>
            </w:drawing>
          </mc:Choice>
          <mc:Fallback>
            <w:pict>
              <v:shape w14:anchorId="77A19545" id="_x0000_s1150" type="#_x0000_t202" style="position:absolute;margin-left:-29.4pt;margin-top:-19pt;width:459pt;height:26.65pt;z-index:251724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" filled="f" stroked="f">
                <v:textbox style="mso-fit-shape-to-text:t">
                  <w:txbxContent>
                    <w:p w:rsidR="006D4773" w:rsidRPr="00177707" w:rsidRDefault="006D4773" w:rsidP="00177707">
                      <w:pPr>
                        <w:pStyle w:val="NormalWeb"/>
                        <w:spacing w:before="0" w:beforeAutospacing="0" w:after="0" w:afterAutospacing="0"/>
                        <w:jc w:val="center"/>
                        <w:rPr>
                          <w:sz w:val="20"/>
                        </w:rPr>
                      </w:pPr>
                      <w:r w:rsidRPr="00177707">
                        <w:rPr>
                          <w:rFonts w:asciiTheme="minorHAnsi" w:hAnsi="Calibri" w:cstheme="minorBidi"/>
                          <w:b/>
                          <w:bCs/>
                          <w:color w:val="00B050"/>
                          <w:kern w:val="24"/>
                          <w:szCs w:val="32"/>
                          <w:u w:val="single"/>
                          <w14:shadow w14:blurRad="38100" w14:dist="38100" w14:dir="2700000" w14:sx="100000" w14:sy="100000" w14:kx="0" w14:ky="0" w14:algn="tl">
                            <w14:srgbClr w14:val="000000">
                              <w14:alpha w14:val="57000"/>
                            </w14:srgbClr>
                          </w14:shadow>
                        </w:rPr>
                        <w:t>Station 05007955 – Le Tort à SAINT-SIGISMOND-DE-CLERMONT</w:t>
                      </w:r>
                    </w:p>
                  </w:txbxContent>
                </v:textbox>
              </v:shape>
            </w:pict>
          </mc:Fallback>
        </mc:AlternateContent>
      </w:r>
    </w:p>
    <w:p w:rsidR="00C25017" w:rsidRDefault="00C25017"/>
    <w:p w:rsidR="00177707" w:rsidRDefault="00177707"/>
    <w:p w:rsidR="00177707" w:rsidRDefault="00177707"/>
    <w:p w:rsidR="00F84F23" w:rsidRDefault="005D31B8">
      <w:r w:rsidRPr="005D31B8">
        <w:rPr>
          <w:noProof/>
          <w:lang w:eastAsia="fr-FR"/>
        </w:rPr>
        <mc:AlternateContent>
          <mc:Choice Requires="wps">
            <w:drawing>
              <wp:anchor distT="0" distB="0" distL="114300" distR="114300" simplePos="0" relativeHeight="251732480" behindDoc="0" locked="0" layoutInCell="1" allowOverlap="1" wp14:anchorId="4CB9D398" wp14:editId="0FF74E21">
                <wp:simplePos x="0" y="0"/>
                <wp:positionH relativeFrom="column">
                  <wp:posOffset>-301625</wp:posOffset>
                </wp:positionH>
                <wp:positionV relativeFrom="paragraph">
                  <wp:posOffset>3611880</wp:posOffset>
                </wp:positionV>
                <wp:extent cx="5699760" cy="338455"/>
                <wp:effectExtent l="0" t="0" r="0" b="0"/>
                <wp:wrapNone/>
                <wp:docPr id="310" name="ZoneTexte 2"/>
                <wp:cNvGraphicFramePr/>
                <a:graphic xmlns:a="http://schemas.openxmlformats.org/drawingml/2006/main">
                  <a:graphicData uri="http://schemas.microsoft.com/office/word/2010/wordprocessingShape">
                    <wps:wsp>
                      <wps:cNvSpPr txBox="1"/>
                      <wps:spPr>
                        <a:xfrm>
                          <a:off x="0" y="0"/>
                          <a:ext cx="5699760" cy="338455"/>
                        </a:xfrm>
                        <a:prstGeom prst="rect">
                          <a:avLst/>
                        </a:prstGeom>
                        <a:noFill/>
                      </wps:spPr>
                      <wps:txbx>
                        <w:txbxContent>
                          <w:p w:rsidR="006D4773" w:rsidRPr="005D31B8" w:rsidRDefault="006D4773" w:rsidP="005D31B8">
                            <w:pPr>
                              <w:pStyle w:val="NormalWeb"/>
                              <w:spacing w:before="0" w:beforeAutospacing="0" w:after="0" w:afterAutospacing="0"/>
                              <w:jc w:val="center"/>
                              <w:rPr>
                                <w:sz w:val="20"/>
                              </w:rPr>
                            </w:pPr>
                            <w:r w:rsidRPr="005D31B8">
                              <w:rPr>
                                <w:rFonts w:asciiTheme="minorHAnsi" w:hAnsi="Calibri" w:cstheme="minorBidi"/>
                                <w:b/>
                                <w:bCs/>
                                <w:color w:val="00B050"/>
                                <w:kern w:val="24"/>
                                <w:szCs w:val="32"/>
                                <w:u w:val="single"/>
                                <w14:shadow w14:blurRad="38100" w14:dist="38100" w14:dir="2700000" w14:sx="100000" w14:sy="100000" w14:kx="0" w14:ky="0" w14:algn="tl">
                                  <w14:srgbClr w14:val="000000">
                                    <w14:alpha w14:val="57000"/>
                                  </w14:srgbClr>
                                </w14:shadow>
                              </w:rPr>
                              <w:t>Station 05007950 – La Rochette à SAINT-GENIS-DE-SAINTONGE</w:t>
                            </w:r>
                          </w:p>
                        </w:txbxContent>
                      </wps:txbx>
                      <wps:bodyPr wrap="square" rtlCol="0">
                        <a:spAutoFit/>
                      </wps:bodyPr>
                    </wps:wsp>
                  </a:graphicData>
                </a:graphic>
                <wp14:sizeRelH relativeFrom="margin">
                  <wp14:pctWidth>0</wp14:pctWidth>
                </wp14:sizeRelH>
              </wp:anchor>
            </w:drawing>
          </mc:Choice>
          <mc:Fallback>
            <w:pict>
              <v:shape w14:anchorId="4CB9D398" id="_x0000_s1151" type="#_x0000_t202" style="position:absolute;margin-left:-23.75pt;margin-top:284.4pt;width:448.8pt;height:26.65pt;z-index:251732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" filled="f" stroked="f">
                <v:textbox style="mso-fit-shape-to-text:t">
                  <w:txbxContent>
                    <w:p w:rsidR="006D4773" w:rsidRPr="005D31B8" w:rsidRDefault="006D4773" w:rsidP="005D31B8">
                      <w:pPr>
                        <w:pStyle w:val="NormalWeb"/>
                        <w:spacing w:before="0" w:beforeAutospacing="0" w:after="0" w:afterAutospacing="0"/>
                        <w:jc w:val="center"/>
                        <w:rPr>
                          <w:sz w:val="20"/>
                        </w:rPr>
                      </w:pPr>
                      <w:r w:rsidRPr="005D31B8">
                        <w:rPr>
                          <w:rFonts w:asciiTheme="minorHAnsi" w:hAnsi="Calibri" w:cstheme="minorBidi"/>
                          <w:b/>
                          <w:bCs/>
                          <w:color w:val="00B050"/>
                          <w:kern w:val="24"/>
                          <w:szCs w:val="32"/>
                          <w:u w:val="single"/>
                          <w14:shadow w14:blurRad="38100" w14:dist="38100" w14:dir="2700000" w14:sx="100000" w14:sy="100000" w14:kx="0" w14:ky="0" w14:algn="tl">
                            <w14:srgbClr w14:val="000000">
                              <w14:alpha w14:val="57000"/>
                            </w14:srgbClr>
                          </w14:shadow>
                        </w:rPr>
                        <w:t>Station 05007950 – La Rochette à SAINT-GENIS-DE-SAINTONGE</w:t>
                      </w:r>
                    </w:p>
                  </w:txbxContent>
                </v:textbox>
              </v:shape>
            </w:pict>
          </mc:Fallback>
        </mc:AlternateContent>
      </w:r>
      <w:r w:rsidRPr="005D31B8">
        <w:rPr>
          <w:noProof/>
          <w:lang w:eastAsia="fr-FR"/>
        </w:rPr>
        <w:drawing>
          <wp:anchor distT="0" distB="0" distL="114300" distR="114300" simplePos="0" relativeHeight="251728384" behindDoc="0" locked="0" layoutInCell="1" allowOverlap="1" wp14:anchorId="1D7D0EA6" wp14:editId="61A7B4CB">
            <wp:simplePos x="0" y="0"/>
            <wp:positionH relativeFrom="column">
              <wp:posOffset>-72292</wp:posOffset>
            </wp:positionH>
            <wp:positionV relativeFrom="paragraph">
              <wp:posOffset>3845560</wp:posOffset>
            </wp:positionV>
            <wp:extent cx="5471160" cy="4477465"/>
            <wp:effectExtent l="0" t="0" r="0" b="0"/>
            <wp:wrapNone/>
            <wp:docPr id="311" name="Image 31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471160" cy="447746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r w:rsidR="00F84F23">
        <w:br w:type="page"/>
      </w:r>
    </w:p>
    <w:p w:rsidR="00F84F23" w:rsidRDefault="00F84F23"/>
    <w:p w:rsidR="00F84F23" w:rsidRDefault="00F84F23"/>
    <w:p w:rsidR="00366179" w:rsidRDefault="00366179" w:rsidP="00746069">
      <w:pPr>
        <w:jc w:val="both"/>
        <w:sectPr w:rsidR="00366179" w:rsidSect="00D22241">
          <w:pgSz w:w="11906" w:h="16838"/>
          <w:pgMar w:top="720" w:right="720" w:bottom="720" w:left="720" w:header="708" w:footer="113" w:gutter="0"/>
          <w:cols w:space="708"/>
          <w:docGrid w:linePitch="360"/>
        </w:sectPr>
      </w:pPr>
    </w:p>
    <w:tbl>
      <w:tblPr>
        <w:tblStyle w:val="Grilledutableau"/>
        <w:tblW w:w="0" w:type="auto"/>
        <w:tblLayout w:type="fixed"/>
        <w:tblLook w:val="04A0" w:firstRow="1" w:lastRow="0" w:firstColumn="1" w:lastColumn="0" w:noHBand="0" w:noVBand="1"/>
      </w:tblPr>
      <w:tblGrid>
        <w:gridCol w:w="877"/>
        <w:gridCol w:w="1986"/>
        <w:gridCol w:w="658"/>
        <w:gridCol w:w="659"/>
        <w:gridCol w:w="1457"/>
        <w:gridCol w:w="2693"/>
        <w:gridCol w:w="2403"/>
        <w:gridCol w:w="1007"/>
        <w:gridCol w:w="1042"/>
        <w:gridCol w:w="824"/>
        <w:gridCol w:w="614"/>
      </w:tblGrid>
      <w:tr w:rsidR="00855291" w:rsidRPr="00EF3823" w:rsidTr="00D72E39">
        <w:trPr>
          <w:trHeight w:val="264"/>
        </w:trPr>
        <w:tc>
          <w:tcPr>
            <w:tcW w:w="877" w:type="dxa"/>
            <w:vMerge w:val="restart"/>
            <w:shd w:val="clear" w:color="auto" w:fill="7F7F7F" w:themeFill="text1" w:themeFillTint="80"/>
            <w:vAlign w:val="center"/>
            <w:hideMark/>
          </w:tcPr>
          <w:p w:rsidR="00855291" w:rsidRPr="00855291" w:rsidRDefault="00855291" w:rsidP="00D72E39">
            <w:pPr>
              <w:jc w:val="center"/>
              <w:rPr>
                <w:b/>
                <w:bCs/>
                <w:color w:val="FFFFFF" w:themeColor="background1"/>
                <w:sz w:val="16"/>
                <w:szCs w:val="16"/>
              </w:rPr>
            </w:pPr>
            <w:r w:rsidRPr="00855291">
              <w:rPr>
                <w:b/>
                <w:bCs/>
                <w:color w:val="FFFFFF" w:themeColor="background1"/>
                <w:sz w:val="16"/>
                <w:szCs w:val="16"/>
              </w:rPr>
              <w:t>ID</w:t>
            </w:r>
          </w:p>
        </w:tc>
        <w:tc>
          <w:tcPr>
            <w:tcW w:w="1986" w:type="dxa"/>
            <w:vMerge w:val="restart"/>
            <w:shd w:val="clear" w:color="auto" w:fill="7F7F7F" w:themeFill="text1" w:themeFillTint="80"/>
            <w:vAlign w:val="center"/>
            <w:hideMark/>
          </w:tcPr>
          <w:p w:rsidR="00855291" w:rsidRPr="00855291" w:rsidRDefault="00855291" w:rsidP="00D72E39">
            <w:pPr>
              <w:jc w:val="center"/>
              <w:rPr>
                <w:b/>
                <w:bCs/>
                <w:color w:val="FFFFFF" w:themeColor="background1"/>
                <w:sz w:val="16"/>
                <w:szCs w:val="16"/>
              </w:rPr>
            </w:pPr>
            <w:r w:rsidRPr="00855291">
              <w:rPr>
                <w:b/>
                <w:bCs/>
                <w:color w:val="FFFFFF" w:themeColor="background1"/>
                <w:sz w:val="16"/>
                <w:szCs w:val="16"/>
              </w:rPr>
              <w:t>Thématique</w:t>
            </w:r>
          </w:p>
        </w:tc>
        <w:tc>
          <w:tcPr>
            <w:tcW w:w="1317" w:type="dxa"/>
            <w:gridSpan w:val="2"/>
            <w:shd w:val="clear" w:color="auto" w:fill="7F7F7F" w:themeFill="text1" w:themeFillTint="80"/>
            <w:vAlign w:val="center"/>
            <w:hideMark/>
          </w:tcPr>
          <w:p w:rsidR="00855291" w:rsidRPr="00855291" w:rsidRDefault="00855291" w:rsidP="00D72E39">
            <w:pPr>
              <w:jc w:val="center"/>
              <w:rPr>
                <w:b/>
                <w:bCs/>
                <w:color w:val="FFFFFF" w:themeColor="background1"/>
                <w:sz w:val="16"/>
                <w:szCs w:val="16"/>
              </w:rPr>
            </w:pPr>
            <w:r w:rsidRPr="00855291">
              <w:rPr>
                <w:b/>
                <w:bCs/>
                <w:color w:val="FFFFFF" w:themeColor="background1"/>
                <w:sz w:val="16"/>
                <w:szCs w:val="16"/>
              </w:rPr>
              <w:t>Classes</w:t>
            </w:r>
          </w:p>
        </w:tc>
        <w:tc>
          <w:tcPr>
            <w:tcW w:w="1457" w:type="dxa"/>
            <w:vMerge w:val="restart"/>
            <w:shd w:val="clear" w:color="auto" w:fill="7F7F7F" w:themeFill="text1" w:themeFillTint="80"/>
            <w:vAlign w:val="center"/>
            <w:hideMark/>
          </w:tcPr>
          <w:p w:rsidR="00855291" w:rsidRPr="00855291" w:rsidRDefault="00855291" w:rsidP="00D72E39">
            <w:pPr>
              <w:jc w:val="center"/>
              <w:rPr>
                <w:b/>
                <w:bCs/>
                <w:color w:val="FFFFFF" w:themeColor="background1"/>
                <w:sz w:val="16"/>
                <w:szCs w:val="16"/>
              </w:rPr>
            </w:pPr>
            <w:r w:rsidRPr="00855291">
              <w:rPr>
                <w:b/>
                <w:bCs/>
                <w:color w:val="FFFFFF" w:themeColor="background1"/>
                <w:sz w:val="16"/>
                <w:szCs w:val="16"/>
              </w:rPr>
              <w:t>Unité</w:t>
            </w:r>
          </w:p>
        </w:tc>
        <w:tc>
          <w:tcPr>
            <w:tcW w:w="2693" w:type="dxa"/>
            <w:vMerge w:val="restart"/>
            <w:shd w:val="clear" w:color="auto" w:fill="7F7F7F" w:themeFill="text1" w:themeFillTint="80"/>
            <w:vAlign w:val="center"/>
            <w:hideMark/>
          </w:tcPr>
          <w:p w:rsidR="00855291" w:rsidRPr="00855291" w:rsidRDefault="00855291" w:rsidP="00D72E39">
            <w:pPr>
              <w:jc w:val="center"/>
              <w:rPr>
                <w:b/>
                <w:bCs/>
                <w:color w:val="FFFFFF" w:themeColor="background1"/>
                <w:sz w:val="16"/>
                <w:szCs w:val="16"/>
              </w:rPr>
            </w:pPr>
            <w:r w:rsidRPr="00855291">
              <w:rPr>
                <w:b/>
                <w:bCs/>
                <w:color w:val="FFFFFF" w:themeColor="background1"/>
                <w:sz w:val="16"/>
                <w:szCs w:val="16"/>
              </w:rPr>
              <w:t>Méthode détermination</w:t>
            </w:r>
          </w:p>
        </w:tc>
        <w:tc>
          <w:tcPr>
            <w:tcW w:w="2403" w:type="dxa"/>
            <w:vMerge w:val="restart"/>
            <w:shd w:val="clear" w:color="auto" w:fill="7F7F7F" w:themeFill="text1" w:themeFillTint="80"/>
            <w:vAlign w:val="center"/>
            <w:hideMark/>
          </w:tcPr>
          <w:p w:rsidR="00855291" w:rsidRPr="00855291" w:rsidRDefault="00855291" w:rsidP="00D72E39">
            <w:pPr>
              <w:jc w:val="center"/>
              <w:rPr>
                <w:b/>
                <w:bCs/>
                <w:color w:val="FFFFFF" w:themeColor="background1"/>
                <w:sz w:val="16"/>
                <w:szCs w:val="16"/>
              </w:rPr>
            </w:pPr>
            <w:r w:rsidRPr="00855291">
              <w:rPr>
                <w:b/>
                <w:bCs/>
                <w:color w:val="FFFFFF" w:themeColor="background1"/>
                <w:sz w:val="16"/>
                <w:szCs w:val="16"/>
              </w:rPr>
              <w:t>Source données</w:t>
            </w:r>
          </w:p>
        </w:tc>
        <w:tc>
          <w:tcPr>
            <w:tcW w:w="1007" w:type="dxa"/>
            <w:vMerge w:val="restart"/>
            <w:shd w:val="clear" w:color="auto" w:fill="7F7F7F" w:themeFill="text1" w:themeFillTint="80"/>
            <w:vAlign w:val="center"/>
            <w:hideMark/>
          </w:tcPr>
          <w:p w:rsidR="00855291" w:rsidRPr="00855291" w:rsidRDefault="00855291" w:rsidP="00D72E39">
            <w:pPr>
              <w:jc w:val="center"/>
              <w:rPr>
                <w:b/>
                <w:bCs/>
                <w:color w:val="FFFFFF" w:themeColor="background1"/>
                <w:sz w:val="16"/>
                <w:szCs w:val="16"/>
              </w:rPr>
            </w:pPr>
            <w:r w:rsidRPr="00855291">
              <w:rPr>
                <w:b/>
                <w:bCs/>
                <w:color w:val="FFFFFF" w:themeColor="background1"/>
                <w:sz w:val="16"/>
                <w:szCs w:val="16"/>
              </w:rPr>
              <w:t>Méthode classement</w:t>
            </w:r>
          </w:p>
        </w:tc>
        <w:tc>
          <w:tcPr>
            <w:tcW w:w="1042" w:type="dxa"/>
            <w:vMerge w:val="restart"/>
            <w:shd w:val="clear" w:color="auto" w:fill="7F7F7F" w:themeFill="text1" w:themeFillTint="80"/>
            <w:vAlign w:val="center"/>
            <w:hideMark/>
          </w:tcPr>
          <w:p w:rsidR="00855291" w:rsidRPr="00855291" w:rsidRDefault="00855291" w:rsidP="00D72E39">
            <w:pPr>
              <w:jc w:val="center"/>
              <w:rPr>
                <w:b/>
                <w:bCs/>
                <w:color w:val="FFFFFF" w:themeColor="background1"/>
                <w:sz w:val="16"/>
                <w:szCs w:val="16"/>
              </w:rPr>
            </w:pPr>
            <w:r w:rsidRPr="00855291">
              <w:rPr>
                <w:b/>
                <w:bCs/>
                <w:color w:val="FFFFFF" w:themeColor="background1"/>
                <w:sz w:val="16"/>
                <w:szCs w:val="16"/>
              </w:rPr>
              <w:t>Pondération</w:t>
            </w:r>
          </w:p>
        </w:tc>
        <w:tc>
          <w:tcPr>
            <w:tcW w:w="824" w:type="dxa"/>
            <w:vMerge w:val="restart"/>
            <w:shd w:val="clear" w:color="auto" w:fill="7F7F7F" w:themeFill="text1" w:themeFillTint="80"/>
            <w:vAlign w:val="center"/>
            <w:hideMark/>
          </w:tcPr>
          <w:p w:rsidR="00855291" w:rsidRPr="00855291" w:rsidRDefault="00855291" w:rsidP="00D72E39">
            <w:pPr>
              <w:jc w:val="center"/>
              <w:rPr>
                <w:b/>
                <w:bCs/>
                <w:color w:val="FFFFFF" w:themeColor="background1"/>
                <w:sz w:val="16"/>
                <w:szCs w:val="16"/>
              </w:rPr>
            </w:pPr>
            <w:r w:rsidRPr="00855291">
              <w:rPr>
                <w:b/>
                <w:bCs/>
                <w:color w:val="FFFFFF" w:themeColor="background1"/>
                <w:sz w:val="16"/>
                <w:szCs w:val="16"/>
              </w:rPr>
              <w:t>Effectifs</w:t>
            </w:r>
          </w:p>
        </w:tc>
        <w:tc>
          <w:tcPr>
            <w:tcW w:w="614" w:type="dxa"/>
            <w:vMerge w:val="restart"/>
            <w:shd w:val="clear" w:color="auto" w:fill="7F7F7F" w:themeFill="text1" w:themeFillTint="80"/>
            <w:vAlign w:val="center"/>
            <w:hideMark/>
          </w:tcPr>
          <w:p w:rsidR="00855291" w:rsidRPr="00855291" w:rsidRDefault="00855291" w:rsidP="00D72E39">
            <w:pPr>
              <w:jc w:val="center"/>
              <w:rPr>
                <w:b/>
                <w:bCs/>
                <w:color w:val="FFFFFF" w:themeColor="background1"/>
                <w:sz w:val="16"/>
                <w:szCs w:val="16"/>
              </w:rPr>
            </w:pPr>
            <w:r w:rsidRPr="00855291">
              <w:rPr>
                <w:b/>
                <w:bCs/>
                <w:color w:val="FFFFFF" w:themeColor="background1"/>
                <w:sz w:val="16"/>
                <w:szCs w:val="16"/>
              </w:rPr>
              <w:t>Part</w:t>
            </w:r>
          </w:p>
        </w:tc>
      </w:tr>
      <w:tr w:rsidR="00855291" w:rsidRPr="00EF3823" w:rsidTr="00855291">
        <w:trPr>
          <w:trHeight w:val="528"/>
        </w:trPr>
        <w:tc>
          <w:tcPr>
            <w:tcW w:w="877" w:type="dxa"/>
            <w:vMerge/>
            <w:hideMark/>
          </w:tcPr>
          <w:p w:rsidR="00855291" w:rsidRPr="00EF3823" w:rsidRDefault="00855291">
            <w:pPr>
              <w:rPr>
                <w:b/>
                <w:bCs/>
                <w:sz w:val="16"/>
                <w:szCs w:val="16"/>
              </w:rPr>
            </w:pPr>
          </w:p>
        </w:tc>
        <w:tc>
          <w:tcPr>
            <w:tcW w:w="1986" w:type="dxa"/>
            <w:vMerge/>
            <w:hideMark/>
          </w:tcPr>
          <w:p w:rsidR="00855291" w:rsidRPr="00EF3823" w:rsidRDefault="00855291">
            <w:pPr>
              <w:rPr>
                <w:b/>
                <w:bCs/>
                <w:sz w:val="16"/>
                <w:szCs w:val="16"/>
              </w:rPr>
            </w:pPr>
          </w:p>
        </w:tc>
        <w:tc>
          <w:tcPr>
            <w:tcW w:w="658" w:type="dxa"/>
            <w:shd w:val="clear" w:color="auto" w:fill="7F7F7F" w:themeFill="text1" w:themeFillTint="80"/>
            <w:hideMark/>
          </w:tcPr>
          <w:p w:rsidR="00855291" w:rsidRPr="00855291" w:rsidRDefault="00855291" w:rsidP="00EF3823">
            <w:pPr>
              <w:rPr>
                <w:b/>
                <w:bCs/>
                <w:color w:val="FFFFFF" w:themeColor="background1"/>
                <w:sz w:val="16"/>
                <w:szCs w:val="16"/>
              </w:rPr>
            </w:pPr>
            <w:r w:rsidRPr="00855291">
              <w:rPr>
                <w:b/>
                <w:bCs/>
                <w:color w:val="FFFFFF" w:themeColor="background1"/>
                <w:sz w:val="16"/>
                <w:szCs w:val="16"/>
              </w:rPr>
              <w:t>Limite basse</w:t>
            </w:r>
          </w:p>
        </w:tc>
        <w:tc>
          <w:tcPr>
            <w:tcW w:w="659" w:type="dxa"/>
            <w:shd w:val="clear" w:color="auto" w:fill="7F7F7F" w:themeFill="text1" w:themeFillTint="80"/>
            <w:hideMark/>
          </w:tcPr>
          <w:p w:rsidR="00855291" w:rsidRPr="00855291" w:rsidRDefault="00855291" w:rsidP="00EF3823">
            <w:pPr>
              <w:rPr>
                <w:b/>
                <w:bCs/>
                <w:color w:val="FFFFFF" w:themeColor="background1"/>
                <w:sz w:val="16"/>
                <w:szCs w:val="16"/>
              </w:rPr>
            </w:pPr>
            <w:r w:rsidRPr="00855291">
              <w:rPr>
                <w:b/>
                <w:bCs/>
                <w:color w:val="FFFFFF" w:themeColor="background1"/>
                <w:sz w:val="16"/>
                <w:szCs w:val="16"/>
              </w:rPr>
              <w:t>Limite haute</w:t>
            </w:r>
          </w:p>
        </w:tc>
        <w:tc>
          <w:tcPr>
            <w:tcW w:w="1457" w:type="dxa"/>
            <w:vMerge/>
            <w:shd w:val="clear" w:color="auto" w:fill="7F7F7F" w:themeFill="text1" w:themeFillTint="80"/>
            <w:hideMark/>
          </w:tcPr>
          <w:p w:rsidR="00855291" w:rsidRPr="00855291" w:rsidRDefault="00855291">
            <w:pPr>
              <w:rPr>
                <w:b/>
                <w:bCs/>
                <w:color w:val="FFFFFF" w:themeColor="background1"/>
                <w:sz w:val="16"/>
                <w:szCs w:val="16"/>
              </w:rPr>
            </w:pPr>
          </w:p>
        </w:tc>
        <w:tc>
          <w:tcPr>
            <w:tcW w:w="2693" w:type="dxa"/>
            <w:vMerge/>
            <w:shd w:val="clear" w:color="auto" w:fill="7F7F7F" w:themeFill="text1" w:themeFillTint="80"/>
            <w:hideMark/>
          </w:tcPr>
          <w:p w:rsidR="00855291" w:rsidRPr="00855291" w:rsidRDefault="00855291">
            <w:pPr>
              <w:rPr>
                <w:b/>
                <w:bCs/>
                <w:color w:val="FFFFFF" w:themeColor="background1"/>
                <w:sz w:val="16"/>
                <w:szCs w:val="16"/>
              </w:rPr>
            </w:pPr>
          </w:p>
        </w:tc>
        <w:tc>
          <w:tcPr>
            <w:tcW w:w="2403" w:type="dxa"/>
            <w:vMerge/>
            <w:shd w:val="clear" w:color="auto" w:fill="7F7F7F" w:themeFill="text1" w:themeFillTint="80"/>
            <w:hideMark/>
          </w:tcPr>
          <w:p w:rsidR="00855291" w:rsidRPr="00855291" w:rsidRDefault="00855291">
            <w:pPr>
              <w:rPr>
                <w:b/>
                <w:bCs/>
                <w:color w:val="FFFFFF" w:themeColor="background1"/>
                <w:sz w:val="16"/>
                <w:szCs w:val="16"/>
              </w:rPr>
            </w:pPr>
          </w:p>
        </w:tc>
        <w:tc>
          <w:tcPr>
            <w:tcW w:w="1007" w:type="dxa"/>
            <w:vMerge/>
            <w:shd w:val="clear" w:color="auto" w:fill="7F7F7F" w:themeFill="text1" w:themeFillTint="80"/>
            <w:hideMark/>
          </w:tcPr>
          <w:p w:rsidR="00855291" w:rsidRPr="00855291" w:rsidRDefault="00855291">
            <w:pPr>
              <w:rPr>
                <w:b/>
                <w:bCs/>
                <w:color w:val="FFFFFF" w:themeColor="background1"/>
                <w:sz w:val="16"/>
                <w:szCs w:val="16"/>
              </w:rPr>
            </w:pPr>
          </w:p>
        </w:tc>
        <w:tc>
          <w:tcPr>
            <w:tcW w:w="1042" w:type="dxa"/>
            <w:vMerge/>
            <w:shd w:val="clear" w:color="auto" w:fill="7F7F7F" w:themeFill="text1" w:themeFillTint="80"/>
            <w:hideMark/>
          </w:tcPr>
          <w:p w:rsidR="00855291" w:rsidRPr="00855291" w:rsidRDefault="00855291">
            <w:pPr>
              <w:rPr>
                <w:b/>
                <w:bCs/>
                <w:color w:val="FFFFFF" w:themeColor="background1"/>
                <w:sz w:val="16"/>
                <w:szCs w:val="16"/>
              </w:rPr>
            </w:pPr>
          </w:p>
        </w:tc>
        <w:tc>
          <w:tcPr>
            <w:tcW w:w="824" w:type="dxa"/>
            <w:vMerge/>
            <w:shd w:val="clear" w:color="auto" w:fill="7F7F7F" w:themeFill="text1" w:themeFillTint="80"/>
            <w:hideMark/>
          </w:tcPr>
          <w:p w:rsidR="00855291" w:rsidRPr="00855291" w:rsidRDefault="00855291">
            <w:pPr>
              <w:rPr>
                <w:b/>
                <w:bCs/>
                <w:color w:val="FFFFFF" w:themeColor="background1"/>
                <w:sz w:val="16"/>
                <w:szCs w:val="16"/>
              </w:rPr>
            </w:pPr>
          </w:p>
        </w:tc>
        <w:tc>
          <w:tcPr>
            <w:tcW w:w="614" w:type="dxa"/>
            <w:vMerge/>
            <w:shd w:val="clear" w:color="auto" w:fill="7F7F7F" w:themeFill="text1" w:themeFillTint="80"/>
            <w:hideMark/>
          </w:tcPr>
          <w:p w:rsidR="00855291" w:rsidRPr="00855291" w:rsidRDefault="00855291">
            <w:pPr>
              <w:rPr>
                <w:b/>
                <w:bCs/>
                <w:color w:val="FFFFFF" w:themeColor="background1"/>
                <w:sz w:val="16"/>
                <w:szCs w:val="16"/>
              </w:rPr>
            </w:pPr>
          </w:p>
        </w:tc>
      </w:tr>
      <w:tr w:rsidR="00691EDF" w:rsidRPr="00EF3823" w:rsidTr="00691EDF">
        <w:trPr>
          <w:trHeight w:val="167"/>
        </w:trPr>
        <w:tc>
          <w:tcPr>
            <w:tcW w:w="14220" w:type="dxa"/>
            <w:gridSpan w:val="11"/>
            <w:shd w:val="clear" w:color="auto" w:fill="C6D9F1" w:themeFill="text2" w:themeFillTint="33"/>
            <w:noWrap/>
            <w:hideMark/>
          </w:tcPr>
          <w:p w:rsidR="00691EDF" w:rsidRPr="00EF3823" w:rsidRDefault="00691EDF" w:rsidP="00691EDF">
            <w:pPr>
              <w:rPr>
                <w:b/>
                <w:bCs/>
                <w:sz w:val="16"/>
                <w:szCs w:val="16"/>
              </w:rPr>
            </w:pPr>
            <w:r w:rsidRPr="00EF3823">
              <w:rPr>
                <w:rFonts w:ascii="Calibri" w:eastAsia="Times New Roman" w:hAnsi="Calibri" w:cs="Calibri"/>
                <w:b/>
                <w:bCs/>
                <w:sz w:val="16"/>
                <w:szCs w:val="16"/>
                <w:lang w:eastAsia="fr-FR"/>
              </w:rPr>
              <w:t>PRESSION</w:t>
            </w:r>
          </w:p>
        </w:tc>
      </w:tr>
      <w:tr w:rsidR="00855291" w:rsidRPr="00EF3823" w:rsidTr="00D72E39">
        <w:trPr>
          <w:trHeight w:val="465"/>
        </w:trPr>
        <w:tc>
          <w:tcPr>
            <w:tcW w:w="877" w:type="dxa"/>
            <w:vMerge w:val="restart"/>
            <w:noWrap/>
            <w:vAlign w:val="center"/>
            <w:hideMark/>
          </w:tcPr>
          <w:p w:rsidR="00855291" w:rsidRPr="00EF3823" w:rsidRDefault="00855291" w:rsidP="00D72E39">
            <w:pPr>
              <w:jc w:val="center"/>
              <w:rPr>
                <w:b/>
                <w:bCs/>
                <w:sz w:val="16"/>
                <w:szCs w:val="16"/>
              </w:rPr>
            </w:pPr>
            <w:r w:rsidRPr="00EF3823">
              <w:rPr>
                <w:b/>
                <w:bCs/>
                <w:sz w:val="16"/>
                <w:szCs w:val="16"/>
              </w:rPr>
              <w:t>A</w:t>
            </w:r>
          </w:p>
        </w:tc>
        <w:tc>
          <w:tcPr>
            <w:tcW w:w="1986" w:type="dxa"/>
            <w:vMerge w:val="restart"/>
            <w:vAlign w:val="center"/>
            <w:hideMark/>
          </w:tcPr>
          <w:p w:rsidR="00855291" w:rsidRPr="00EF3823" w:rsidRDefault="00855291" w:rsidP="00D72E39">
            <w:pPr>
              <w:jc w:val="center"/>
              <w:rPr>
                <w:sz w:val="16"/>
                <w:szCs w:val="16"/>
              </w:rPr>
            </w:pPr>
            <w:r w:rsidRPr="00EF3823">
              <w:rPr>
                <w:sz w:val="16"/>
                <w:szCs w:val="16"/>
              </w:rPr>
              <w:t>Densité prélèvement annuel (agricole+AEP+industrie)</w:t>
            </w:r>
          </w:p>
        </w:tc>
        <w:tc>
          <w:tcPr>
            <w:tcW w:w="658" w:type="dxa"/>
            <w:noWrap/>
            <w:hideMark/>
          </w:tcPr>
          <w:p w:rsidR="00855291" w:rsidRPr="00EF3823" w:rsidRDefault="00855291" w:rsidP="00EF3823">
            <w:pPr>
              <w:rPr>
                <w:sz w:val="16"/>
                <w:szCs w:val="16"/>
              </w:rPr>
            </w:pPr>
            <w:r w:rsidRPr="00EF3823">
              <w:rPr>
                <w:sz w:val="16"/>
                <w:szCs w:val="16"/>
              </w:rPr>
              <w:t>0,0</w:t>
            </w:r>
          </w:p>
        </w:tc>
        <w:tc>
          <w:tcPr>
            <w:tcW w:w="659" w:type="dxa"/>
            <w:noWrap/>
            <w:hideMark/>
          </w:tcPr>
          <w:p w:rsidR="00855291" w:rsidRPr="00EF3823" w:rsidRDefault="00855291" w:rsidP="00EF3823">
            <w:pPr>
              <w:rPr>
                <w:sz w:val="16"/>
                <w:szCs w:val="16"/>
              </w:rPr>
            </w:pPr>
            <w:r w:rsidRPr="00EF3823">
              <w:rPr>
                <w:sz w:val="16"/>
                <w:szCs w:val="16"/>
              </w:rPr>
              <w:t>28,3</w:t>
            </w:r>
          </w:p>
        </w:tc>
        <w:tc>
          <w:tcPr>
            <w:tcW w:w="1457" w:type="dxa"/>
            <w:vMerge w:val="restart"/>
            <w:noWrap/>
            <w:vAlign w:val="center"/>
            <w:hideMark/>
          </w:tcPr>
          <w:p w:rsidR="00855291" w:rsidRPr="00EF3823" w:rsidRDefault="00855291" w:rsidP="00D72E39">
            <w:pPr>
              <w:jc w:val="center"/>
              <w:rPr>
                <w:sz w:val="16"/>
                <w:szCs w:val="16"/>
              </w:rPr>
            </w:pPr>
            <w:r w:rsidRPr="00EF3823">
              <w:rPr>
                <w:sz w:val="16"/>
                <w:szCs w:val="16"/>
              </w:rPr>
              <w:t>m3/ha/an</w:t>
            </w:r>
          </w:p>
        </w:tc>
        <w:tc>
          <w:tcPr>
            <w:tcW w:w="2693" w:type="dxa"/>
            <w:vMerge w:val="restart"/>
            <w:vAlign w:val="center"/>
            <w:hideMark/>
          </w:tcPr>
          <w:p w:rsidR="00855291" w:rsidRPr="00EF3823" w:rsidRDefault="00855291" w:rsidP="00D72E39">
            <w:pPr>
              <w:rPr>
                <w:sz w:val="16"/>
                <w:szCs w:val="16"/>
              </w:rPr>
            </w:pPr>
            <w:r w:rsidRPr="00EF3823">
              <w:rPr>
                <w:sz w:val="16"/>
                <w:szCs w:val="16"/>
              </w:rPr>
              <w:t>Affectation des prélevements (irrigation+AEP+industrie) par masse d'eau superficielle en fonction de la position des captages</w:t>
            </w:r>
          </w:p>
        </w:tc>
        <w:tc>
          <w:tcPr>
            <w:tcW w:w="2403" w:type="dxa"/>
            <w:vMerge w:val="restart"/>
            <w:vAlign w:val="center"/>
            <w:hideMark/>
          </w:tcPr>
          <w:p w:rsidR="00855291" w:rsidRPr="00EF3823" w:rsidRDefault="00855291" w:rsidP="00D72E39">
            <w:pPr>
              <w:rPr>
                <w:sz w:val="16"/>
                <w:szCs w:val="16"/>
              </w:rPr>
            </w:pPr>
            <w:r w:rsidRPr="00EF3823">
              <w:rPr>
                <w:sz w:val="16"/>
                <w:szCs w:val="16"/>
              </w:rPr>
              <w:t>Vol irrigation : OUGC (moy 2014-2018)</w:t>
            </w:r>
            <w:r w:rsidRPr="00EF3823">
              <w:rPr>
                <w:sz w:val="16"/>
                <w:szCs w:val="16"/>
              </w:rPr>
              <w:br/>
              <w:t>Vol AEP : SDE 17 (moy 2014-2018) / SIE Adour Garonne (moy 2014-2018)</w:t>
            </w:r>
            <w:r w:rsidRPr="00EF3823">
              <w:rPr>
                <w:sz w:val="16"/>
                <w:szCs w:val="16"/>
              </w:rPr>
              <w:br/>
              <w:t>Vol Industrie : SIE Adour Garonne (moy 2014-2018)</w:t>
            </w:r>
          </w:p>
        </w:tc>
        <w:tc>
          <w:tcPr>
            <w:tcW w:w="1007" w:type="dxa"/>
            <w:noWrap/>
            <w:vAlign w:val="center"/>
            <w:hideMark/>
          </w:tcPr>
          <w:p w:rsidR="00855291" w:rsidRPr="00EF3823" w:rsidRDefault="00855291" w:rsidP="00D72E39">
            <w:pPr>
              <w:jc w:val="center"/>
              <w:rPr>
                <w:sz w:val="16"/>
                <w:szCs w:val="16"/>
              </w:rPr>
            </w:pPr>
            <w:r w:rsidRPr="00EF3823">
              <w:rPr>
                <w:sz w:val="16"/>
                <w:szCs w:val="16"/>
              </w:rPr>
              <w:t>Jenks</w:t>
            </w:r>
            <w:r w:rsidR="00A65115">
              <w:rPr>
                <w:rStyle w:val="Appelnotedebasdep"/>
                <w:sz w:val="16"/>
                <w:szCs w:val="16"/>
              </w:rPr>
              <w:footnoteReference w:id="4"/>
            </w:r>
          </w:p>
        </w:tc>
        <w:tc>
          <w:tcPr>
            <w:tcW w:w="1042" w:type="dxa"/>
            <w:noWrap/>
            <w:vAlign w:val="center"/>
            <w:hideMark/>
          </w:tcPr>
          <w:p w:rsidR="00855291" w:rsidRPr="00EF3823" w:rsidRDefault="00855291" w:rsidP="00D72E39">
            <w:pPr>
              <w:jc w:val="center"/>
              <w:rPr>
                <w:sz w:val="16"/>
                <w:szCs w:val="16"/>
              </w:rPr>
            </w:pPr>
            <w:r w:rsidRPr="00EF3823">
              <w:rPr>
                <w:sz w:val="16"/>
                <w:szCs w:val="16"/>
              </w:rPr>
              <w:t>1</w:t>
            </w:r>
          </w:p>
        </w:tc>
        <w:tc>
          <w:tcPr>
            <w:tcW w:w="824" w:type="dxa"/>
            <w:noWrap/>
            <w:vAlign w:val="center"/>
            <w:hideMark/>
          </w:tcPr>
          <w:p w:rsidR="00855291" w:rsidRPr="00EF3823" w:rsidRDefault="00855291" w:rsidP="00D72E39">
            <w:pPr>
              <w:jc w:val="center"/>
              <w:rPr>
                <w:sz w:val="16"/>
                <w:szCs w:val="16"/>
              </w:rPr>
            </w:pPr>
            <w:r w:rsidRPr="00EF3823">
              <w:rPr>
                <w:sz w:val="16"/>
                <w:szCs w:val="16"/>
              </w:rPr>
              <w:t>24 116</w:t>
            </w:r>
          </w:p>
        </w:tc>
        <w:tc>
          <w:tcPr>
            <w:tcW w:w="614" w:type="dxa"/>
            <w:noWrap/>
            <w:vAlign w:val="center"/>
            <w:hideMark/>
          </w:tcPr>
          <w:p w:rsidR="00855291" w:rsidRPr="00EF3823" w:rsidRDefault="00855291" w:rsidP="00D72E39">
            <w:pPr>
              <w:jc w:val="center"/>
              <w:rPr>
                <w:sz w:val="16"/>
                <w:szCs w:val="16"/>
              </w:rPr>
            </w:pPr>
            <w:r w:rsidRPr="00EF3823">
              <w:rPr>
                <w:sz w:val="16"/>
                <w:szCs w:val="16"/>
              </w:rPr>
              <w:t>24%</w:t>
            </w:r>
          </w:p>
        </w:tc>
      </w:tr>
      <w:tr w:rsidR="00855291" w:rsidRPr="00EF3823" w:rsidTr="00D72E39">
        <w:trPr>
          <w:trHeight w:val="465"/>
        </w:trPr>
        <w:tc>
          <w:tcPr>
            <w:tcW w:w="877" w:type="dxa"/>
            <w:vMerge/>
            <w:vAlign w:val="center"/>
            <w:hideMark/>
          </w:tcPr>
          <w:p w:rsidR="00855291" w:rsidRPr="00EF3823" w:rsidRDefault="00855291" w:rsidP="00D72E39">
            <w:pPr>
              <w:jc w:val="center"/>
              <w:rPr>
                <w:b/>
                <w:bCs/>
                <w:sz w:val="16"/>
                <w:szCs w:val="16"/>
              </w:rPr>
            </w:pPr>
          </w:p>
        </w:tc>
        <w:tc>
          <w:tcPr>
            <w:tcW w:w="1986" w:type="dxa"/>
            <w:vMerge/>
            <w:vAlign w:val="center"/>
            <w:hideMark/>
          </w:tcPr>
          <w:p w:rsidR="00855291" w:rsidRPr="00EF3823" w:rsidRDefault="00855291" w:rsidP="00D72E39">
            <w:pPr>
              <w:jc w:val="center"/>
              <w:rPr>
                <w:sz w:val="16"/>
                <w:szCs w:val="16"/>
              </w:rPr>
            </w:pPr>
          </w:p>
        </w:tc>
        <w:tc>
          <w:tcPr>
            <w:tcW w:w="658" w:type="dxa"/>
            <w:noWrap/>
            <w:hideMark/>
          </w:tcPr>
          <w:p w:rsidR="00855291" w:rsidRPr="00EF3823" w:rsidRDefault="00855291" w:rsidP="00EF3823">
            <w:pPr>
              <w:rPr>
                <w:sz w:val="16"/>
                <w:szCs w:val="16"/>
              </w:rPr>
            </w:pPr>
            <w:r w:rsidRPr="00EF3823">
              <w:rPr>
                <w:sz w:val="16"/>
                <w:szCs w:val="16"/>
              </w:rPr>
              <w:t>28,3</w:t>
            </w:r>
          </w:p>
        </w:tc>
        <w:tc>
          <w:tcPr>
            <w:tcW w:w="659" w:type="dxa"/>
            <w:noWrap/>
            <w:hideMark/>
          </w:tcPr>
          <w:p w:rsidR="00855291" w:rsidRPr="00EF3823" w:rsidRDefault="00855291" w:rsidP="00EF3823">
            <w:pPr>
              <w:rPr>
                <w:sz w:val="16"/>
                <w:szCs w:val="16"/>
              </w:rPr>
            </w:pPr>
            <w:r w:rsidRPr="00EF3823">
              <w:rPr>
                <w:sz w:val="16"/>
                <w:szCs w:val="16"/>
              </w:rPr>
              <w:t>101,7</w:t>
            </w:r>
          </w:p>
        </w:tc>
        <w:tc>
          <w:tcPr>
            <w:tcW w:w="1457" w:type="dxa"/>
            <w:vMerge/>
            <w:vAlign w:val="center"/>
            <w:hideMark/>
          </w:tcPr>
          <w:p w:rsidR="00855291" w:rsidRPr="00EF3823" w:rsidRDefault="00855291" w:rsidP="00D72E39">
            <w:pPr>
              <w:jc w:val="center"/>
              <w:rPr>
                <w:sz w:val="16"/>
                <w:szCs w:val="16"/>
              </w:rPr>
            </w:pPr>
          </w:p>
        </w:tc>
        <w:tc>
          <w:tcPr>
            <w:tcW w:w="2693" w:type="dxa"/>
            <w:vMerge/>
            <w:vAlign w:val="center"/>
            <w:hideMark/>
          </w:tcPr>
          <w:p w:rsidR="00855291" w:rsidRPr="00EF3823" w:rsidRDefault="00855291" w:rsidP="00D72E39">
            <w:pPr>
              <w:rPr>
                <w:sz w:val="16"/>
                <w:szCs w:val="16"/>
              </w:rPr>
            </w:pPr>
          </w:p>
        </w:tc>
        <w:tc>
          <w:tcPr>
            <w:tcW w:w="2403" w:type="dxa"/>
            <w:vMerge/>
            <w:vAlign w:val="center"/>
            <w:hideMark/>
          </w:tcPr>
          <w:p w:rsidR="00855291" w:rsidRPr="00EF3823" w:rsidRDefault="00855291" w:rsidP="00D72E39">
            <w:pPr>
              <w:rPr>
                <w:sz w:val="16"/>
                <w:szCs w:val="16"/>
              </w:rPr>
            </w:pPr>
          </w:p>
        </w:tc>
        <w:tc>
          <w:tcPr>
            <w:tcW w:w="1007" w:type="dxa"/>
            <w:noWrap/>
            <w:vAlign w:val="center"/>
            <w:hideMark/>
          </w:tcPr>
          <w:p w:rsidR="00855291" w:rsidRPr="00EF3823" w:rsidRDefault="00855291" w:rsidP="00D72E39">
            <w:pPr>
              <w:jc w:val="center"/>
              <w:rPr>
                <w:sz w:val="16"/>
                <w:szCs w:val="16"/>
              </w:rPr>
            </w:pPr>
            <w:r w:rsidRPr="00EF3823">
              <w:rPr>
                <w:sz w:val="16"/>
                <w:szCs w:val="16"/>
              </w:rPr>
              <w:t>Jenks</w:t>
            </w:r>
          </w:p>
        </w:tc>
        <w:tc>
          <w:tcPr>
            <w:tcW w:w="1042" w:type="dxa"/>
            <w:noWrap/>
            <w:vAlign w:val="center"/>
            <w:hideMark/>
          </w:tcPr>
          <w:p w:rsidR="00855291" w:rsidRPr="00EF3823" w:rsidRDefault="00855291" w:rsidP="00D72E39">
            <w:pPr>
              <w:jc w:val="center"/>
              <w:rPr>
                <w:sz w:val="16"/>
                <w:szCs w:val="16"/>
              </w:rPr>
            </w:pPr>
            <w:r w:rsidRPr="00EF3823">
              <w:rPr>
                <w:sz w:val="16"/>
                <w:szCs w:val="16"/>
              </w:rPr>
              <w:t>2</w:t>
            </w:r>
          </w:p>
        </w:tc>
        <w:tc>
          <w:tcPr>
            <w:tcW w:w="824" w:type="dxa"/>
            <w:noWrap/>
            <w:vAlign w:val="center"/>
            <w:hideMark/>
          </w:tcPr>
          <w:p w:rsidR="00855291" w:rsidRPr="00EF3823" w:rsidRDefault="00855291" w:rsidP="00D72E39">
            <w:pPr>
              <w:jc w:val="center"/>
              <w:rPr>
                <w:sz w:val="16"/>
                <w:szCs w:val="16"/>
              </w:rPr>
            </w:pPr>
            <w:r w:rsidRPr="00EF3823">
              <w:rPr>
                <w:sz w:val="16"/>
                <w:szCs w:val="16"/>
              </w:rPr>
              <w:t>27 121</w:t>
            </w:r>
          </w:p>
        </w:tc>
        <w:tc>
          <w:tcPr>
            <w:tcW w:w="614" w:type="dxa"/>
            <w:noWrap/>
            <w:vAlign w:val="center"/>
            <w:hideMark/>
          </w:tcPr>
          <w:p w:rsidR="00855291" w:rsidRPr="00EF3823" w:rsidRDefault="00855291" w:rsidP="00D72E39">
            <w:pPr>
              <w:jc w:val="center"/>
              <w:rPr>
                <w:sz w:val="16"/>
                <w:szCs w:val="16"/>
              </w:rPr>
            </w:pPr>
            <w:r w:rsidRPr="00EF3823">
              <w:rPr>
                <w:sz w:val="16"/>
                <w:szCs w:val="16"/>
              </w:rPr>
              <w:t>27%</w:t>
            </w:r>
          </w:p>
        </w:tc>
      </w:tr>
      <w:tr w:rsidR="00855291" w:rsidRPr="00EF3823" w:rsidTr="00D72E39">
        <w:trPr>
          <w:trHeight w:val="465"/>
        </w:trPr>
        <w:tc>
          <w:tcPr>
            <w:tcW w:w="877" w:type="dxa"/>
            <w:vMerge/>
            <w:vAlign w:val="center"/>
            <w:hideMark/>
          </w:tcPr>
          <w:p w:rsidR="00855291" w:rsidRPr="00EF3823" w:rsidRDefault="00855291" w:rsidP="00D72E39">
            <w:pPr>
              <w:jc w:val="center"/>
              <w:rPr>
                <w:b/>
                <w:bCs/>
                <w:sz w:val="16"/>
                <w:szCs w:val="16"/>
              </w:rPr>
            </w:pPr>
          </w:p>
        </w:tc>
        <w:tc>
          <w:tcPr>
            <w:tcW w:w="1986" w:type="dxa"/>
            <w:vMerge/>
            <w:vAlign w:val="center"/>
            <w:hideMark/>
          </w:tcPr>
          <w:p w:rsidR="00855291" w:rsidRPr="00EF3823" w:rsidRDefault="00855291" w:rsidP="00D72E39">
            <w:pPr>
              <w:jc w:val="center"/>
              <w:rPr>
                <w:sz w:val="16"/>
                <w:szCs w:val="16"/>
              </w:rPr>
            </w:pPr>
          </w:p>
        </w:tc>
        <w:tc>
          <w:tcPr>
            <w:tcW w:w="658" w:type="dxa"/>
            <w:noWrap/>
            <w:hideMark/>
          </w:tcPr>
          <w:p w:rsidR="00855291" w:rsidRPr="00EF3823" w:rsidRDefault="00855291" w:rsidP="00EF3823">
            <w:pPr>
              <w:rPr>
                <w:sz w:val="16"/>
                <w:szCs w:val="16"/>
              </w:rPr>
            </w:pPr>
            <w:r w:rsidRPr="00EF3823">
              <w:rPr>
                <w:sz w:val="16"/>
                <w:szCs w:val="16"/>
              </w:rPr>
              <w:t>101,7</w:t>
            </w:r>
          </w:p>
        </w:tc>
        <w:tc>
          <w:tcPr>
            <w:tcW w:w="659" w:type="dxa"/>
            <w:noWrap/>
            <w:hideMark/>
          </w:tcPr>
          <w:p w:rsidR="00855291" w:rsidRPr="00EF3823" w:rsidRDefault="00855291" w:rsidP="00EF3823">
            <w:pPr>
              <w:rPr>
                <w:sz w:val="16"/>
                <w:szCs w:val="16"/>
              </w:rPr>
            </w:pPr>
            <w:r w:rsidRPr="00EF3823">
              <w:rPr>
                <w:sz w:val="16"/>
                <w:szCs w:val="16"/>
              </w:rPr>
              <w:t>179,4</w:t>
            </w:r>
          </w:p>
        </w:tc>
        <w:tc>
          <w:tcPr>
            <w:tcW w:w="1457" w:type="dxa"/>
            <w:vMerge/>
            <w:vAlign w:val="center"/>
            <w:hideMark/>
          </w:tcPr>
          <w:p w:rsidR="00855291" w:rsidRPr="00EF3823" w:rsidRDefault="00855291" w:rsidP="00D72E39">
            <w:pPr>
              <w:jc w:val="center"/>
              <w:rPr>
                <w:sz w:val="16"/>
                <w:szCs w:val="16"/>
              </w:rPr>
            </w:pPr>
          </w:p>
        </w:tc>
        <w:tc>
          <w:tcPr>
            <w:tcW w:w="2693" w:type="dxa"/>
            <w:vMerge/>
            <w:vAlign w:val="center"/>
            <w:hideMark/>
          </w:tcPr>
          <w:p w:rsidR="00855291" w:rsidRPr="00EF3823" w:rsidRDefault="00855291" w:rsidP="00D72E39">
            <w:pPr>
              <w:rPr>
                <w:sz w:val="16"/>
                <w:szCs w:val="16"/>
              </w:rPr>
            </w:pPr>
          </w:p>
        </w:tc>
        <w:tc>
          <w:tcPr>
            <w:tcW w:w="2403" w:type="dxa"/>
            <w:vMerge/>
            <w:vAlign w:val="center"/>
            <w:hideMark/>
          </w:tcPr>
          <w:p w:rsidR="00855291" w:rsidRPr="00EF3823" w:rsidRDefault="00855291" w:rsidP="00D72E39">
            <w:pPr>
              <w:rPr>
                <w:sz w:val="16"/>
                <w:szCs w:val="16"/>
              </w:rPr>
            </w:pPr>
          </w:p>
        </w:tc>
        <w:tc>
          <w:tcPr>
            <w:tcW w:w="1007" w:type="dxa"/>
            <w:noWrap/>
            <w:vAlign w:val="center"/>
            <w:hideMark/>
          </w:tcPr>
          <w:p w:rsidR="00855291" w:rsidRPr="00EF3823" w:rsidRDefault="00855291" w:rsidP="00D72E39">
            <w:pPr>
              <w:jc w:val="center"/>
              <w:rPr>
                <w:sz w:val="16"/>
                <w:szCs w:val="16"/>
              </w:rPr>
            </w:pPr>
            <w:r w:rsidRPr="00EF3823">
              <w:rPr>
                <w:sz w:val="16"/>
                <w:szCs w:val="16"/>
              </w:rPr>
              <w:t>Jenks</w:t>
            </w:r>
          </w:p>
        </w:tc>
        <w:tc>
          <w:tcPr>
            <w:tcW w:w="1042" w:type="dxa"/>
            <w:noWrap/>
            <w:vAlign w:val="center"/>
            <w:hideMark/>
          </w:tcPr>
          <w:p w:rsidR="00855291" w:rsidRPr="00EF3823" w:rsidRDefault="00855291" w:rsidP="00D72E39">
            <w:pPr>
              <w:jc w:val="center"/>
              <w:rPr>
                <w:sz w:val="16"/>
                <w:szCs w:val="16"/>
              </w:rPr>
            </w:pPr>
            <w:r w:rsidRPr="00EF3823">
              <w:rPr>
                <w:sz w:val="16"/>
                <w:szCs w:val="16"/>
              </w:rPr>
              <w:t>3</w:t>
            </w:r>
          </w:p>
        </w:tc>
        <w:tc>
          <w:tcPr>
            <w:tcW w:w="824" w:type="dxa"/>
            <w:noWrap/>
            <w:vAlign w:val="center"/>
            <w:hideMark/>
          </w:tcPr>
          <w:p w:rsidR="00855291" w:rsidRPr="00EF3823" w:rsidRDefault="00855291" w:rsidP="00D72E39">
            <w:pPr>
              <w:jc w:val="center"/>
              <w:rPr>
                <w:sz w:val="16"/>
                <w:szCs w:val="16"/>
              </w:rPr>
            </w:pPr>
            <w:r w:rsidRPr="00EF3823">
              <w:rPr>
                <w:sz w:val="16"/>
                <w:szCs w:val="16"/>
              </w:rPr>
              <w:t>48 052</w:t>
            </w:r>
          </w:p>
        </w:tc>
        <w:tc>
          <w:tcPr>
            <w:tcW w:w="614" w:type="dxa"/>
            <w:noWrap/>
            <w:vAlign w:val="center"/>
            <w:hideMark/>
          </w:tcPr>
          <w:p w:rsidR="00855291" w:rsidRPr="00EF3823" w:rsidRDefault="00855291" w:rsidP="00D72E39">
            <w:pPr>
              <w:jc w:val="center"/>
              <w:rPr>
                <w:sz w:val="16"/>
                <w:szCs w:val="16"/>
              </w:rPr>
            </w:pPr>
            <w:r w:rsidRPr="00EF3823">
              <w:rPr>
                <w:sz w:val="16"/>
                <w:szCs w:val="16"/>
              </w:rPr>
              <w:t>48%</w:t>
            </w:r>
          </w:p>
        </w:tc>
      </w:tr>
      <w:tr w:rsidR="00855291" w:rsidRPr="00EF3823" w:rsidTr="00D72E39">
        <w:trPr>
          <w:trHeight w:val="465"/>
        </w:trPr>
        <w:tc>
          <w:tcPr>
            <w:tcW w:w="877" w:type="dxa"/>
            <w:vMerge w:val="restart"/>
            <w:noWrap/>
            <w:vAlign w:val="center"/>
            <w:hideMark/>
          </w:tcPr>
          <w:p w:rsidR="00855291" w:rsidRPr="00EF3823" w:rsidRDefault="00855291" w:rsidP="00D72E39">
            <w:pPr>
              <w:jc w:val="center"/>
              <w:rPr>
                <w:b/>
                <w:bCs/>
                <w:sz w:val="16"/>
                <w:szCs w:val="16"/>
              </w:rPr>
            </w:pPr>
            <w:r w:rsidRPr="00EF3823">
              <w:rPr>
                <w:b/>
                <w:bCs/>
                <w:sz w:val="16"/>
                <w:szCs w:val="16"/>
              </w:rPr>
              <w:t>B</w:t>
            </w:r>
          </w:p>
        </w:tc>
        <w:tc>
          <w:tcPr>
            <w:tcW w:w="1986" w:type="dxa"/>
            <w:vMerge w:val="restart"/>
            <w:vAlign w:val="center"/>
            <w:hideMark/>
          </w:tcPr>
          <w:p w:rsidR="00855291" w:rsidRPr="00EF3823" w:rsidRDefault="00855291" w:rsidP="00D72E39">
            <w:pPr>
              <w:jc w:val="center"/>
              <w:rPr>
                <w:sz w:val="16"/>
                <w:szCs w:val="16"/>
              </w:rPr>
            </w:pPr>
            <w:r w:rsidRPr="00EF3823">
              <w:rPr>
                <w:sz w:val="16"/>
                <w:szCs w:val="16"/>
              </w:rPr>
              <w:t>Densité prélèvement étiage (agricole+AEP+industrie)</w:t>
            </w:r>
            <w:r w:rsidRPr="00EF3823">
              <w:rPr>
                <w:sz w:val="16"/>
                <w:szCs w:val="16"/>
              </w:rPr>
              <w:br/>
              <w:t>juin-sept</w:t>
            </w:r>
          </w:p>
        </w:tc>
        <w:tc>
          <w:tcPr>
            <w:tcW w:w="658" w:type="dxa"/>
            <w:noWrap/>
            <w:hideMark/>
          </w:tcPr>
          <w:p w:rsidR="00855291" w:rsidRPr="00EF3823" w:rsidRDefault="00855291" w:rsidP="00EF3823">
            <w:pPr>
              <w:rPr>
                <w:sz w:val="16"/>
                <w:szCs w:val="16"/>
              </w:rPr>
            </w:pPr>
            <w:r w:rsidRPr="00EF3823">
              <w:rPr>
                <w:sz w:val="16"/>
                <w:szCs w:val="16"/>
              </w:rPr>
              <w:t>0,0</w:t>
            </w:r>
          </w:p>
        </w:tc>
        <w:tc>
          <w:tcPr>
            <w:tcW w:w="659" w:type="dxa"/>
            <w:noWrap/>
            <w:hideMark/>
          </w:tcPr>
          <w:p w:rsidR="00855291" w:rsidRPr="00EF3823" w:rsidRDefault="00855291" w:rsidP="00EF3823">
            <w:pPr>
              <w:rPr>
                <w:sz w:val="16"/>
                <w:szCs w:val="16"/>
              </w:rPr>
            </w:pPr>
            <w:r w:rsidRPr="00EF3823">
              <w:rPr>
                <w:sz w:val="16"/>
                <w:szCs w:val="16"/>
              </w:rPr>
              <w:t>28,3</w:t>
            </w:r>
          </w:p>
        </w:tc>
        <w:tc>
          <w:tcPr>
            <w:tcW w:w="1457" w:type="dxa"/>
            <w:vMerge w:val="restart"/>
            <w:noWrap/>
            <w:vAlign w:val="center"/>
            <w:hideMark/>
          </w:tcPr>
          <w:p w:rsidR="00855291" w:rsidRPr="00EF3823" w:rsidRDefault="00855291" w:rsidP="00D72E39">
            <w:pPr>
              <w:jc w:val="center"/>
              <w:rPr>
                <w:sz w:val="16"/>
                <w:szCs w:val="16"/>
              </w:rPr>
            </w:pPr>
            <w:r w:rsidRPr="00EF3823">
              <w:rPr>
                <w:sz w:val="16"/>
                <w:szCs w:val="16"/>
              </w:rPr>
              <w:t>m3/ha/juin-sept</w:t>
            </w:r>
          </w:p>
        </w:tc>
        <w:tc>
          <w:tcPr>
            <w:tcW w:w="2693" w:type="dxa"/>
            <w:vMerge w:val="restart"/>
            <w:vAlign w:val="center"/>
            <w:hideMark/>
          </w:tcPr>
          <w:p w:rsidR="00855291" w:rsidRPr="00EF3823" w:rsidRDefault="00855291" w:rsidP="00D72E39">
            <w:pPr>
              <w:rPr>
                <w:sz w:val="16"/>
                <w:szCs w:val="16"/>
              </w:rPr>
            </w:pPr>
            <w:r w:rsidRPr="00EF3823">
              <w:rPr>
                <w:sz w:val="16"/>
                <w:szCs w:val="16"/>
              </w:rPr>
              <w:t>Affectation des prélevements (irrigation+AEP+industrie) par masse d'eau superficielle en fonction de la position des captages</w:t>
            </w:r>
          </w:p>
        </w:tc>
        <w:tc>
          <w:tcPr>
            <w:tcW w:w="2403" w:type="dxa"/>
            <w:vMerge w:val="restart"/>
            <w:vAlign w:val="center"/>
            <w:hideMark/>
          </w:tcPr>
          <w:p w:rsidR="00855291" w:rsidRPr="00EF3823" w:rsidRDefault="00855291" w:rsidP="00D72E39">
            <w:pPr>
              <w:rPr>
                <w:sz w:val="16"/>
                <w:szCs w:val="16"/>
              </w:rPr>
            </w:pPr>
            <w:r w:rsidRPr="00EF3823">
              <w:rPr>
                <w:sz w:val="16"/>
                <w:szCs w:val="16"/>
              </w:rPr>
              <w:t>Vol irrigation : OUGC (moy 2014-2018)</w:t>
            </w:r>
            <w:r w:rsidRPr="00EF3823">
              <w:rPr>
                <w:sz w:val="16"/>
                <w:szCs w:val="16"/>
              </w:rPr>
              <w:br/>
              <w:t>Vol AEP : SDE 17 (moy 2014-2018) / SIE Adour Garonne (moy 2014-2018)</w:t>
            </w:r>
            <w:r w:rsidRPr="00EF3823">
              <w:rPr>
                <w:sz w:val="16"/>
                <w:szCs w:val="16"/>
              </w:rPr>
              <w:br/>
              <w:t>Vol Industrie : SIE Adour Garonne (moy 2014-2018)</w:t>
            </w:r>
          </w:p>
        </w:tc>
        <w:tc>
          <w:tcPr>
            <w:tcW w:w="1007" w:type="dxa"/>
            <w:noWrap/>
            <w:vAlign w:val="center"/>
            <w:hideMark/>
          </w:tcPr>
          <w:p w:rsidR="00855291" w:rsidRPr="00EF3823" w:rsidRDefault="00855291" w:rsidP="00D72E39">
            <w:pPr>
              <w:jc w:val="center"/>
              <w:rPr>
                <w:sz w:val="16"/>
                <w:szCs w:val="16"/>
              </w:rPr>
            </w:pPr>
            <w:r w:rsidRPr="00EF3823">
              <w:rPr>
                <w:sz w:val="16"/>
                <w:szCs w:val="16"/>
              </w:rPr>
              <w:t>Jenks</w:t>
            </w:r>
          </w:p>
        </w:tc>
        <w:tc>
          <w:tcPr>
            <w:tcW w:w="1042" w:type="dxa"/>
            <w:noWrap/>
            <w:vAlign w:val="center"/>
            <w:hideMark/>
          </w:tcPr>
          <w:p w:rsidR="00855291" w:rsidRPr="00EF3823" w:rsidRDefault="00855291" w:rsidP="00D72E39">
            <w:pPr>
              <w:jc w:val="center"/>
              <w:rPr>
                <w:sz w:val="16"/>
                <w:szCs w:val="16"/>
              </w:rPr>
            </w:pPr>
            <w:r w:rsidRPr="00EF3823">
              <w:rPr>
                <w:sz w:val="16"/>
                <w:szCs w:val="16"/>
              </w:rPr>
              <w:t>1</w:t>
            </w:r>
          </w:p>
        </w:tc>
        <w:tc>
          <w:tcPr>
            <w:tcW w:w="824" w:type="dxa"/>
            <w:noWrap/>
            <w:vAlign w:val="center"/>
            <w:hideMark/>
          </w:tcPr>
          <w:p w:rsidR="00855291" w:rsidRPr="00EF3823" w:rsidRDefault="00855291" w:rsidP="00D72E39">
            <w:pPr>
              <w:jc w:val="center"/>
              <w:rPr>
                <w:sz w:val="16"/>
                <w:szCs w:val="16"/>
              </w:rPr>
            </w:pPr>
            <w:r w:rsidRPr="00EF3823">
              <w:rPr>
                <w:sz w:val="16"/>
                <w:szCs w:val="16"/>
              </w:rPr>
              <w:t>32 038</w:t>
            </w:r>
          </w:p>
        </w:tc>
        <w:tc>
          <w:tcPr>
            <w:tcW w:w="614" w:type="dxa"/>
            <w:noWrap/>
            <w:vAlign w:val="center"/>
            <w:hideMark/>
          </w:tcPr>
          <w:p w:rsidR="00855291" w:rsidRPr="00EF3823" w:rsidRDefault="00855291" w:rsidP="00D72E39">
            <w:pPr>
              <w:jc w:val="center"/>
              <w:rPr>
                <w:sz w:val="16"/>
                <w:szCs w:val="16"/>
              </w:rPr>
            </w:pPr>
            <w:r w:rsidRPr="00EF3823">
              <w:rPr>
                <w:sz w:val="16"/>
                <w:szCs w:val="16"/>
              </w:rPr>
              <w:t>32%</w:t>
            </w:r>
          </w:p>
        </w:tc>
      </w:tr>
      <w:tr w:rsidR="00855291" w:rsidRPr="00EF3823" w:rsidTr="00D72E39">
        <w:trPr>
          <w:trHeight w:val="465"/>
        </w:trPr>
        <w:tc>
          <w:tcPr>
            <w:tcW w:w="877" w:type="dxa"/>
            <w:vMerge/>
            <w:vAlign w:val="center"/>
            <w:hideMark/>
          </w:tcPr>
          <w:p w:rsidR="00855291" w:rsidRPr="00EF3823" w:rsidRDefault="00855291" w:rsidP="00D72E39">
            <w:pPr>
              <w:jc w:val="center"/>
              <w:rPr>
                <w:b/>
                <w:bCs/>
                <w:sz w:val="16"/>
                <w:szCs w:val="16"/>
              </w:rPr>
            </w:pPr>
          </w:p>
        </w:tc>
        <w:tc>
          <w:tcPr>
            <w:tcW w:w="1986" w:type="dxa"/>
            <w:vMerge/>
            <w:vAlign w:val="center"/>
            <w:hideMark/>
          </w:tcPr>
          <w:p w:rsidR="00855291" w:rsidRPr="00EF3823" w:rsidRDefault="00855291" w:rsidP="00D72E39">
            <w:pPr>
              <w:jc w:val="center"/>
              <w:rPr>
                <w:sz w:val="16"/>
                <w:szCs w:val="16"/>
              </w:rPr>
            </w:pPr>
          </w:p>
        </w:tc>
        <w:tc>
          <w:tcPr>
            <w:tcW w:w="658" w:type="dxa"/>
            <w:noWrap/>
            <w:hideMark/>
          </w:tcPr>
          <w:p w:rsidR="00855291" w:rsidRPr="00EF3823" w:rsidRDefault="00855291" w:rsidP="00EF3823">
            <w:pPr>
              <w:rPr>
                <w:sz w:val="16"/>
                <w:szCs w:val="16"/>
              </w:rPr>
            </w:pPr>
            <w:r w:rsidRPr="00EF3823">
              <w:rPr>
                <w:sz w:val="16"/>
                <w:szCs w:val="16"/>
              </w:rPr>
              <w:t>28,3</w:t>
            </w:r>
          </w:p>
        </w:tc>
        <w:tc>
          <w:tcPr>
            <w:tcW w:w="659" w:type="dxa"/>
            <w:noWrap/>
            <w:hideMark/>
          </w:tcPr>
          <w:p w:rsidR="00855291" w:rsidRPr="00EF3823" w:rsidRDefault="00855291" w:rsidP="00EF3823">
            <w:pPr>
              <w:rPr>
                <w:sz w:val="16"/>
                <w:szCs w:val="16"/>
              </w:rPr>
            </w:pPr>
            <w:r w:rsidRPr="00EF3823">
              <w:rPr>
                <w:sz w:val="16"/>
                <w:szCs w:val="16"/>
              </w:rPr>
              <w:t>77,4</w:t>
            </w:r>
          </w:p>
        </w:tc>
        <w:tc>
          <w:tcPr>
            <w:tcW w:w="1457" w:type="dxa"/>
            <w:vMerge/>
            <w:vAlign w:val="center"/>
            <w:hideMark/>
          </w:tcPr>
          <w:p w:rsidR="00855291" w:rsidRPr="00EF3823" w:rsidRDefault="00855291" w:rsidP="00D72E39">
            <w:pPr>
              <w:jc w:val="center"/>
              <w:rPr>
                <w:sz w:val="16"/>
                <w:szCs w:val="16"/>
              </w:rPr>
            </w:pPr>
          </w:p>
        </w:tc>
        <w:tc>
          <w:tcPr>
            <w:tcW w:w="2693" w:type="dxa"/>
            <w:vMerge/>
            <w:vAlign w:val="center"/>
            <w:hideMark/>
          </w:tcPr>
          <w:p w:rsidR="00855291" w:rsidRPr="00EF3823" w:rsidRDefault="00855291" w:rsidP="00D72E39">
            <w:pPr>
              <w:rPr>
                <w:sz w:val="16"/>
                <w:szCs w:val="16"/>
              </w:rPr>
            </w:pPr>
          </w:p>
        </w:tc>
        <w:tc>
          <w:tcPr>
            <w:tcW w:w="2403" w:type="dxa"/>
            <w:vMerge/>
            <w:vAlign w:val="center"/>
            <w:hideMark/>
          </w:tcPr>
          <w:p w:rsidR="00855291" w:rsidRPr="00EF3823" w:rsidRDefault="00855291" w:rsidP="00D72E39">
            <w:pPr>
              <w:rPr>
                <w:sz w:val="16"/>
                <w:szCs w:val="16"/>
              </w:rPr>
            </w:pPr>
          </w:p>
        </w:tc>
        <w:tc>
          <w:tcPr>
            <w:tcW w:w="1007" w:type="dxa"/>
            <w:noWrap/>
            <w:vAlign w:val="center"/>
            <w:hideMark/>
          </w:tcPr>
          <w:p w:rsidR="00855291" w:rsidRPr="00EF3823" w:rsidRDefault="00855291" w:rsidP="00D72E39">
            <w:pPr>
              <w:jc w:val="center"/>
              <w:rPr>
                <w:sz w:val="16"/>
                <w:szCs w:val="16"/>
              </w:rPr>
            </w:pPr>
            <w:r w:rsidRPr="00EF3823">
              <w:rPr>
                <w:sz w:val="16"/>
                <w:szCs w:val="16"/>
              </w:rPr>
              <w:t>Jenks</w:t>
            </w:r>
          </w:p>
        </w:tc>
        <w:tc>
          <w:tcPr>
            <w:tcW w:w="1042" w:type="dxa"/>
            <w:noWrap/>
            <w:vAlign w:val="center"/>
            <w:hideMark/>
          </w:tcPr>
          <w:p w:rsidR="00855291" w:rsidRPr="00EF3823" w:rsidRDefault="00855291" w:rsidP="00D72E39">
            <w:pPr>
              <w:jc w:val="center"/>
              <w:rPr>
                <w:sz w:val="16"/>
                <w:szCs w:val="16"/>
              </w:rPr>
            </w:pPr>
            <w:r w:rsidRPr="00EF3823">
              <w:rPr>
                <w:sz w:val="16"/>
                <w:szCs w:val="16"/>
              </w:rPr>
              <w:t>2</w:t>
            </w:r>
          </w:p>
        </w:tc>
        <w:tc>
          <w:tcPr>
            <w:tcW w:w="824" w:type="dxa"/>
            <w:noWrap/>
            <w:vAlign w:val="center"/>
            <w:hideMark/>
          </w:tcPr>
          <w:p w:rsidR="00855291" w:rsidRPr="00EF3823" w:rsidRDefault="00855291" w:rsidP="00D72E39">
            <w:pPr>
              <w:jc w:val="center"/>
              <w:rPr>
                <w:sz w:val="16"/>
                <w:szCs w:val="16"/>
              </w:rPr>
            </w:pPr>
            <w:r w:rsidRPr="00EF3823">
              <w:rPr>
                <w:sz w:val="16"/>
                <w:szCs w:val="16"/>
              </w:rPr>
              <w:t>17 845</w:t>
            </w:r>
          </w:p>
        </w:tc>
        <w:tc>
          <w:tcPr>
            <w:tcW w:w="614" w:type="dxa"/>
            <w:noWrap/>
            <w:vAlign w:val="center"/>
            <w:hideMark/>
          </w:tcPr>
          <w:p w:rsidR="00855291" w:rsidRPr="00EF3823" w:rsidRDefault="00855291" w:rsidP="00D72E39">
            <w:pPr>
              <w:jc w:val="center"/>
              <w:rPr>
                <w:sz w:val="16"/>
                <w:szCs w:val="16"/>
              </w:rPr>
            </w:pPr>
            <w:r w:rsidRPr="00EF3823">
              <w:rPr>
                <w:sz w:val="16"/>
                <w:szCs w:val="16"/>
              </w:rPr>
              <w:t>18%</w:t>
            </w:r>
          </w:p>
        </w:tc>
      </w:tr>
      <w:tr w:rsidR="00855291" w:rsidRPr="00EF3823" w:rsidTr="00D72E39">
        <w:trPr>
          <w:trHeight w:val="465"/>
        </w:trPr>
        <w:tc>
          <w:tcPr>
            <w:tcW w:w="877" w:type="dxa"/>
            <w:vMerge/>
            <w:vAlign w:val="center"/>
            <w:hideMark/>
          </w:tcPr>
          <w:p w:rsidR="00855291" w:rsidRPr="00EF3823" w:rsidRDefault="00855291" w:rsidP="00D72E39">
            <w:pPr>
              <w:jc w:val="center"/>
              <w:rPr>
                <w:b/>
                <w:bCs/>
                <w:sz w:val="16"/>
                <w:szCs w:val="16"/>
              </w:rPr>
            </w:pPr>
          </w:p>
        </w:tc>
        <w:tc>
          <w:tcPr>
            <w:tcW w:w="1986" w:type="dxa"/>
            <w:vMerge/>
            <w:vAlign w:val="center"/>
            <w:hideMark/>
          </w:tcPr>
          <w:p w:rsidR="00855291" w:rsidRPr="00EF3823" w:rsidRDefault="00855291" w:rsidP="00D72E39">
            <w:pPr>
              <w:jc w:val="center"/>
              <w:rPr>
                <w:sz w:val="16"/>
                <w:szCs w:val="16"/>
              </w:rPr>
            </w:pPr>
          </w:p>
        </w:tc>
        <w:tc>
          <w:tcPr>
            <w:tcW w:w="658" w:type="dxa"/>
            <w:noWrap/>
            <w:hideMark/>
          </w:tcPr>
          <w:p w:rsidR="00855291" w:rsidRPr="00EF3823" w:rsidRDefault="00855291" w:rsidP="00EF3823">
            <w:pPr>
              <w:rPr>
                <w:sz w:val="16"/>
                <w:szCs w:val="16"/>
              </w:rPr>
            </w:pPr>
            <w:r w:rsidRPr="00EF3823">
              <w:rPr>
                <w:sz w:val="16"/>
                <w:szCs w:val="16"/>
              </w:rPr>
              <w:t>77,4</w:t>
            </w:r>
          </w:p>
        </w:tc>
        <w:tc>
          <w:tcPr>
            <w:tcW w:w="659" w:type="dxa"/>
            <w:noWrap/>
            <w:hideMark/>
          </w:tcPr>
          <w:p w:rsidR="00855291" w:rsidRPr="00EF3823" w:rsidRDefault="00855291" w:rsidP="00EF3823">
            <w:pPr>
              <w:rPr>
                <w:sz w:val="16"/>
                <w:szCs w:val="16"/>
              </w:rPr>
            </w:pPr>
            <w:r w:rsidRPr="00EF3823">
              <w:rPr>
                <w:sz w:val="16"/>
                <w:szCs w:val="16"/>
              </w:rPr>
              <w:t>135,3</w:t>
            </w:r>
          </w:p>
        </w:tc>
        <w:tc>
          <w:tcPr>
            <w:tcW w:w="1457" w:type="dxa"/>
            <w:vMerge/>
            <w:vAlign w:val="center"/>
            <w:hideMark/>
          </w:tcPr>
          <w:p w:rsidR="00855291" w:rsidRPr="00EF3823" w:rsidRDefault="00855291" w:rsidP="00D72E39">
            <w:pPr>
              <w:jc w:val="center"/>
              <w:rPr>
                <w:sz w:val="16"/>
                <w:szCs w:val="16"/>
              </w:rPr>
            </w:pPr>
          </w:p>
        </w:tc>
        <w:tc>
          <w:tcPr>
            <w:tcW w:w="2693" w:type="dxa"/>
            <w:vMerge/>
            <w:vAlign w:val="center"/>
            <w:hideMark/>
          </w:tcPr>
          <w:p w:rsidR="00855291" w:rsidRPr="00EF3823" w:rsidRDefault="00855291" w:rsidP="00D72E39">
            <w:pPr>
              <w:rPr>
                <w:sz w:val="16"/>
                <w:szCs w:val="16"/>
              </w:rPr>
            </w:pPr>
          </w:p>
        </w:tc>
        <w:tc>
          <w:tcPr>
            <w:tcW w:w="2403" w:type="dxa"/>
            <w:vMerge/>
            <w:vAlign w:val="center"/>
            <w:hideMark/>
          </w:tcPr>
          <w:p w:rsidR="00855291" w:rsidRPr="00EF3823" w:rsidRDefault="00855291" w:rsidP="00D72E39">
            <w:pPr>
              <w:rPr>
                <w:sz w:val="16"/>
                <w:szCs w:val="16"/>
              </w:rPr>
            </w:pPr>
          </w:p>
        </w:tc>
        <w:tc>
          <w:tcPr>
            <w:tcW w:w="1007" w:type="dxa"/>
            <w:noWrap/>
            <w:vAlign w:val="center"/>
            <w:hideMark/>
          </w:tcPr>
          <w:p w:rsidR="00855291" w:rsidRPr="00EF3823" w:rsidRDefault="00855291" w:rsidP="00D72E39">
            <w:pPr>
              <w:jc w:val="center"/>
              <w:rPr>
                <w:sz w:val="16"/>
                <w:szCs w:val="16"/>
              </w:rPr>
            </w:pPr>
            <w:r w:rsidRPr="00EF3823">
              <w:rPr>
                <w:sz w:val="16"/>
                <w:szCs w:val="16"/>
              </w:rPr>
              <w:t>Jenks</w:t>
            </w:r>
          </w:p>
        </w:tc>
        <w:tc>
          <w:tcPr>
            <w:tcW w:w="1042" w:type="dxa"/>
            <w:noWrap/>
            <w:vAlign w:val="center"/>
            <w:hideMark/>
          </w:tcPr>
          <w:p w:rsidR="00855291" w:rsidRPr="00EF3823" w:rsidRDefault="00855291" w:rsidP="00D72E39">
            <w:pPr>
              <w:jc w:val="center"/>
              <w:rPr>
                <w:sz w:val="16"/>
                <w:szCs w:val="16"/>
              </w:rPr>
            </w:pPr>
            <w:r w:rsidRPr="00EF3823">
              <w:rPr>
                <w:sz w:val="16"/>
                <w:szCs w:val="16"/>
              </w:rPr>
              <w:t>3</w:t>
            </w:r>
          </w:p>
        </w:tc>
        <w:tc>
          <w:tcPr>
            <w:tcW w:w="824" w:type="dxa"/>
            <w:noWrap/>
            <w:vAlign w:val="center"/>
            <w:hideMark/>
          </w:tcPr>
          <w:p w:rsidR="00855291" w:rsidRPr="00EF3823" w:rsidRDefault="00855291" w:rsidP="00D72E39">
            <w:pPr>
              <w:jc w:val="center"/>
              <w:rPr>
                <w:sz w:val="16"/>
                <w:szCs w:val="16"/>
              </w:rPr>
            </w:pPr>
            <w:r w:rsidRPr="00EF3823">
              <w:rPr>
                <w:sz w:val="16"/>
                <w:szCs w:val="16"/>
              </w:rPr>
              <w:t>49 406</w:t>
            </w:r>
          </w:p>
        </w:tc>
        <w:tc>
          <w:tcPr>
            <w:tcW w:w="614" w:type="dxa"/>
            <w:noWrap/>
            <w:vAlign w:val="center"/>
            <w:hideMark/>
          </w:tcPr>
          <w:p w:rsidR="00855291" w:rsidRPr="00EF3823" w:rsidRDefault="00855291" w:rsidP="00D72E39">
            <w:pPr>
              <w:jc w:val="center"/>
              <w:rPr>
                <w:sz w:val="16"/>
                <w:szCs w:val="16"/>
              </w:rPr>
            </w:pPr>
            <w:r w:rsidRPr="00EF3823">
              <w:rPr>
                <w:sz w:val="16"/>
                <w:szCs w:val="16"/>
              </w:rPr>
              <w:t>50%</w:t>
            </w:r>
          </w:p>
        </w:tc>
      </w:tr>
      <w:tr w:rsidR="00855291" w:rsidRPr="00EF3823" w:rsidTr="00D72E39">
        <w:trPr>
          <w:trHeight w:val="465"/>
        </w:trPr>
        <w:tc>
          <w:tcPr>
            <w:tcW w:w="877" w:type="dxa"/>
            <w:vMerge w:val="restart"/>
            <w:noWrap/>
            <w:vAlign w:val="center"/>
            <w:hideMark/>
          </w:tcPr>
          <w:p w:rsidR="00855291" w:rsidRPr="00EF3823" w:rsidRDefault="00855291" w:rsidP="00D72E39">
            <w:pPr>
              <w:jc w:val="center"/>
              <w:rPr>
                <w:b/>
                <w:bCs/>
                <w:sz w:val="16"/>
                <w:szCs w:val="16"/>
              </w:rPr>
            </w:pPr>
            <w:r w:rsidRPr="00EF3823">
              <w:rPr>
                <w:b/>
                <w:bCs/>
                <w:sz w:val="16"/>
                <w:szCs w:val="16"/>
              </w:rPr>
              <w:t>C</w:t>
            </w:r>
          </w:p>
        </w:tc>
        <w:tc>
          <w:tcPr>
            <w:tcW w:w="1986" w:type="dxa"/>
            <w:vMerge w:val="restart"/>
            <w:vAlign w:val="center"/>
            <w:hideMark/>
          </w:tcPr>
          <w:p w:rsidR="00855291" w:rsidRPr="00EF3823" w:rsidRDefault="00855291" w:rsidP="00D72E39">
            <w:pPr>
              <w:jc w:val="center"/>
              <w:rPr>
                <w:sz w:val="16"/>
                <w:szCs w:val="16"/>
              </w:rPr>
            </w:pPr>
            <w:r w:rsidRPr="00EF3823">
              <w:rPr>
                <w:sz w:val="16"/>
                <w:szCs w:val="16"/>
              </w:rPr>
              <w:t>Densité captages (agricole+AEP+industrie)</w:t>
            </w:r>
          </w:p>
        </w:tc>
        <w:tc>
          <w:tcPr>
            <w:tcW w:w="658" w:type="dxa"/>
            <w:noWrap/>
            <w:hideMark/>
          </w:tcPr>
          <w:p w:rsidR="00855291" w:rsidRPr="00EF3823" w:rsidRDefault="00855291" w:rsidP="00EF3823">
            <w:pPr>
              <w:rPr>
                <w:sz w:val="16"/>
                <w:szCs w:val="16"/>
              </w:rPr>
            </w:pPr>
            <w:r w:rsidRPr="00EF3823">
              <w:rPr>
                <w:sz w:val="16"/>
                <w:szCs w:val="16"/>
              </w:rPr>
              <w:t>0,00</w:t>
            </w:r>
          </w:p>
        </w:tc>
        <w:tc>
          <w:tcPr>
            <w:tcW w:w="659" w:type="dxa"/>
            <w:noWrap/>
            <w:hideMark/>
          </w:tcPr>
          <w:p w:rsidR="00855291" w:rsidRPr="00EF3823" w:rsidRDefault="00855291" w:rsidP="00EF3823">
            <w:pPr>
              <w:rPr>
                <w:sz w:val="16"/>
                <w:szCs w:val="16"/>
              </w:rPr>
            </w:pPr>
            <w:r w:rsidRPr="00EF3823">
              <w:rPr>
                <w:sz w:val="16"/>
                <w:szCs w:val="16"/>
              </w:rPr>
              <w:t>0,21</w:t>
            </w:r>
          </w:p>
        </w:tc>
        <w:tc>
          <w:tcPr>
            <w:tcW w:w="1457" w:type="dxa"/>
            <w:vMerge w:val="restart"/>
            <w:noWrap/>
            <w:vAlign w:val="center"/>
            <w:hideMark/>
          </w:tcPr>
          <w:p w:rsidR="00855291" w:rsidRPr="00EF3823" w:rsidRDefault="00855291" w:rsidP="00D72E39">
            <w:pPr>
              <w:jc w:val="center"/>
              <w:rPr>
                <w:sz w:val="16"/>
                <w:szCs w:val="16"/>
              </w:rPr>
            </w:pPr>
            <w:r w:rsidRPr="00EF3823">
              <w:rPr>
                <w:sz w:val="16"/>
                <w:szCs w:val="16"/>
              </w:rPr>
              <w:t>captages/km2 masse d'eau superficielle</w:t>
            </w:r>
          </w:p>
        </w:tc>
        <w:tc>
          <w:tcPr>
            <w:tcW w:w="2693" w:type="dxa"/>
            <w:vMerge w:val="restart"/>
            <w:vAlign w:val="center"/>
            <w:hideMark/>
          </w:tcPr>
          <w:p w:rsidR="00855291" w:rsidRPr="00EF3823" w:rsidRDefault="00855291" w:rsidP="00D72E39">
            <w:pPr>
              <w:rPr>
                <w:sz w:val="16"/>
                <w:szCs w:val="16"/>
              </w:rPr>
            </w:pPr>
            <w:r w:rsidRPr="00EF3823">
              <w:rPr>
                <w:sz w:val="16"/>
                <w:szCs w:val="16"/>
              </w:rPr>
              <w:t>Nombre de captages (irrigation+AEP+industrie) par masse d'eau superficielle</w:t>
            </w:r>
          </w:p>
        </w:tc>
        <w:tc>
          <w:tcPr>
            <w:tcW w:w="2403" w:type="dxa"/>
            <w:vMerge w:val="restart"/>
            <w:vAlign w:val="center"/>
            <w:hideMark/>
          </w:tcPr>
          <w:p w:rsidR="00855291" w:rsidRPr="00EF3823" w:rsidRDefault="00855291" w:rsidP="00D72E39">
            <w:pPr>
              <w:rPr>
                <w:sz w:val="16"/>
                <w:szCs w:val="16"/>
              </w:rPr>
            </w:pPr>
            <w:r w:rsidRPr="00EF3823">
              <w:rPr>
                <w:sz w:val="16"/>
                <w:szCs w:val="16"/>
              </w:rPr>
              <w:t>Irrigation : OUGC</w:t>
            </w:r>
            <w:r w:rsidRPr="00EF3823">
              <w:rPr>
                <w:sz w:val="16"/>
                <w:szCs w:val="16"/>
              </w:rPr>
              <w:br/>
              <w:t>AEP : Etat des lieux NCA</w:t>
            </w:r>
            <w:r w:rsidRPr="00EF3823">
              <w:rPr>
                <w:sz w:val="16"/>
                <w:szCs w:val="16"/>
              </w:rPr>
              <w:br/>
              <w:t>Industrie : Etat des lieux NCA/OUGC</w:t>
            </w:r>
          </w:p>
        </w:tc>
        <w:tc>
          <w:tcPr>
            <w:tcW w:w="1007" w:type="dxa"/>
            <w:noWrap/>
            <w:vAlign w:val="center"/>
            <w:hideMark/>
          </w:tcPr>
          <w:p w:rsidR="00855291" w:rsidRPr="00EF3823" w:rsidRDefault="00855291" w:rsidP="00D72E39">
            <w:pPr>
              <w:jc w:val="center"/>
              <w:rPr>
                <w:sz w:val="16"/>
                <w:szCs w:val="16"/>
              </w:rPr>
            </w:pPr>
            <w:r w:rsidRPr="00EF3823">
              <w:rPr>
                <w:sz w:val="16"/>
                <w:szCs w:val="16"/>
              </w:rPr>
              <w:t>Jenks</w:t>
            </w:r>
          </w:p>
        </w:tc>
        <w:tc>
          <w:tcPr>
            <w:tcW w:w="1042" w:type="dxa"/>
            <w:noWrap/>
            <w:vAlign w:val="center"/>
            <w:hideMark/>
          </w:tcPr>
          <w:p w:rsidR="00855291" w:rsidRPr="00EF3823" w:rsidRDefault="00855291" w:rsidP="00D72E39">
            <w:pPr>
              <w:jc w:val="center"/>
              <w:rPr>
                <w:sz w:val="16"/>
                <w:szCs w:val="16"/>
              </w:rPr>
            </w:pPr>
            <w:r w:rsidRPr="00EF3823">
              <w:rPr>
                <w:sz w:val="16"/>
                <w:szCs w:val="16"/>
              </w:rPr>
              <w:t>1</w:t>
            </w:r>
          </w:p>
        </w:tc>
        <w:tc>
          <w:tcPr>
            <w:tcW w:w="824" w:type="dxa"/>
            <w:noWrap/>
            <w:vAlign w:val="center"/>
            <w:hideMark/>
          </w:tcPr>
          <w:p w:rsidR="00855291" w:rsidRPr="00EF3823" w:rsidRDefault="00855291" w:rsidP="00D72E39">
            <w:pPr>
              <w:jc w:val="center"/>
              <w:rPr>
                <w:sz w:val="16"/>
                <w:szCs w:val="16"/>
              </w:rPr>
            </w:pPr>
            <w:r w:rsidRPr="00EF3823">
              <w:rPr>
                <w:sz w:val="16"/>
                <w:szCs w:val="16"/>
              </w:rPr>
              <w:t>20 798</w:t>
            </w:r>
          </w:p>
        </w:tc>
        <w:tc>
          <w:tcPr>
            <w:tcW w:w="614" w:type="dxa"/>
            <w:noWrap/>
            <w:vAlign w:val="center"/>
            <w:hideMark/>
          </w:tcPr>
          <w:p w:rsidR="00855291" w:rsidRPr="00EF3823" w:rsidRDefault="00855291" w:rsidP="00D72E39">
            <w:pPr>
              <w:jc w:val="center"/>
              <w:rPr>
                <w:sz w:val="16"/>
                <w:szCs w:val="16"/>
              </w:rPr>
            </w:pPr>
            <w:r w:rsidRPr="00EF3823">
              <w:rPr>
                <w:sz w:val="16"/>
                <w:szCs w:val="16"/>
              </w:rPr>
              <w:t>21%</w:t>
            </w:r>
          </w:p>
        </w:tc>
      </w:tr>
      <w:tr w:rsidR="00855291" w:rsidRPr="00EF3823" w:rsidTr="00D72E39">
        <w:trPr>
          <w:trHeight w:val="465"/>
        </w:trPr>
        <w:tc>
          <w:tcPr>
            <w:tcW w:w="877" w:type="dxa"/>
            <w:vMerge/>
            <w:vAlign w:val="center"/>
            <w:hideMark/>
          </w:tcPr>
          <w:p w:rsidR="00855291" w:rsidRPr="00EF3823" w:rsidRDefault="00855291" w:rsidP="00D72E39">
            <w:pPr>
              <w:jc w:val="center"/>
              <w:rPr>
                <w:b/>
                <w:bCs/>
                <w:sz w:val="16"/>
                <w:szCs w:val="16"/>
              </w:rPr>
            </w:pPr>
          </w:p>
        </w:tc>
        <w:tc>
          <w:tcPr>
            <w:tcW w:w="1986" w:type="dxa"/>
            <w:vMerge/>
            <w:vAlign w:val="center"/>
            <w:hideMark/>
          </w:tcPr>
          <w:p w:rsidR="00855291" w:rsidRPr="00EF3823" w:rsidRDefault="00855291" w:rsidP="00D72E39">
            <w:pPr>
              <w:jc w:val="center"/>
              <w:rPr>
                <w:sz w:val="16"/>
                <w:szCs w:val="16"/>
              </w:rPr>
            </w:pPr>
          </w:p>
        </w:tc>
        <w:tc>
          <w:tcPr>
            <w:tcW w:w="658" w:type="dxa"/>
            <w:noWrap/>
            <w:hideMark/>
          </w:tcPr>
          <w:p w:rsidR="00855291" w:rsidRPr="00EF3823" w:rsidRDefault="00855291" w:rsidP="00EF3823">
            <w:pPr>
              <w:rPr>
                <w:sz w:val="16"/>
                <w:szCs w:val="16"/>
              </w:rPr>
            </w:pPr>
            <w:r w:rsidRPr="00EF3823">
              <w:rPr>
                <w:sz w:val="16"/>
                <w:szCs w:val="16"/>
              </w:rPr>
              <w:t>0,21</w:t>
            </w:r>
          </w:p>
        </w:tc>
        <w:tc>
          <w:tcPr>
            <w:tcW w:w="659" w:type="dxa"/>
            <w:noWrap/>
            <w:hideMark/>
          </w:tcPr>
          <w:p w:rsidR="00855291" w:rsidRPr="00EF3823" w:rsidRDefault="00855291" w:rsidP="00EF3823">
            <w:pPr>
              <w:rPr>
                <w:sz w:val="16"/>
                <w:szCs w:val="16"/>
              </w:rPr>
            </w:pPr>
            <w:r w:rsidRPr="00EF3823">
              <w:rPr>
                <w:sz w:val="16"/>
                <w:szCs w:val="16"/>
              </w:rPr>
              <w:t>0,46</w:t>
            </w:r>
          </w:p>
        </w:tc>
        <w:tc>
          <w:tcPr>
            <w:tcW w:w="1457" w:type="dxa"/>
            <w:vMerge/>
            <w:vAlign w:val="center"/>
            <w:hideMark/>
          </w:tcPr>
          <w:p w:rsidR="00855291" w:rsidRPr="00EF3823" w:rsidRDefault="00855291" w:rsidP="00D72E39">
            <w:pPr>
              <w:jc w:val="center"/>
              <w:rPr>
                <w:sz w:val="16"/>
                <w:szCs w:val="16"/>
              </w:rPr>
            </w:pPr>
          </w:p>
        </w:tc>
        <w:tc>
          <w:tcPr>
            <w:tcW w:w="2693" w:type="dxa"/>
            <w:vMerge/>
            <w:vAlign w:val="center"/>
            <w:hideMark/>
          </w:tcPr>
          <w:p w:rsidR="00855291" w:rsidRPr="00EF3823" w:rsidRDefault="00855291" w:rsidP="00D72E39">
            <w:pPr>
              <w:rPr>
                <w:sz w:val="16"/>
                <w:szCs w:val="16"/>
              </w:rPr>
            </w:pPr>
          </w:p>
        </w:tc>
        <w:tc>
          <w:tcPr>
            <w:tcW w:w="2403" w:type="dxa"/>
            <w:vMerge/>
            <w:vAlign w:val="center"/>
            <w:hideMark/>
          </w:tcPr>
          <w:p w:rsidR="00855291" w:rsidRPr="00EF3823" w:rsidRDefault="00855291" w:rsidP="00D72E39">
            <w:pPr>
              <w:rPr>
                <w:sz w:val="16"/>
                <w:szCs w:val="16"/>
              </w:rPr>
            </w:pPr>
          </w:p>
        </w:tc>
        <w:tc>
          <w:tcPr>
            <w:tcW w:w="1007" w:type="dxa"/>
            <w:noWrap/>
            <w:vAlign w:val="center"/>
            <w:hideMark/>
          </w:tcPr>
          <w:p w:rsidR="00855291" w:rsidRPr="00EF3823" w:rsidRDefault="00855291" w:rsidP="00D72E39">
            <w:pPr>
              <w:jc w:val="center"/>
              <w:rPr>
                <w:sz w:val="16"/>
                <w:szCs w:val="16"/>
              </w:rPr>
            </w:pPr>
            <w:r w:rsidRPr="00EF3823">
              <w:rPr>
                <w:sz w:val="16"/>
                <w:szCs w:val="16"/>
              </w:rPr>
              <w:t>Jenks</w:t>
            </w:r>
          </w:p>
        </w:tc>
        <w:tc>
          <w:tcPr>
            <w:tcW w:w="1042" w:type="dxa"/>
            <w:noWrap/>
            <w:vAlign w:val="center"/>
            <w:hideMark/>
          </w:tcPr>
          <w:p w:rsidR="00855291" w:rsidRPr="00EF3823" w:rsidRDefault="00855291" w:rsidP="00D72E39">
            <w:pPr>
              <w:jc w:val="center"/>
              <w:rPr>
                <w:sz w:val="16"/>
                <w:szCs w:val="16"/>
              </w:rPr>
            </w:pPr>
            <w:r w:rsidRPr="00EF3823">
              <w:rPr>
                <w:sz w:val="16"/>
                <w:szCs w:val="16"/>
              </w:rPr>
              <w:t>2</w:t>
            </w:r>
          </w:p>
        </w:tc>
        <w:tc>
          <w:tcPr>
            <w:tcW w:w="824" w:type="dxa"/>
            <w:noWrap/>
            <w:vAlign w:val="center"/>
            <w:hideMark/>
          </w:tcPr>
          <w:p w:rsidR="00855291" w:rsidRPr="00EF3823" w:rsidRDefault="00855291" w:rsidP="00D72E39">
            <w:pPr>
              <w:jc w:val="center"/>
              <w:rPr>
                <w:sz w:val="16"/>
                <w:szCs w:val="16"/>
              </w:rPr>
            </w:pPr>
            <w:r w:rsidRPr="00EF3823">
              <w:rPr>
                <w:sz w:val="16"/>
                <w:szCs w:val="16"/>
              </w:rPr>
              <w:t>38 311</w:t>
            </w:r>
          </w:p>
        </w:tc>
        <w:tc>
          <w:tcPr>
            <w:tcW w:w="614" w:type="dxa"/>
            <w:noWrap/>
            <w:vAlign w:val="center"/>
            <w:hideMark/>
          </w:tcPr>
          <w:p w:rsidR="00855291" w:rsidRPr="00EF3823" w:rsidRDefault="00855291" w:rsidP="00D72E39">
            <w:pPr>
              <w:jc w:val="center"/>
              <w:rPr>
                <w:sz w:val="16"/>
                <w:szCs w:val="16"/>
              </w:rPr>
            </w:pPr>
            <w:r w:rsidRPr="00EF3823">
              <w:rPr>
                <w:sz w:val="16"/>
                <w:szCs w:val="16"/>
              </w:rPr>
              <w:t>39%</w:t>
            </w:r>
          </w:p>
        </w:tc>
      </w:tr>
      <w:tr w:rsidR="00855291" w:rsidRPr="00EF3823" w:rsidTr="00D72E39">
        <w:trPr>
          <w:trHeight w:val="465"/>
        </w:trPr>
        <w:tc>
          <w:tcPr>
            <w:tcW w:w="877" w:type="dxa"/>
            <w:vMerge/>
            <w:vAlign w:val="center"/>
            <w:hideMark/>
          </w:tcPr>
          <w:p w:rsidR="00855291" w:rsidRPr="00EF3823" w:rsidRDefault="00855291" w:rsidP="00D72E39">
            <w:pPr>
              <w:jc w:val="center"/>
              <w:rPr>
                <w:b/>
                <w:bCs/>
                <w:sz w:val="16"/>
                <w:szCs w:val="16"/>
              </w:rPr>
            </w:pPr>
          </w:p>
        </w:tc>
        <w:tc>
          <w:tcPr>
            <w:tcW w:w="1986" w:type="dxa"/>
            <w:vMerge/>
            <w:vAlign w:val="center"/>
            <w:hideMark/>
          </w:tcPr>
          <w:p w:rsidR="00855291" w:rsidRPr="00EF3823" w:rsidRDefault="00855291" w:rsidP="00D72E39">
            <w:pPr>
              <w:jc w:val="center"/>
              <w:rPr>
                <w:sz w:val="16"/>
                <w:szCs w:val="16"/>
              </w:rPr>
            </w:pPr>
          </w:p>
        </w:tc>
        <w:tc>
          <w:tcPr>
            <w:tcW w:w="658" w:type="dxa"/>
            <w:noWrap/>
            <w:hideMark/>
          </w:tcPr>
          <w:p w:rsidR="00855291" w:rsidRPr="00EF3823" w:rsidRDefault="00855291" w:rsidP="00EF3823">
            <w:pPr>
              <w:rPr>
                <w:sz w:val="16"/>
                <w:szCs w:val="16"/>
              </w:rPr>
            </w:pPr>
            <w:r w:rsidRPr="00EF3823">
              <w:rPr>
                <w:sz w:val="16"/>
                <w:szCs w:val="16"/>
              </w:rPr>
              <w:t>0,46</w:t>
            </w:r>
          </w:p>
        </w:tc>
        <w:tc>
          <w:tcPr>
            <w:tcW w:w="659" w:type="dxa"/>
            <w:noWrap/>
            <w:hideMark/>
          </w:tcPr>
          <w:p w:rsidR="00855291" w:rsidRPr="00EF3823" w:rsidRDefault="00855291" w:rsidP="00EF3823">
            <w:pPr>
              <w:rPr>
                <w:sz w:val="16"/>
                <w:szCs w:val="16"/>
              </w:rPr>
            </w:pPr>
            <w:r w:rsidRPr="00EF3823">
              <w:rPr>
                <w:sz w:val="16"/>
                <w:szCs w:val="16"/>
              </w:rPr>
              <w:t>0,71</w:t>
            </w:r>
          </w:p>
        </w:tc>
        <w:tc>
          <w:tcPr>
            <w:tcW w:w="1457" w:type="dxa"/>
            <w:vMerge/>
            <w:vAlign w:val="center"/>
            <w:hideMark/>
          </w:tcPr>
          <w:p w:rsidR="00855291" w:rsidRPr="00EF3823" w:rsidRDefault="00855291" w:rsidP="00D72E39">
            <w:pPr>
              <w:jc w:val="center"/>
              <w:rPr>
                <w:sz w:val="16"/>
                <w:szCs w:val="16"/>
              </w:rPr>
            </w:pPr>
          </w:p>
        </w:tc>
        <w:tc>
          <w:tcPr>
            <w:tcW w:w="2693" w:type="dxa"/>
            <w:vMerge/>
            <w:vAlign w:val="center"/>
            <w:hideMark/>
          </w:tcPr>
          <w:p w:rsidR="00855291" w:rsidRPr="00EF3823" w:rsidRDefault="00855291" w:rsidP="00D72E39">
            <w:pPr>
              <w:rPr>
                <w:sz w:val="16"/>
                <w:szCs w:val="16"/>
              </w:rPr>
            </w:pPr>
          </w:p>
        </w:tc>
        <w:tc>
          <w:tcPr>
            <w:tcW w:w="2403" w:type="dxa"/>
            <w:vMerge/>
            <w:vAlign w:val="center"/>
            <w:hideMark/>
          </w:tcPr>
          <w:p w:rsidR="00855291" w:rsidRPr="00EF3823" w:rsidRDefault="00855291" w:rsidP="00D72E39">
            <w:pPr>
              <w:rPr>
                <w:sz w:val="16"/>
                <w:szCs w:val="16"/>
              </w:rPr>
            </w:pPr>
          </w:p>
        </w:tc>
        <w:tc>
          <w:tcPr>
            <w:tcW w:w="1007" w:type="dxa"/>
            <w:noWrap/>
            <w:vAlign w:val="center"/>
            <w:hideMark/>
          </w:tcPr>
          <w:p w:rsidR="00855291" w:rsidRPr="00EF3823" w:rsidRDefault="00855291" w:rsidP="00D72E39">
            <w:pPr>
              <w:jc w:val="center"/>
              <w:rPr>
                <w:sz w:val="16"/>
                <w:szCs w:val="16"/>
              </w:rPr>
            </w:pPr>
            <w:r w:rsidRPr="00EF3823">
              <w:rPr>
                <w:sz w:val="16"/>
                <w:szCs w:val="16"/>
              </w:rPr>
              <w:t>Jenks</w:t>
            </w:r>
          </w:p>
        </w:tc>
        <w:tc>
          <w:tcPr>
            <w:tcW w:w="1042" w:type="dxa"/>
            <w:noWrap/>
            <w:vAlign w:val="center"/>
            <w:hideMark/>
          </w:tcPr>
          <w:p w:rsidR="00855291" w:rsidRPr="00EF3823" w:rsidRDefault="00855291" w:rsidP="00D72E39">
            <w:pPr>
              <w:jc w:val="center"/>
              <w:rPr>
                <w:sz w:val="16"/>
                <w:szCs w:val="16"/>
              </w:rPr>
            </w:pPr>
            <w:r w:rsidRPr="00EF3823">
              <w:rPr>
                <w:sz w:val="16"/>
                <w:szCs w:val="16"/>
              </w:rPr>
              <w:t>3</w:t>
            </w:r>
          </w:p>
        </w:tc>
        <w:tc>
          <w:tcPr>
            <w:tcW w:w="824" w:type="dxa"/>
            <w:noWrap/>
            <w:vAlign w:val="center"/>
            <w:hideMark/>
          </w:tcPr>
          <w:p w:rsidR="00855291" w:rsidRPr="00EF3823" w:rsidRDefault="00855291" w:rsidP="00D72E39">
            <w:pPr>
              <w:jc w:val="center"/>
              <w:rPr>
                <w:sz w:val="16"/>
                <w:szCs w:val="16"/>
              </w:rPr>
            </w:pPr>
            <w:r w:rsidRPr="00EF3823">
              <w:rPr>
                <w:sz w:val="16"/>
                <w:szCs w:val="16"/>
              </w:rPr>
              <w:t>40 180</w:t>
            </w:r>
          </w:p>
        </w:tc>
        <w:tc>
          <w:tcPr>
            <w:tcW w:w="614" w:type="dxa"/>
            <w:noWrap/>
            <w:vAlign w:val="center"/>
            <w:hideMark/>
          </w:tcPr>
          <w:p w:rsidR="00855291" w:rsidRPr="00EF3823" w:rsidRDefault="00855291" w:rsidP="00D72E39">
            <w:pPr>
              <w:jc w:val="center"/>
              <w:rPr>
                <w:sz w:val="16"/>
                <w:szCs w:val="16"/>
              </w:rPr>
            </w:pPr>
            <w:r w:rsidRPr="00EF3823">
              <w:rPr>
                <w:sz w:val="16"/>
                <w:szCs w:val="16"/>
              </w:rPr>
              <w:t>40%</w:t>
            </w:r>
          </w:p>
        </w:tc>
      </w:tr>
      <w:tr w:rsidR="00855291" w:rsidRPr="00EF3823" w:rsidTr="00D72E39">
        <w:trPr>
          <w:trHeight w:val="372"/>
        </w:trPr>
        <w:tc>
          <w:tcPr>
            <w:tcW w:w="877" w:type="dxa"/>
            <w:vMerge w:val="restart"/>
            <w:noWrap/>
            <w:vAlign w:val="center"/>
            <w:hideMark/>
          </w:tcPr>
          <w:p w:rsidR="00855291" w:rsidRPr="00EF3823" w:rsidRDefault="00855291" w:rsidP="00D72E39">
            <w:pPr>
              <w:jc w:val="center"/>
              <w:rPr>
                <w:b/>
                <w:bCs/>
                <w:sz w:val="16"/>
                <w:szCs w:val="16"/>
              </w:rPr>
            </w:pPr>
            <w:r w:rsidRPr="00EF3823">
              <w:rPr>
                <w:b/>
                <w:bCs/>
                <w:sz w:val="16"/>
                <w:szCs w:val="16"/>
              </w:rPr>
              <w:t>Cm</w:t>
            </w:r>
          </w:p>
        </w:tc>
        <w:tc>
          <w:tcPr>
            <w:tcW w:w="1986" w:type="dxa"/>
            <w:vMerge w:val="restart"/>
            <w:vAlign w:val="center"/>
            <w:hideMark/>
          </w:tcPr>
          <w:p w:rsidR="00855291" w:rsidRPr="00EF3823" w:rsidRDefault="00855291" w:rsidP="00D72E39">
            <w:pPr>
              <w:jc w:val="center"/>
              <w:rPr>
                <w:sz w:val="16"/>
                <w:szCs w:val="16"/>
              </w:rPr>
            </w:pPr>
            <w:r w:rsidRPr="00EF3823">
              <w:rPr>
                <w:sz w:val="16"/>
                <w:szCs w:val="16"/>
              </w:rPr>
              <w:t>Densité captages par maille (agricole+AEP+industrie)</w:t>
            </w:r>
          </w:p>
        </w:tc>
        <w:tc>
          <w:tcPr>
            <w:tcW w:w="658" w:type="dxa"/>
            <w:noWrap/>
            <w:hideMark/>
          </w:tcPr>
          <w:p w:rsidR="00855291" w:rsidRPr="00EF3823" w:rsidRDefault="00855291" w:rsidP="00EF3823">
            <w:pPr>
              <w:rPr>
                <w:sz w:val="16"/>
                <w:szCs w:val="16"/>
              </w:rPr>
            </w:pPr>
            <w:r w:rsidRPr="00EF3823">
              <w:rPr>
                <w:sz w:val="16"/>
                <w:szCs w:val="16"/>
              </w:rPr>
              <w:t>0</w:t>
            </w:r>
          </w:p>
        </w:tc>
        <w:tc>
          <w:tcPr>
            <w:tcW w:w="659" w:type="dxa"/>
            <w:noWrap/>
            <w:hideMark/>
          </w:tcPr>
          <w:p w:rsidR="00855291" w:rsidRPr="00EF3823" w:rsidRDefault="00855291" w:rsidP="00EF3823">
            <w:pPr>
              <w:rPr>
                <w:sz w:val="16"/>
                <w:szCs w:val="16"/>
              </w:rPr>
            </w:pPr>
            <w:r w:rsidRPr="00EF3823">
              <w:rPr>
                <w:sz w:val="16"/>
                <w:szCs w:val="16"/>
              </w:rPr>
              <w:t>1</w:t>
            </w:r>
          </w:p>
        </w:tc>
        <w:tc>
          <w:tcPr>
            <w:tcW w:w="1457" w:type="dxa"/>
            <w:vMerge w:val="restart"/>
            <w:noWrap/>
            <w:vAlign w:val="center"/>
            <w:hideMark/>
          </w:tcPr>
          <w:p w:rsidR="00855291" w:rsidRPr="00EF3823" w:rsidRDefault="00855291" w:rsidP="00D72E39">
            <w:pPr>
              <w:jc w:val="center"/>
              <w:rPr>
                <w:sz w:val="16"/>
                <w:szCs w:val="16"/>
              </w:rPr>
            </w:pPr>
            <w:r w:rsidRPr="00EF3823">
              <w:rPr>
                <w:sz w:val="16"/>
                <w:szCs w:val="16"/>
              </w:rPr>
              <w:t>captages/maille</w:t>
            </w:r>
          </w:p>
        </w:tc>
        <w:tc>
          <w:tcPr>
            <w:tcW w:w="2693" w:type="dxa"/>
            <w:vMerge w:val="restart"/>
            <w:vAlign w:val="center"/>
            <w:hideMark/>
          </w:tcPr>
          <w:p w:rsidR="00855291" w:rsidRPr="00EF3823" w:rsidRDefault="00855291" w:rsidP="00D72E39">
            <w:pPr>
              <w:rPr>
                <w:sz w:val="16"/>
                <w:szCs w:val="16"/>
              </w:rPr>
            </w:pPr>
            <w:r w:rsidRPr="00EF3823">
              <w:rPr>
                <w:sz w:val="16"/>
                <w:szCs w:val="16"/>
              </w:rPr>
              <w:t>Nombre de captages (irrigation+AEP+industrie) par maille</w:t>
            </w:r>
          </w:p>
        </w:tc>
        <w:tc>
          <w:tcPr>
            <w:tcW w:w="2403" w:type="dxa"/>
            <w:vMerge w:val="restart"/>
            <w:vAlign w:val="center"/>
            <w:hideMark/>
          </w:tcPr>
          <w:p w:rsidR="00855291" w:rsidRPr="00EF3823" w:rsidRDefault="00855291" w:rsidP="00D72E39">
            <w:pPr>
              <w:rPr>
                <w:sz w:val="16"/>
                <w:szCs w:val="16"/>
              </w:rPr>
            </w:pPr>
            <w:r w:rsidRPr="00EF3823">
              <w:rPr>
                <w:sz w:val="16"/>
                <w:szCs w:val="16"/>
              </w:rPr>
              <w:t>Irrigation : OUGC</w:t>
            </w:r>
            <w:r w:rsidRPr="00EF3823">
              <w:rPr>
                <w:sz w:val="16"/>
                <w:szCs w:val="16"/>
              </w:rPr>
              <w:br/>
              <w:t>AEP : Etat des lieux NCA</w:t>
            </w:r>
            <w:r w:rsidRPr="00EF3823">
              <w:rPr>
                <w:sz w:val="16"/>
                <w:szCs w:val="16"/>
              </w:rPr>
              <w:br/>
              <w:t>Industrie : Etat des lieux NCA/OUGC</w:t>
            </w:r>
          </w:p>
        </w:tc>
        <w:tc>
          <w:tcPr>
            <w:tcW w:w="1007" w:type="dxa"/>
            <w:noWrap/>
            <w:vAlign w:val="center"/>
            <w:hideMark/>
          </w:tcPr>
          <w:p w:rsidR="00855291" w:rsidRPr="00EF3823" w:rsidRDefault="00855291" w:rsidP="00D72E39">
            <w:pPr>
              <w:jc w:val="center"/>
              <w:rPr>
                <w:sz w:val="16"/>
                <w:szCs w:val="16"/>
              </w:rPr>
            </w:pPr>
            <w:r w:rsidRPr="00EF3823">
              <w:rPr>
                <w:sz w:val="16"/>
                <w:szCs w:val="16"/>
              </w:rPr>
              <w:t>Jenks</w:t>
            </w:r>
          </w:p>
        </w:tc>
        <w:tc>
          <w:tcPr>
            <w:tcW w:w="1042" w:type="dxa"/>
            <w:noWrap/>
            <w:vAlign w:val="center"/>
            <w:hideMark/>
          </w:tcPr>
          <w:p w:rsidR="00855291" w:rsidRPr="00EF3823" w:rsidRDefault="00855291" w:rsidP="00D72E39">
            <w:pPr>
              <w:jc w:val="center"/>
              <w:rPr>
                <w:sz w:val="16"/>
                <w:szCs w:val="16"/>
              </w:rPr>
            </w:pPr>
            <w:r w:rsidRPr="00EF3823">
              <w:rPr>
                <w:sz w:val="16"/>
                <w:szCs w:val="16"/>
              </w:rPr>
              <w:t>0</w:t>
            </w:r>
          </w:p>
        </w:tc>
        <w:tc>
          <w:tcPr>
            <w:tcW w:w="824" w:type="dxa"/>
            <w:noWrap/>
            <w:vAlign w:val="center"/>
            <w:hideMark/>
          </w:tcPr>
          <w:p w:rsidR="00855291" w:rsidRPr="00EF3823" w:rsidRDefault="00855291" w:rsidP="00D72E39">
            <w:pPr>
              <w:jc w:val="center"/>
              <w:rPr>
                <w:sz w:val="16"/>
                <w:szCs w:val="16"/>
              </w:rPr>
            </w:pPr>
            <w:r w:rsidRPr="00EF3823">
              <w:rPr>
                <w:sz w:val="16"/>
                <w:szCs w:val="16"/>
              </w:rPr>
              <w:t>98 866</w:t>
            </w:r>
          </w:p>
        </w:tc>
        <w:tc>
          <w:tcPr>
            <w:tcW w:w="614" w:type="dxa"/>
            <w:noWrap/>
            <w:vAlign w:val="center"/>
            <w:hideMark/>
          </w:tcPr>
          <w:p w:rsidR="00855291" w:rsidRPr="00EF3823" w:rsidRDefault="00855291" w:rsidP="00D72E39">
            <w:pPr>
              <w:jc w:val="center"/>
              <w:rPr>
                <w:sz w:val="16"/>
                <w:szCs w:val="16"/>
              </w:rPr>
            </w:pPr>
            <w:r w:rsidRPr="00EF3823">
              <w:rPr>
                <w:sz w:val="16"/>
                <w:szCs w:val="16"/>
              </w:rPr>
              <w:t>99,6%</w:t>
            </w:r>
          </w:p>
        </w:tc>
      </w:tr>
      <w:tr w:rsidR="00855291" w:rsidRPr="00EF3823" w:rsidTr="00D72E39">
        <w:trPr>
          <w:trHeight w:val="308"/>
        </w:trPr>
        <w:tc>
          <w:tcPr>
            <w:tcW w:w="877" w:type="dxa"/>
            <w:vMerge/>
            <w:vAlign w:val="center"/>
            <w:hideMark/>
          </w:tcPr>
          <w:p w:rsidR="00855291" w:rsidRPr="00EF3823" w:rsidRDefault="00855291" w:rsidP="00D72E39">
            <w:pPr>
              <w:jc w:val="center"/>
              <w:rPr>
                <w:b/>
                <w:bCs/>
                <w:sz w:val="16"/>
                <w:szCs w:val="16"/>
              </w:rPr>
            </w:pPr>
          </w:p>
        </w:tc>
        <w:tc>
          <w:tcPr>
            <w:tcW w:w="1986" w:type="dxa"/>
            <w:vMerge/>
            <w:vAlign w:val="center"/>
            <w:hideMark/>
          </w:tcPr>
          <w:p w:rsidR="00855291" w:rsidRPr="00EF3823" w:rsidRDefault="00855291" w:rsidP="00D72E39">
            <w:pPr>
              <w:jc w:val="center"/>
              <w:rPr>
                <w:sz w:val="16"/>
                <w:szCs w:val="16"/>
              </w:rPr>
            </w:pPr>
          </w:p>
        </w:tc>
        <w:tc>
          <w:tcPr>
            <w:tcW w:w="658" w:type="dxa"/>
            <w:noWrap/>
            <w:hideMark/>
          </w:tcPr>
          <w:p w:rsidR="00855291" w:rsidRPr="00EF3823" w:rsidRDefault="00855291" w:rsidP="00EF3823">
            <w:pPr>
              <w:rPr>
                <w:sz w:val="16"/>
                <w:szCs w:val="16"/>
              </w:rPr>
            </w:pPr>
            <w:r w:rsidRPr="00EF3823">
              <w:rPr>
                <w:sz w:val="16"/>
                <w:szCs w:val="16"/>
              </w:rPr>
              <w:t>1</w:t>
            </w:r>
          </w:p>
        </w:tc>
        <w:tc>
          <w:tcPr>
            <w:tcW w:w="659" w:type="dxa"/>
            <w:noWrap/>
            <w:hideMark/>
          </w:tcPr>
          <w:p w:rsidR="00855291" w:rsidRPr="00EF3823" w:rsidRDefault="00855291" w:rsidP="00EF3823">
            <w:pPr>
              <w:rPr>
                <w:sz w:val="16"/>
                <w:szCs w:val="16"/>
              </w:rPr>
            </w:pPr>
            <w:r w:rsidRPr="00EF3823">
              <w:rPr>
                <w:sz w:val="16"/>
                <w:szCs w:val="16"/>
              </w:rPr>
              <w:t>2</w:t>
            </w:r>
          </w:p>
        </w:tc>
        <w:tc>
          <w:tcPr>
            <w:tcW w:w="1457" w:type="dxa"/>
            <w:vMerge/>
            <w:vAlign w:val="center"/>
            <w:hideMark/>
          </w:tcPr>
          <w:p w:rsidR="00855291" w:rsidRPr="00EF3823" w:rsidRDefault="00855291" w:rsidP="00D72E39">
            <w:pPr>
              <w:jc w:val="center"/>
              <w:rPr>
                <w:sz w:val="16"/>
                <w:szCs w:val="16"/>
              </w:rPr>
            </w:pPr>
          </w:p>
        </w:tc>
        <w:tc>
          <w:tcPr>
            <w:tcW w:w="2693" w:type="dxa"/>
            <w:vMerge/>
            <w:vAlign w:val="center"/>
            <w:hideMark/>
          </w:tcPr>
          <w:p w:rsidR="00855291" w:rsidRPr="00EF3823" w:rsidRDefault="00855291" w:rsidP="00D72E39">
            <w:pPr>
              <w:rPr>
                <w:sz w:val="16"/>
                <w:szCs w:val="16"/>
              </w:rPr>
            </w:pPr>
          </w:p>
        </w:tc>
        <w:tc>
          <w:tcPr>
            <w:tcW w:w="2403" w:type="dxa"/>
            <w:vMerge/>
            <w:vAlign w:val="center"/>
            <w:hideMark/>
          </w:tcPr>
          <w:p w:rsidR="00855291" w:rsidRPr="00EF3823" w:rsidRDefault="00855291" w:rsidP="00D72E39">
            <w:pPr>
              <w:rPr>
                <w:sz w:val="16"/>
                <w:szCs w:val="16"/>
              </w:rPr>
            </w:pPr>
          </w:p>
        </w:tc>
        <w:tc>
          <w:tcPr>
            <w:tcW w:w="1007" w:type="dxa"/>
            <w:noWrap/>
            <w:vAlign w:val="center"/>
            <w:hideMark/>
          </w:tcPr>
          <w:p w:rsidR="00855291" w:rsidRPr="00EF3823" w:rsidRDefault="00855291" w:rsidP="00D72E39">
            <w:pPr>
              <w:jc w:val="center"/>
              <w:rPr>
                <w:sz w:val="16"/>
                <w:szCs w:val="16"/>
              </w:rPr>
            </w:pPr>
            <w:r w:rsidRPr="00EF3823">
              <w:rPr>
                <w:sz w:val="16"/>
                <w:szCs w:val="16"/>
              </w:rPr>
              <w:t>Jenks</w:t>
            </w:r>
          </w:p>
        </w:tc>
        <w:tc>
          <w:tcPr>
            <w:tcW w:w="1042" w:type="dxa"/>
            <w:noWrap/>
            <w:vAlign w:val="center"/>
            <w:hideMark/>
          </w:tcPr>
          <w:p w:rsidR="00855291" w:rsidRPr="00EF3823" w:rsidRDefault="00855291" w:rsidP="00D72E39">
            <w:pPr>
              <w:jc w:val="center"/>
              <w:rPr>
                <w:sz w:val="16"/>
                <w:szCs w:val="16"/>
              </w:rPr>
            </w:pPr>
            <w:r w:rsidRPr="00EF3823">
              <w:rPr>
                <w:sz w:val="16"/>
                <w:szCs w:val="16"/>
              </w:rPr>
              <w:t>1</w:t>
            </w:r>
          </w:p>
        </w:tc>
        <w:tc>
          <w:tcPr>
            <w:tcW w:w="824" w:type="dxa"/>
            <w:noWrap/>
            <w:vAlign w:val="center"/>
            <w:hideMark/>
          </w:tcPr>
          <w:p w:rsidR="00855291" w:rsidRPr="00EF3823" w:rsidRDefault="00855291" w:rsidP="00D72E39">
            <w:pPr>
              <w:jc w:val="center"/>
              <w:rPr>
                <w:sz w:val="16"/>
                <w:szCs w:val="16"/>
              </w:rPr>
            </w:pPr>
            <w:r w:rsidRPr="00EF3823">
              <w:rPr>
                <w:sz w:val="16"/>
                <w:szCs w:val="16"/>
              </w:rPr>
              <w:t>382</w:t>
            </w:r>
          </w:p>
        </w:tc>
        <w:tc>
          <w:tcPr>
            <w:tcW w:w="614" w:type="dxa"/>
            <w:noWrap/>
            <w:vAlign w:val="center"/>
            <w:hideMark/>
          </w:tcPr>
          <w:p w:rsidR="00855291" w:rsidRPr="00EF3823" w:rsidRDefault="00855291" w:rsidP="00D72E39">
            <w:pPr>
              <w:jc w:val="center"/>
              <w:rPr>
                <w:sz w:val="16"/>
                <w:szCs w:val="16"/>
              </w:rPr>
            </w:pPr>
            <w:r w:rsidRPr="00EF3823">
              <w:rPr>
                <w:sz w:val="16"/>
                <w:szCs w:val="16"/>
              </w:rPr>
              <w:t>0,4%</w:t>
            </w:r>
          </w:p>
        </w:tc>
      </w:tr>
      <w:tr w:rsidR="00855291" w:rsidRPr="00EF3823" w:rsidTr="00D72E39">
        <w:trPr>
          <w:trHeight w:val="284"/>
        </w:trPr>
        <w:tc>
          <w:tcPr>
            <w:tcW w:w="877" w:type="dxa"/>
            <w:vMerge/>
            <w:vAlign w:val="center"/>
            <w:hideMark/>
          </w:tcPr>
          <w:p w:rsidR="00855291" w:rsidRPr="00EF3823" w:rsidRDefault="00855291" w:rsidP="00D72E39">
            <w:pPr>
              <w:jc w:val="center"/>
              <w:rPr>
                <w:b/>
                <w:bCs/>
                <w:sz w:val="16"/>
                <w:szCs w:val="16"/>
              </w:rPr>
            </w:pPr>
          </w:p>
        </w:tc>
        <w:tc>
          <w:tcPr>
            <w:tcW w:w="1986" w:type="dxa"/>
            <w:vMerge/>
            <w:vAlign w:val="center"/>
            <w:hideMark/>
          </w:tcPr>
          <w:p w:rsidR="00855291" w:rsidRPr="00EF3823" w:rsidRDefault="00855291" w:rsidP="00D72E39">
            <w:pPr>
              <w:jc w:val="center"/>
              <w:rPr>
                <w:sz w:val="16"/>
                <w:szCs w:val="16"/>
              </w:rPr>
            </w:pPr>
          </w:p>
        </w:tc>
        <w:tc>
          <w:tcPr>
            <w:tcW w:w="658" w:type="dxa"/>
            <w:noWrap/>
            <w:hideMark/>
          </w:tcPr>
          <w:p w:rsidR="00855291" w:rsidRPr="00EF3823" w:rsidRDefault="00855291" w:rsidP="00EF3823">
            <w:pPr>
              <w:rPr>
                <w:sz w:val="16"/>
                <w:szCs w:val="16"/>
              </w:rPr>
            </w:pPr>
            <w:r w:rsidRPr="00EF3823">
              <w:rPr>
                <w:sz w:val="16"/>
                <w:szCs w:val="16"/>
              </w:rPr>
              <w:t>2</w:t>
            </w:r>
          </w:p>
        </w:tc>
        <w:tc>
          <w:tcPr>
            <w:tcW w:w="659" w:type="dxa"/>
            <w:noWrap/>
            <w:hideMark/>
          </w:tcPr>
          <w:p w:rsidR="00855291" w:rsidRPr="00EF3823" w:rsidRDefault="00855291">
            <w:pPr>
              <w:rPr>
                <w:sz w:val="16"/>
                <w:szCs w:val="16"/>
              </w:rPr>
            </w:pPr>
            <w:r w:rsidRPr="00EF3823">
              <w:rPr>
                <w:sz w:val="16"/>
                <w:szCs w:val="16"/>
              </w:rPr>
              <w:t> </w:t>
            </w:r>
          </w:p>
        </w:tc>
        <w:tc>
          <w:tcPr>
            <w:tcW w:w="1457" w:type="dxa"/>
            <w:vMerge/>
            <w:vAlign w:val="center"/>
            <w:hideMark/>
          </w:tcPr>
          <w:p w:rsidR="00855291" w:rsidRPr="00EF3823" w:rsidRDefault="00855291" w:rsidP="00D72E39">
            <w:pPr>
              <w:jc w:val="center"/>
              <w:rPr>
                <w:sz w:val="16"/>
                <w:szCs w:val="16"/>
              </w:rPr>
            </w:pPr>
          </w:p>
        </w:tc>
        <w:tc>
          <w:tcPr>
            <w:tcW w:w="2693" w:type="dxa"/>
            <w:vMerge/>
            <w:vAlign w:val="center"/>
            <w:hideMark/>
          </w:tcPr>
          <w:p w:rsidR="00855291" w:rsidRPr="00EF3823" w:rsidRDefault="00855291" w:rsidP="00D72E39">
            <w:pPr>
              <w:rPr>
                <w:sz w:val="16"/>
                <w:szCs w:val="16"/>
              </w:rPr>
            </w:pPr>
          </w:p>
        </w:tc>
        <w:tc>
          <w:tcPr>
            <w:tcW w:w="2403" w:type="dxa"/>
            <w:vMerge/>
            <w:vAlign w:val="center"/>
            <w:hideMark/>
          </w:tcPr>
          <w:p w:rsidR="00855291" w:rsidRPr="00EF3823" w:rsidRDefault="00855291" w:rsidP="00D72E39">
            <w:pPr>
              <w:rPr>
                <w:sz w:val="16"/>
                <w:szCs w:val="16"/>
              </w:rPr>
            </w:pPr>
          </w:p>
        </w:tc>
        <w:tc>
          <w:tcPr>
            <w:tcW w:w="1007" w:type="dxa"/>
            <w:noWrap/>
            <w:vAlign w:val="center"/>
            <w:hideMark/>
          </w:tcPr>
          <w:p w:rsidR="00855291" w:rsidRPr="00EF3823" w:rsidRDefault="00855291" w:rsidP="00D72E39">
            <w:pPr>
              <w:jc w:val="center"/>
              <w:rPr>
                <w:sz w:val="16"/>
                <w:szCs w:val="16"/>
              </w:rPr>
            </w:pPr>
            <w:r w:rsidRPr="00EF3823">
              <w:rPr>
                <w:sz w:val="16"/>
                <w:szCs w:val="16"/>
              </w:rPr>
              <w:t>Jenks</w:t>
            </w:r>
          </w:p>
        </w:tc>
        <w:tc>
          <w:tcPr>
            <w:tcW w:w="1042" w:type="dxa"/>
            <w:noWrap/>
            <w:vAlign w:val="center"/>
            <w:hideMark/>
          </w:tcPr>
          <w:p w:rsidR="00855291" w:rsidRPr="00EF3823" w:rsidRDefault="00855291" w:rsidP="00D72E39">
            <w:pPr>
              <w:jc w:val="center"/>
              <w:rPr>
                <w:sz w:val="16"/>
                <w:szCs w:val="16"/>
              </w:rPr>
            </w:pPr>
            <w:r w:rsidRPr="00EF3823">
              <w:rPr>
                <w:sz w:val="16"/>
                <w:szCs w:val="16"/>
              </w:rPr>
              <w:t>2</w:t>
            </w:r>
          </w:p>
        </w:tc>
        <w:tc>
          <w:tcPr>
            <w:tcW w:w="824" w:type="dxa"/>
            <w:noWrap/>
            <w:vAlign w:val="center"/>
            <w:hideMark/>
          </w:tcPr>
          <w:p w:rsidR="00855291" w:rsidRPr="00EF3823" w:rsidRDefault="00855291" w:rsidP="00D72E39">
            <w:pPr>
              <w:jc w:val="center"/>
              <w:rPr>
                <w:sz w:val="16"/>
                <w:szCs w:val="16"/>
              </w:rPr>
            </w:pPr>
            <w:r w:rsidRPr="00EF3823">
              <w:rPr>
                <w:sz w:val="16"/>
                <w:szCs w:val="16"/>
              </w:rPr>
              <w:t>41</w:t>
            </w:r>
          </w:p>
        </w:tc>
        <w:tc>
          <w:tcPr>
            <w:tcW w:w="614" w:type="dxa"/>
            <w:noWrap/>
            <w:vAlign w:val="center"/>
            <w:hideMark/>
          </w:tcPr>
          <w:p w:rsidR="00855291" w:rsidRPr="00EF3823" w:rsidRDefault="00855291" w:rsidP="00D72E39">
            <w:pPr>
              <w:jc w:val="center"/>
              <w:rPr>
                <w:sz w:val="16"/>
                <w:szCs w:val="16"/>
              </w:rPr>
            </w:pPr>
            <w:r w:rsidRPr="00EF3823">
              <w:rPr>
                <w:sz w:val="16"/>
                <w:szCs w:val="16"/>
              </w:rPr>
              <w:t>0,0%</w:t>
            </w:r>
          </w:p>
        </w:tc>
      </w:tr>
      <w:tr w:rsidR="00855291" w:rsidRPr="00EF3823" w:rsidTr="00D72E39">
        <w:trPr>
          <w:trHeight w:val="264"/>
        </w:trPr>
        <w:tc>
          <w:tcPr>
            <w:tcW w:w="877" w:type="dxa"/>
            <w:vMerge w:val="restart"/>
            <w:noWrap/>
            <w:vAlign w:val="center"/>
            <w:hideMark/>
          </w:tcPr>
          <w:p w:rsidR="00855291" w:rsidRPr="00EF3823" w:rsidRDefault="00855291" w:rsidP="00D72E39">
            <w:pPr>
              <w:jc w:val="center"/>
              <w:rPr>
                <w:b/>
                <w:bCs/>
                <w:sz w:val="16"/>
                <w:szCs w:val="16"/>
              </w:rPr>
            </w:pPr>
            <w:r w:rsidRPr="00EF3823">
              <w:rPr>
                <w:b/>
                <w:bCs/>
                <w:sz w:val="16"/>
                <w:szCs w:val="16"/>
              </w:rPr>
              <w:t>D</w:t>
            </w:r>
          </w:p>
        </w:tc>
        <w:tc>
          <w:tcPr>
            <w:tcW w:w="1986" w:type="dxa"/>
            <w:vMerge w:val="restart"/>
            <w:vAlign w:val="center"/>
            <w:hideMark/>
          </w:tcPr>
          <w:p w:rsidR="00855291" w:rsidRPr="00EF3823" w:rsidRDefault="00855291" w:rsidP="00D72E39">
            <w:pPr>
              <w:jc w:val="center"/>
              <w:rPr>
                <w:sz w:val="16"/>
                <w:szCs w:val="16"/>
              </w:rPr>
            </w:pPr>
            <w:r w:rsidRPr="00EF3823">
              <w:rPr>
                <w:sz w:val="16"/>
                <w:szCs w:val="16"/>
              </w:rPr>
              <w:t>Niveau prélèvements annuels/ recharge minimum des nappes</w:t>
            </w:r>
          </w:p>
        </w:tc>
        <w:tc>
          <w:tcPr>
            <w:tcW w:w="658" w:type="dxa"/>
            <w:noWrap/>
            <w:hideMark/>
          </w:tcPr>
          <w:p w:rsidR="00855291" w:rsidRPr="00EF3823" w:rsidRDefault="00855291" w:rsidP="00EF3823">
            <w:pPr>
              <w:rPr>
                <w:sz w:val="16"/>
                <w:szCs w:val="16"/>
              </w:rPr>
            </w:pPr>
            <w:r w:rsidRPr="00EF3823">
              <w:rPr>
                <w:sz w:val="16"/>
                <w:szCs w:val="16"/>
              </w:rPr>
              <w:t>0,0</w:t>
            </w:r>
          </w:p>
        </w:tc>
        <w:tc>
          <w:tcPr>
            <w:tcW w:w="659" w:type="dxa"/>
            <w:noWrap/>
            <w:hideMark/>
          </w:tcPr>
          <w:p w:rsidR="00855291" w:rsidRPr="00EF3823" w:rsidRDefault="00855291" w:rsidP="00EF3823">
            <w:pPr>
              <w:rPr>
                <w:sz w:val="16"/>
                <w:szCs w:val="16"/>
              </w:rPr>
            </w:pPr>
            <w:r w:rsidRPr="00EF3823">
              <w:rPr>
                <w:sz w:val="16"/>
                <w:szCs w:val="16"/>
              </w:rPr>
              <w:t>5,8</w:t>
            </w:r>
          </w:p>
        </w:tc>
        <w:tc>
          <w:tcPr>
            <w:tcW w:w="1457" w:type="dxa"/>
            <w:vMerge w:val="restart"/>
            <w:noWrap/>
            <w:vAlign w:val="center"/>
            <w:hideMark/>
          </w:tcPr>
          <w:p w:rsidR="00855291" w:rsidRPr="00EF3823" w:rsidRDefault="00855291" w:rsidP="00D72E39">
            <w:pPr>
              <w:jc w:val="center"/>
              <w:rPr>
                <w:sz w:val="16"/>
                <w:szCs w:val="16"/>
              </w:rPr>
            </w:pPr>
            <w:r w:rsidRPr="00EF3823">
              <w:rPr>
                <w:sz w:val="16"/>
                <w:szCs w:val="16"/>
              </w:rPr>
              <w:t>%</w:t>
            </w:r>
          </w:p>
        </w:tc>
        <w:tc>
          <w:tcPr>
            <w:tcW w:w="2693" w:type="dxa"/>
            <w:vMerge w:val="restart"/>
            <w:vAlign w:val="center"/>
            <w:hideMark/>
          </w:tcPr>
          <w:p w:rsidR="00855291" w:rsidRPr="00EF3823" w:rsidRDefault="00855291" w:rsidP="00D72E39">
            <w:pPr>
              <w:rPr>
                <w:sz w:val="16"/>
                <w:szCs w:val="16"/>
              </w:rPr>
            </w:pPr>
            <w:r w:rsidRPr="00EF3823">
              <w:rPr>
                <w:sz w:val="16"/>
                <w:szCs w:val="16"/>
              </w:rPr>
              <w:t>Volume prélevé (irrigation+AEP+industrie) rapporté au volume de recharge des nappes par masse d'eau superficielle</w:t>
            </w:r>
          </w:p>
        </w:tc>
        <w:tc>
          <w:tcPr>
            <w:tcW w:w="2403" w:type="dxa"/>
            <w:vMerge w:val="restart"/>
            <w:vAlign w:val="center"/>
            <w:hideMark/>
          </w:tcPr>
          <w:p w:rsidR="00855291" w:rsidRPr="00EF3823" w:rsidRDefault="00855291" w:rsidP="00D72E39">
            <w:pPr>
              <w:rPr>
                <w:sz w:val="16"/>
                <w:szCs w:val="16"/>
              </w:rPr>
            </w:pPr>
            <w:r w:rsidRPr="00EF3823">
              <w:rPr>
                <w:sz w:val="16"/>
                <w:szCs w:val="16"/>
              </w:rPr>
              <w:t>Volume prélevé : cf. sources données ID_A</w:t>
            </w:r>
            <w:r w:rsidRPr="00EF3823">
              <w:rPr>
                <w:sz w:val="16"/>
                <w:szCs w:val="16"/>
              </w:rPr>
              <w:br/>
              <w:t>Recharge nappes : étude diagnostic et dispositif de suivi, OUGC Saintonge, juillet 2020</w:t>
            </w:r>
          </w:p>
        </w:tc>
        <w:tc>
          <w:tcPr>
            <w:tcW w:w="1007" w:type="dxa"/>
            <w:vMerge w:val="restart"/>
            <w:vAlign w:val="center"/>
            <w:hideMark/>
          </w:tcPr>
          <w:p w:rsidR="00855291" w:rsidRPr="00EF3823" w:rsidRDefault="00855291" w:rsidP="00D72E39">
            <w:pPr>
              <w:jc w:val="center"/>
              <w:rPr>
                <w:sz w:val="16"/>
                <w:szCs w:val="16"/>
              </w:rPr>
            </w:pPr>
            <w:r w:rsidRPr="00EF3823">
              <w:rPr>
                <w:sz w:val="16"/>
                <w:szCs w:val="16"/>
              </w:rPr>
              <w:t>Jenks</w:t>
            </w:r>
          </w:p>
        </w:tc>
        <w:tc>
          <w:tcPr>
            <w:tcW w:w="1042" w:type="dxa"/>
            <w:noWrap/>
            <w:vAlign w:val="center"/>
            <w:hideMark/>
          </w:tcPr>
          <w:p w:rsidR="00855291" w:rsidRPr="00EF3823" w:rsidRDefault="00855291" w:rsidP="00D72E39">
            <w:pPr>
              <w:jc w:val="center"/>
              <w:rPr>
                <w:sz w:val="16"/>
                <w:szCs w:val="16"/>
              </w:rPr>
            </w:pPr>
            <w:r w:rsidRPr="00EF3823">
              <w:rPr>
                <w:sz w:val="16"/>
                <w:szCs w:val="16"/>
              </w:rPr>
              <w:t>0</w:t>
            </w:r>
          </w:p>
        </w:tc>
        <w:tc>
          <w:tcPr>
            <w:tcW w:w="824" w:type="dxa"/>
            <w:noWrap/>
            <w:vAlign w:val="center"/>
            <w:hideMark/>
          </w:tcPr>
          <w:p w:rsidR="00855291" w:rsidRPr="00EF3823" w:rsidRDefault="00855291" w:rsidP="00D72E39">
            <w:pPr>
              <w:jc w:val="center"/>
              <w:rPr>
                <w:sz w:val="16"/>
                <w:szCs w:val="16"/>
              </w:rPr>
            </w:pPr>
            <w:r w:rsidRPr="00EF3823">
              <w:rPr>
                <w:sz w:val="16"/>
                <w:szCs w:val="16"/>
              </w:rPr>
              <w:t>32 038</w:t>
            </w:r>
          </w:p>
        </w:tc>
        <w:tc>
          <w:tcPr>
            <w:tcW w:w="614" w:type="dxa"/>
            <w:noWrap/>
            <w:vAlign w:val="center"/>
            <w:hideMark/>
          </w:tcPr>
          <w:p w:rsidR="00855291" w:rsidRPr="00EF3823" w:rsidRDefault="00855291" w:rsidP="00D72E39">
            <w:pPr>
              <w:jc w:val="center"/>
              <w:rPr>
                <w:sz w:val="16"/>
                <w:szCs w:val="16"/>
              </w:rPr>
            </w:pPr>
            <w:r w:rsidRPr="00EF3823">
              <w:rPr>
                <w:sz w:val="16"/>
                <w:szCs w:val="16"/>
              </w:rPr>
              <w:t>32%</w:t>
            </w:r>
          </w:p>
        </w:tc>
      </w:tr>
      <w:tr w:rsidR="00855291" w:rsidRPr="00EF3823" w:rsidTr="00D72E39">
        <w:trPr>
          <w:trHeight w:val="264"/>
        </w:trPr>
        <w:tc>
          <w:tcPr>
            <w:tcW w:w="877" w:type="dxa"/>
            <w:vMerge/>
            <w:vAlign w:val="center"/>
            <w:hideMark/>
          </w:tcPr>
          <w:p w:rsidR="00855291" w:rsidRPr="00EF3823" w:rsidRDefault="00855291" w:rsidP="00D72E39">
            <w:pPr>
              <w:jc w:val="center"/>
              <w:rPr>
                <w:b/>
                <w:bCs/>
                <w:sz w:val="16"/>
                <w:szCs w:val="16"/>
              </w:rPr>
            </w:pPr>
          </w:p>
        </w:tc>
        <w:tc>
          <w:tcPr>
            <w:tcW w:w="1986" w:type="dxa"/>
            <w:vMerge/>
            <w:vAlign w:val="center"/>
            <w:hideMark/>
          </w:tcPr>
          <w:p w:rsidR="00855291" w:rsidRPr="00EF3823" w:rsidRDefault="00855291" w:rsidP="00D72E39">
            <w:pPr>
              <w:jc w:val="center"/>
              <w:rPr>
                <w:sz w:val="16"/>
                <w:szCs w:val="16"/>
              </w:rPr>
            </w:pPr>
          </w:p>
        </w:tc>
        <w:tc>
          <w:tcPr>
            <w:tcW w:w="658" w:type="dxa"/>
            <w:noWrap/>
            <w:hideMark/>
          </w:tcPr>
          <w:p w:rsidR="00855291" w:rsidRPr="00EF3823" w:rsidRDefault="00855291" w:rsidP="00EF3823">
            <w:pPr>
              <w:rPr>
                <w:sz w:val="16"/>
                <w:szCs w:val="16"/>
              </w:rPr>
            </w:pPr>
            <w:r w:rsidRPr="00EF3823">
              <w:rPr>
                <w:sz w:val="16"/>
                <w:szCs w:val="16"/>
              </w:rPr>
              <w:t>5,8</w:t>
            </w:r>
          </w:p>
        </w:tc>
        <w:tc>
          <w:tcPr>
            <w:tcW w:w="659" w:type="dxa"/>
            <w:noWrap/>
            <w:hideMark/>
          </w:tcPr>
          <w:p w:rsidR="00855291" w:rsidRPr="00EF3823" w:rsidRDefault="00855291" w:rsidP="00EF3823">
            <w:pPr>
              <w:rPr>
                <w:sz w:val="16"/>
                <w:szCs w:val="16"/>
              </w:rPr>
            </w:pPr>
            <w:r w:rsidRPr="00EF3823">
              <w:rPr>
                <w:sz w:val="16"/>
                <w:szCs w:val="16"/>
              </w:rPr>
              <w:t>13,9</w:t>
            </w:r>
          </w:p>
        </w:tc>
        <w:tc>
          <w:tcPr>
            <w:tcW w:w="1457" w:type="dxa"/>
            <w:vMerge/>
            <w:vAlign w:val="center"/>
            <w:hideMark/>
          </w:tcPr>
          <w:p w:rsidR="00855291" w:rsidRPr="00EF3823" w:rsidRDefault="00855291" w:rsidP="00D72E39">
            <w:pPr>
              <w:jc w:val="center"/>
              <w:rPr>
                <w:sz w:val="16"/>
                <w:szCs w:val="16"/>
              </w:rPr>
            </w:pPr>
          </w:p>
        </w:tc>
        <w:tc>
          <w:tcPr>
            <w:tcW w:w="2693" w:type="dxa"/>
            <w:vMerge/>
            <w:vAlign w:val="center"/>
            <w:hideMark/>
          </w:tcPr>
          <w:p w:rsidR="00855291" w:rsidRPr="00EF3823" w:rsidRDefault="00855291" w:rsidP="00D72E39">
            <w:pPr>
              <w:rPr>
                <w:sz w:val="16"/>
                <w:szCs w:val="16"/>
              </w:rPr>
            </w:pPr>
          </w:p>
        </w:tc>
        <w:tc>
          <w:tcPr>
            <w:tcW w:w="2403" w:type="dxa"/>
            <w:vMerge/>
            <w:vAlign w:val="center"/>
            <w:hideMark/>
          </w:tcPr>
          <w:p w:rsidR="00855291" w:rsidRPr="00EF3823" w:rsidRDefault="00855291" w:rsidP="00D72E39">
            <w:pPr>
              <w:rPr>
                <w:sz w:val="16"/>
                <w:szCs w:val="16"/>
              </w:rPr>
            </w:pPr>
          </w:p>
        </w:tc>
        <w:tc>
          <w:tcPr>
            <w:tcW w:w="1007" w:type="dxa"/>
            <w:vMerge/>
            <w:vAlign w:val="center"/>
            <w:hideMark/>
          </w:tcPr>
          <w:p w:rsidR="00855291" w:rsidRPr="00EF3823" w:rsidRDefault="00855291" w:rsidP="00D72E39">
            <w:pPr>
              <w:jc w:val="center"/>
              <w:rPr>
                <w:sz w:val="16"/>
                <w:szCs w:val="16"/>
              </w:rPr>
            </w:pPr>
          </w:p>
        </w:tc>
        <w:tc>
          <w:tcPr>
            <w:tcW w:w="1042" w:type="dxa"/>
            <w:noWrap/>
            <w:vAlign w:val="center"/>
            <w:hideMark/>
          </w:tcPr>
          <w:p w:rsidR="00855291" w:rsidRPr="00EF3823" w:rsidRDefault="00855291" w:rsidP="00D72E39">
            <w:pPr>
              <w:jc w:val="center"/>
              <w:rPr>
                <w:sz w:val="16"/>
                <w:szCs w:val="16"/>
              </w:rPr>
            </w:pPr>
            <w:r w:rsidRPr="00EF3823">
              <w:rPr>
                <w:sz w:val="16"/>
                <w:szCs w:val="16"/>
              </w:rPr>
              <w:t>1</w:t>
            </w:r>
          </w:p>
        </w:tc>
        <w:tc>
          <w:tcPr>
            <w:tcW w:w="824" w:type="dxa"/>
            <w:noWrap/>
            <w:vAlign w:val="center"/>
            <w:hideMark/>
          </w:tcPr>
          <w:p w:rsidR="00855291" w:rsidRPr="00EF3823" w:rsidRDefault="00855291" w:rsidP="00D72E39">
            <w:pPr>
              <w:jc w:val="center"/>
              <w:rPr>
                <w:sz w:val="16"/>
                <w:szCs w:val="16"/>
              </w:rPr>
            </w:pPr>
            <w:r w:rsidRPr="00EF3823">
              <w:rPr>
                <w:sz w:val="16"/>
                <w:szCs w:val="16"/>
              </w:rPr>
              <w:t>30 622</w:t>
            </w:r>
          </w:p>
        </w:tc>
        <w:tc>
          <w:tcPr>
            <w:tcW w:w="614" w:type="dxa"/>
            <w:noWrap/>
            <w:vAlign w:val="center"/>
            <w:hideMark/>
          </w:tcPr>
          <w:p w:rsidR="00855291" w:rsidRPr="00EF3823" w:rsidRDefault="00855291" w:rsidP="00D72E39">
            <w:pPr>
              <w:jc w:val="center"/>
              <w:rPr>
                <w:sz w:val="16"/>
                <w:szCs w:val="16"/>
              </w:rPr>
            </w:pPr>
            <w:r w:rsidRPr="00EF3823">
              <w:rPr>
                <w:sz w:val="16"/>
                <w:szCs w:val="16"/>
              </w:rPr>
              <w:t>31%</w:t>
            </w:r>
          </w:p>
        </w:tc>
      </w:tr>
      <w:tr w:rsidR="00855291" w:rsidRPr="00EF3823" w:rsidTr="00D72E39">
        <w:trPr>
          <w:trHeight w:val="264"/>
        </w:trPr>
        <w:tc>
          <w:tcPr>
            <w:tcW w:w="877" w:type="dxa"/>
            <w:vMerge/>
            <w:vAlign w:val="center"/>
            <w:hideMark/>
          </w:tcPr>
          <w:p w:rsidR="00855291" w:rsidRPr="00EF3823" w:rsidRDefault="00855291" w:rsidP="00D72E39">
            <w:pPr>
              <w:jc w:val="center"/>
              <w:rPr>
                <w:b/>
                <w:bCs/>
                <w:sz w:val="16"/>
                <w:szCs w:val="16"/>
              </w:rPr>
            </w:pPr>
          </w:p>
        </w:tc>
        <w:tc>
          <w:tcPr>
            <w:tcW w:w="1986" w:type="dxa"/>
            <w:vMerge/>
            <w:vAlign w:val="center"/>
            <w:hideMark/>
          </w:tcPr>
          <w:p w:rsidR="00855291" w:rsidRPr="00EF3823" w:rsidRDefault="00855291" w:rsidP="00D72E39">
            <w:pPr>
              <w:jc w:val="center"/>
              <w:rPr>
                <w:sz w:val="16"/>
                <w:szCs w:val="16"/>
              </w:rPr>
            </w:pPr>
          </w:p>
        </w:tc>
        <w:tc>
          <w:tcPr>
            <w:tcW w:w="658" w:type="dxa"/>
            <w:noWrap/>
            <w:hideMark/>
          </w:tcPr>
          <w:p w:rsidR="00855291" w:rsidRPr="00EF3823" w:rsidRDefault="00855291" w:rsidP="00EF3823">
            <w:pPr>
              <w:rPr>
                <w:sz w:val="16"/>
                <w:szCs w:val="16"/>
              </w:rPr>
            </w:pPr>
            <w:r w:rsidRPr="00EF3823">
              <w:rPr>
                <w:sz w:val="16"/>
                <w:szCs w:val="16"/>
              </w:rPr>
              <w:t>13,9</w:t>
            </w:r>
          </w:p>
        </w:tc>
        <w:tc>
          <w:tcPr>
            <w:tcW w:w="659" w:type="dxa"/>
            <w:noWrap/>
            <w:hideMark/>
          </w:tcPr>
          <w:p w:rsidR="00855291" w:rsidRPr="00EF3823" w:rsidRDefault="00855291" w:rsidP="00EF3823">
            <w:pPr>
              <w:rPr>
                <w:sz w:val="16"/>
                <w:szCs w:val="16"/>
              </w:rPr>
            </w:pPr>
            <w:r w:rsidRPr="00EF3823">
              <w:rPr>
                <w:sz w:val="16"/>
                <w:szCs w:val="16"/>
              </w:rPr>
              <w:t>22,2</w:t>
            </w:r>
          </w:p>
        </w:tc>
        <w:tc>
          <w:tcPr>
            <w:tcW w:w="1457" w:type="dxa"/>
            <w:vMerge/>
            <w:vAlign w:val="center"/>
            <w:hideMark/>
          </w:tcPr>
          <w:p w:rsidR="00855291" w:rsidRPr="00EF3823" w:rsidRDefault="00855291" w:rsidP="00D72E39">
            <w:pPr>
              <w:jc w:val="center"/>
              <w:rPr>
                <w:sz w:val="16"/>
                <w:szCs w:val="16"/>
              </w:rPr>
            </w:pPr>
          </w:p>
        </w:tc>
        <w:tc>
          <w:tcPr>
            <w:tcW w:w="2693" w:type="dxa"/>
            <w:vMerge/>
            <w:vAlign w:val="center"/>
            <w:hideMark/>
          </w:tcPr>
          <w:p w:rsidR="00855291" w:rsidRPr="00EF3823" w:rsidRDefault="00855291" w:rsidP="00D72E39">
            <w:pPr>
              <w:rPr>
                <w:sz w:val="16"/>
                <w:szCs w:val="16"/>
              </w:rPr>
            </w:pPr>
          </w:p>
        </w:tc>
        <w:tc>
          <w:tcPr>
            <w:tcW w:w="2403" w:type="dxa"/>
            <w:vMerge/>
            <w:vAlign w:val="center"/>
            <w:hideMark/>
          </w:tcPr>
          <w:p w:rsidR="00855291" w:rsidRPr="00EF3823" w:rsidRDefault="00855291" w:rsidP="00D72E39">
            <w:pPr>
              <w:rPr>
                <w:sz w:val="16"/>
                <w:szCs w:val="16"/>
              </w:rPr>
            </w:pPr>
          </w:p>
        </w:tc>
        <w:tc>
          <w:tcPr>
            <w:tcW w:w="1007" w:type="dxa"/>
            <w:vMerge/>
            <w:vAlign w:val="center"/>
            <w:hideMark/>
          </w:tcPr>
          <w:p w:rsidR="00855291" w:rsidRPr="00EF3823" w:rsidRDefault="00855291" w:rsidP="00D72E39">
            <w:pPr>
              <w:jc w:val="center"/>
              <w:rPr>
                <w:sz w:val="16"/>
                <w:szCs w:val="16"/>
              </w:rPr>
            </w:pPr>
          </w:p>
        </w:tc>
        <w:tc>
          <w:tcPr>
            <w:tcW w:w="1042" w:type="dxa"/>
            <w:noWrap/>
            <w:vAlign w:val="center"/>
            <w:hideMark/>
          </w:tcPr>
          <w:p w:rsidR="00855291" w:rsidRPr="00EF3823" w:rsidRDefault="00855291" w:rsidP="00D72E39">
            <w:pPr>
              <w:jc w:val="center"/>
              <w:rPr>
                <w:sz w:val="16"/>
                <w:szCs w:val="16"/>
              </w:rPr>
            </w:pPr>
            <w:r w:rsidRPr="00EF3823">
              <w:rPr>
                <w:sz w:val="16"/>
                <w:szCs w:val="16"/>
              </w:rPr>
              <w:t>2</w:t>
            </w:r>
          </w:p>
        </w:tc>
        <w:tc>
          <w:tcPr>
            <w:tcW w:w="824" w:type="dxa"/>
            <w:noWrap/>
            <w:vAlign w:val="center"/>
            <w:hideMark/>
          </w:tcPr>
          <w:p w:rsidR="00855291" w:rsidRPr="00EF3823" w:rsidRDefault="00855291" w:rsidP="00D72E39">
            <w:pPr>
              <w:jc w:val="center"/>
              <w:rPr>
                <w:sz w:val="16"/>
                <w:szCs w:val="16"/>
              </w:rPr>
            </w:pPr>
            <w:r w:rsidRPr="00EF3823">
              <w:rPr>
                <w:sz w:val="16"/>
                <w:szCs w:val="16"/>
              </w:rPr>
              <w:t>36 629</w:t>
            </w:r>
          </w:p>
        </w:tc>
        <w:tc>
          <w:tcPr>
            <w:tcW w:w="614" w:type="dxa"/>
            <w:noWrap/>
            <w:vAlign w:val="center"/>
            <w:hideMark/>
          </w:tcPr>
          <w:p w:rsidR="00855291" w:rsidRPr="00EF3823" w:rsidRDefault="00855291" w:rsidP="00D72E39">
            <w:pPr>
              <w:jc w:val="center"/>
              <w:rPr>
                <w:sz w:val="16"/>
                <w:szCs w:val="16"/>
              </w:rPr>
            </w:pPr>
            <w:r w:rsidRPr="00EF3823">
              <w:rPr>
                <w:sz w:val="16"/>
                <w:szCs w:val="16"/>
              </w:rPr>
              <w:t>37%</w:t>
            </w:r>
          </w:p>
        </w:tc>
      </w:tr>
      <w:tr w:rsidR="00855291" w:rsidRPr="00EF3823" w:rsidTr="00D72E39">
        <w:trPr>
          <w:trHeight w:val="264"/>
        </w:trPr>
        <w:tc>
          <w:tcPr>
            <w:tcW w:w="877" w:type="dxa"/>
            <w:vMerge w:val="restart"/>
            <w:noWrap/>
            <w:vAlign w:val="center"/>
            <w:hideMark/>
          </w:tcPr>
          <w:p w:rsidR="00855291" w:rsidRPr="00EF3823" w:rsidRDefault="00855291" w:rsidP="00D72E39">
            <w:pPr>
              <w:jc w:val="center"/>
              <w:rPr>
                <w:b/>
                <w:bCs/>
                <w:sz w:val="16"/>
                <w:szCs w:val="16"/>
              </w:rPr>
            </w:pPr>
            <w:r w:rsidRPr="00EF3823">
              <w:rPr>
                <w:b/>
                <w:bCs/>
                <w:sz w:val="16"/>
                <w:szCs w:val="16"/>
              </w:rPr>
              <w:t>E</w:t>
            </w:r>
          </w:p>
        </w:tc>
        <w:tc>
          <w:tcPr>
            <w:tcW w:w="1986" w:type="dxa"/>
            <w:vMerge w:val="restart"/>
            <w:vAlign w:val="center"/>
            <w:hideMark/>
          </w:tcPr>
          <w:p w:rsidR="00855291" w:rsidRPr="00EF3823" w:rsidRDefault="00855291" w:rsidP="00D72E39">
            <w:pPr>
              <w:jc w:val="center"/>
              <w:rPr>
                <w:sz w:val="16"/>
                <w:szCs w:val="16"/>
              </w:rPr>
            </w:pPr>
            <w:r w:rsidRPr="00EF3823">
              <w:rPr>
                <w:sz w:val="16"/>
                <w:szCs w:val="16"/>
              </w:rPr>
              <w:t>Niveau prélèvements étiage/ recharge minimum des nappes</w:t>
            </w:r>
          </w:p>
        </w:tc>
        <w:tc>
          <w:tcPr>
            <w:tcW w:w="658" w:type="dxa"/>
            <w:noWrap/>
            <w:hideMark/>
          </w:tcPr>
          <w:p w:rsidR="00855291" w:rsidRPr="00EF3823" w:rsidRDefault="00855291" w:rsidP="00EF3823">
            <w:pPr>
              <w:rPr>
                <w:sz w:val="16"/>
                <w:szCs w:val="16"/>
              </w:rPr>
            </w:pPr>
            <w:r w:rsidRPr="00EF3823">
              <w:rPr>
                <w:sz w:val="16"/>
                <w:szCs w:val="16"/>
              </w:rPr>
              <w:t>0,0</w:t>
            </w:r>
          </w:p>
        </w:tc>
        <w:tc>
          <w:tcPr>
            <w:tcW w:w="659" w:type="dxa"/>
            <w:noWrap/>
            <w:hideMark/>
          </w:tcPr>
          <w:p w:rsidR="00855291" w:rsidRPr="00EF3823" w:rsidRDefault="00855291" w:rsidP="00EF3823">
            <w:pPr>
              <w:rPr>
                <w:sz w:val="16"/>
                <w:szCs w:val="16"/>
              </w:rPr>
            </w:pPr>
            <w:r w:rsidRPr="00EF3823">
              <w:rPr>
                <w:sz w:val="16"/>
                <w:szCs w:val="16"/>
              </w:rPr>
              <w:t>4,3</w:t>
            </w:r>
          </w:p>
        </w:tc>
        <w:tc>
          <w:tcPr>
            <w:tcW w:w="1457" w:type="dxa"/>
            <w:vMerge w:val="restart"/>
            <w:noWrap/>
            <w:vAlign w:val="center"/>
            <w:hideMark/>
          </w:tcPr>
          <w:p w:rsidR="00855291" w:rsidRPr="00EF3823" w:rsidRDefault="00855291" w:rsidP="00D72E39">
            <w:pPr>
              <w:jc w:val="center"/>
              <w:rPr>
                <w:sz w:val="16"/>
                <w:szCs w:val="16"/>
              </w:rPr>
            </w:pPr>
            <w:r w:rsidRPr="00EF3823">
              <w:rPr>
                <w:sz w:val="16"/>
                <w:szCs w:val="16"/>
              </w:rPr>
              <w:t>%</w:t>
            </w:r>
          </w:p>
        </w:tc>
        <w:tc>
          <w:tcPr>
            <w:tcW w:w="2693" w:type="dxa"/>
            <w:vMerge w:val="restart"/>
            <w:vAlign w:val="center"/>
            <w:hideMark/>
          </w:tcPr>
          <w:p w:rsidR="00855291" w:rsidRPr="00EF3823" w:rsidRDefault="00855291" w:rsidP="00D72E39">
            <w:pPr>
              <w:rPr>
                <w:sz w:val="16"/>
                <w:szCs w:val="16"/>
              </w:rPr>
            </w:pPr>
            <w:r w:rsidRPr="00EF3823">
              <w:rPr>
                <w:sz w:val="16"/>
                <w:szCs w:val="16"/>
              </w:rPr>
              <w:t>Volume prélevé (irrigation+AEP+industrie) rapporté au volume de recharge des nappes par masse d'eau superficielle</w:t>
            </w:r>
          </w:p>
        </w:tc>
        <w:tc>
          <w:tcPr>
            <w:tcW w:w="2403" w:type="dxa"/>
            <w:vMerge w:val="restart"/>
            <w:vAlign w:val="center"/>
            <w:hideMark/>
          </w:tcPr>
          <w:p w:rsidR="00855291" w:rsidRPr="00EF3823" w:rsidRDefault="00855291" w:rsidP="00D72E39">
            <w:pPr>
              <w:rPr>
                <w:sz w:val="16"/>
                <w:szCs w:val="16"/>
              </w:rPr>
            </w:pPr>
            <w:r w:rsidRPr="00EF3823">
              <w:rPr>
                <w:sz w:val="16"/>
                <w:szCs w:val="16"/>
              </w:rPr>
              <w:t>Volume prélevé : cf. sources données ID_A</w:t>
            </w:r>
            <w:r w:rsidRPr="00EF3823">
              <w:rPr>
                <w:sz w:val="16"/>
                <w:szCs w:val="16"/>
              </w:rPr>
              <w:br/>
              <w:t>Recharge nappes : étude diagnostic et dispositif de suivi, OUGC Saintonge, juillet 2020</w:t>
            </w:r>
          </w:p>
        </w:tc>
        <w:tc>
          <w:tcPr>
            <w:tcW w:w="1007" w:type="dxa"/>
            <w:vMerge w:val="restart"/>
            <w:vAlign w:val="center"/>
            <w:hideMark/>
          </w:tcPr>
          <w:p w:rsidR="00855291" w:rsidRPr="00EF3823" w:rsidRDefault="00855291" w:rsidP="00D72E39">
            <w:pPr>
              <w:jc w:val="center"/>
              <w:rPr>
                <w:sz w:val="16"/>
                <w:szCs w:val="16"/>
              </w:rPr>
            </w:pPr>
            <w:r w:rsidRPr="00EF3823">
              <w:rPr>
                <w:sz w:val="16"/>
                <w:szCs w:val="16"/>
              </w:rPr>
              <w:t>Jenks</w:t>
            </w:r>
          </w:p>
        </w:tc>
        <w:tc>
          <w:tcPr>
            <w:tcW w:w="1042" w:type="dxa"/>
            <w:noWrap/>
            <w:vAlign w:val="center"/>
            <w:hideMark/>
          </w:tcPr>
          <w:p w:rsidR="00855291" w:rsidRPr="00EF3823" w:rsidRDefault="00855291" w:rsidP="00D72E39">
            <w:pPr>
              <w:jc w:val="center"/>
              <w:rPr>
                <w:sz w:val="16"/>
                <w:szCs w:val="16"/>
              </w:rPr>
            </w:pPr>
            <w:r w:rsidRPr="00EF3823">
              <w:rPr>
                <w:sz w:val="16"/>
                <w:szCs w:val="16"/>
              </w:rPr>
              <w:t>0</w:t>
            </w:r>
          </w:p>
        </w:tc>
        <w:tc>
          <w:tcPr>
            <w:tcW w:w="824" w:type="dxa"/>
            <w:noWrap/>
            <w:vAlign w:val="center"/>
            <w:hideMark/>
          </w:tcPr>
          <w:p w:rsidR="00855291" w:rsidRPr="00EF3823" w:rsidRDefault="00855291" w:rsidP="00D72E39">
            <w:pPr>
              <w:jc w:val="center"/>
              <w:rPr>
                <w:sz w:val="16"/>
                <w:szCs w:val="16"/>
              </w:rPr>
            </w:pPr>
            <w:r w:rsidRPr="00EF3823">
              <w:rPr>
                <w:sz w:val="16"/>
                <w:szCs w:val="16"/>
              </w:rPr>
              <w:t>32 038</w:t>
            </w:r>
          </w:p>
        </w:tc>
        <w:tc>
          <w:tcPr>
            <w:tcW w:w="614" w:type="dxa"/>
            <w:noWrap/>
            <w:vAlign w:val="center"/>
            <w:hideMark/>
          </w:tcPr>
          <w:p w:rsidR="00855291" w:rsidRPr="00EF3823" w:rsidRDefault="00855291" w:rsidP="00D72E39">
            <w:pPr>
              <w:jc w:val="center"/>
              <w:rPr>
                <w:sz w:val="16"/>
                <w:szCs w:val="16"/>
              </w:rPr>
            </w:pPr>
            <w:r w:rsidRPr="00EF3823">
              <w:rPr>
                <w:sz w:val="16"/>
                <w:szCs w:val="16"/>
              </w:rPr>
              <w:t>32%</w:t>
            </w:r>
          </w:p>
        </w:tc>
      </w:tr>
      <w:tr w:rsidR="00855291" w:rsidRPr="00EF3823" w:rsidTr="00D72E39">
        <w:trPr>
          <w:trHeight w:val="264"/>
        </w:trPr>
        <w:tc>
          <w:tcPr>
            <w:tcW w:w="877" w:type="dxa"/>
            <w:vMerge/>
            <w:hideMark/>
          </w:tcPr>
          <w:p w:rsidR="00855291" w:rsidRPr="00EF3823" w:rsidRDefault="00855291">
            <w:pPr>
              <w:rPr>
                <w:b/>
                <w:bCs/>
                <w:sz w:val="16"/>
                <w:szCs w:val="16"/>
              </w:rPr>
            </w:pPr>
          </w:p>
        </w:tc>
        <w:tc>
          <w:tcPr>
            <w:tcW w:w="1986" w:type="dxa"/>
            <w:vMerge/>
            <w:hideMark/>
          </w:tcPr>
          <w:p w:rsidR="00855291" w:rsidRPr="00EF3823" w:rsidRDefault="00855291">
            <w:pPr>
              <w:rPr>
                <w:sz w:val="16"/>
                <w:szCs w:val="16"/>
              </w:rPr>
            </w:pPr>
          </w:p>
        </w:tc>
        <w:tc>
          <w:tcPr>
            <w:tcW w:w="658" w:type="dxa"/>
            <w:noWrap/>
            <w:hideMark/>
          </w:tcPr>
          <w:p w:rsidR="00855291" w:rsidRPr="00EF3823" w:rsidRDefault="00855291" w:rsidP="00EF3823">
            <w:pPr>
              <w:rPr>
                <w:sz w:val="16"/>
                <w:szCs w:val="16"/>
              </w:rPr>
            </w:pPr>
            <w:r w:rsidRPr="00EF3823">
              <w:rPr>
                <w:sz w:val="16"/>
                <w:szCs w:val="16"/>
              </w:rPr>
              <w:t>4,3</w:t>
            </w:r>
          </w:p>
        </w:tc>
        <w:tc>
          <w:tcPr>
            <w:tcW w:w="659" w:type="dxa"/>
            <w:noWrap/>
            <w:hideMark/>
          </w:tcPr>
          <w:p w:rsidR="00855291" w:rsidRPr="00EF3823" w:rsidRDefault="00855291" w:rsidP="00EF3823">
            <w:pPr>
              <w:rPr>
                <w:sz w:val="16"/>
                <w:szCs w:val="16"/>
              </w:rPr>
            </w:pPr>
            <w:r w:rsidRPr="00EF3823">
              <w:rPr>
                <w:sz w:val="16"/>
                <w:szCs w:val="16"/>
              </w:rPr>
              <w:t>10,2</w:t>
            </w:r>
          </w:p>
        </w:tc>
        <w:tc>
          <w:tcPr>
            <w:tcW w:w="1457" w:type="dxa"/>
            <w:vMerge/>
            <w:hideMark/>
          </w:tcPr>
          <w:p w:rsidR="00855291" w:rsidRPr="00EF3823" w:rsidRDefault="00855291">
            <w:pPr>
              <w:rPr>
                <w:sz w:val="16"/>
                <w:szCs w:val="16"/>
              </w:rPr>
            </w:pPr>
          </w:p>
        </w:tc>
        <w:tc>
          <w:tcPr>
            <w:tcW w:w="2693" w:type="dxa"/>
            <w:vMerge/>
            <w:hideMark/>
          </w:tcPr>
          <w:p w:rsidR="00855291" w:rsidRPr="00EF3823" w:rsidRDefault="00855291">
            <w:pPr>
              <w:rPr>
                <w:sz w:val="16"/>
                <w:szCs w:val="16"/>
              </w:rPr>
            </w:pPr>
          </w:p>
        </w:tc>
        <w:tc>
          <w:tcPr>
            <w:tcW w:w="2403" w:type="dxa"/>
            <w:vMerge/>
            <w:hideMark/>
          </w:tcPr>
          <w:p w:rsidR="00855291" w:rsidRPr="00EF3823" w:rsidRDefault="00855291">
            <w:pPr>
              <w:rPr>
                <w:sz w:val="16"/>
                <w:szCs w:val="16"/>
              </w:rPr>
            </w:pPr>
          </w:p>
        </w:tc>
        <w:tc>
          <w:tcPr>
            <w:tcW w:w="1007" w:type="dxa"/>
            <w:vMerge/>
            <w:vAlign w:val="center"/>
            <w:hideMark/>
          </w:tcPr>
          <w:p w:rsidR="00855291" w:rsidRPr="00EF3823" w:rsidRDefault="00855291" w:rsidP="00D72E39">
            <w:pPr>
              <w:jc w:val="center"/>
              <w:rPr>
                <w:sz w:val="16"/>
                <w:szCs w:val="16"/>
              </w:rPr>
            </w:pPr>
          </w:p>
        </w:tc>
        <w:tc>
          <w:tcPr>
            <w:tcW w:w="1042" w:type="dxa"/>
            <w:noWrap/>
            <w:vAlign w:val="center"/>
            <w:hideMark/>
          </w:tcPr>
          <w:p w:rsidR="00855291" w:rsidRPr="00EF3823" w:rsidRDefault="00855291" w:rsidP="00D72E39">
            <w:pPr>
              <w:jc w:val="center"/>
              <w:rPr>
                <w:sz w:val="16"/>
                <w:szCs w:val="16"/>
              </w:rPr>
            </w:pPr>
            <w:r w:rsidRPr="00EF3823">
              <w:rPr>
                <w:sz w:val="16"/>
                <w:szCs w:val="16"/>
              </w:rPr>
              <w:t>1</w:t>
            </w:r>
          </w:p>
        </w:tc>
        <w:tc>
          <w:tcPr>
            <w:tcW w:w="824" w:type="dxa"/>
            <w:noWrap/>
            <w:vAlign w:val="center"/>
            <w:hideMark/>
          </w:tcPr>
          <w:p w:rsidR="00855291" w:rsidRPr="00EF3823" w:rsidRDefault="00855291" w:rsidP="00D72E39">
            <w:pPr>
              <w:jc w:val="center"/>
              <w:rPr>
                <w:sz w:val="16"/>
                <w:szCs w:val="16"/>
              </w:rPr>
            </w:pPr>
            <w:r w:rsidRPr="00EF3823">
              <w:rPr>
                <w:sz w:val="16"/>
                <w:szCs w:val="16"/>
              </w:rPr>
              <w:t>32 105</w:t>
            </w:r>
          </w:p>
        </w:tc>
        <w:tc>
          <w:tcPr>
            <w:tcW w:w="614" w:type="dxa"/>
            <w:noWrap/>
            <w:vAlign w:val="center"/>
            <w:hideMark/>
          </w:tcPr>
          <w:p w:rsidR="00855291" w:rsidRPr="00EF3823" w:rsidRDefault="00855291" w:rsidP="00D72E39">
            <w:pPr>
              <w:jc w:val="center"/>
              <w:rPr>
                <w:sz w:val="16"/>
                <w:szCs w:val="16"/>
              </w:rPr>
            </w:pPr>
            <w:r w:rsidRPr="00EF3823">
              <w:rPr>
                <w:sz w:val="16"/>
                <w:szCs w:val="16"/>
              </w:rPr>
              <w:t>32%</w:t>
            </w:r>
          </w:p>
        </w:tc>
      </w:tr>
      <w:tr w:rsidR="00855291" w:rsidRPr="00EF3823" w:rsidTr="00D72E39">
        <w:trPr>
          <w:trHeight w:val="264"/>
        </w:trPr>
        <w:tc>
          <w:tcPr>
            <w:tcW w:w="877" w:type="dxa"/>
            <w:vMerge/>
            <w:hideMark/>
          </w:tcPr>
          <w:p w:rsidR="00855291" w:rsidRPr="00EF3823" w:rsidRDefault="00855291">
            <w:pPr>
              <w:rPr>
                <w:b/>
                <w:bCs/>
                <w:sz w:val="16"/>
                <w:szCs w:val="16"/>
              </w:rPr>
            </w:pPr>
          </w:p>
        </w:tc>
        <w:tc>
          <w:tcPr>
            <w:tcW w:w="1986" w:type="dxa"/>
            <w:vMerge/>
            <w:hideMark/>
          </w:tcPr>
          <w:p w:rsidR="00855291" w:rsidRPr="00EF3823" w:rsidRDefault="00855291">
            <w:pPr>
              <w:rPr>
                <w:sz w:val="16"/>
                <w:szCs w:val="16"/>
              </w:rPr>
            </w:pPr>
          </w:p>
        </w:tc>
        <w:tc>
          <w:tcPr>
            <w:tcW w:w="658" w:type="dxa"/>
            <w:noWrap/>
            <w:hideMark/>
          </w:tcPr>
          <w:p w:rsidR="00855291" w:rsidRPr="00EF3823" w:rsidRDefault="00855291" w:rsidP="00EF3823">
            <w:pPr>
              <w:rPr>
                <w:sz w:val="16"/>
                <w:szCs w:val="16"/>
              </w:rPr>
            </w:pPr>
            <w:r w:rsidRPr="00EF3823">
              <w:rPr>
                <w:sz w:val="16"/>
                <w:szCs w:val="16"/>
              </w:rPr>
              <w:t>10,2</w:t>
            </w:r>
          </w:p>
        </w:tc>
        <w:tc>
          <w:tcPr>
            <w:tcW w:w="659" w:type="dxa"/>
            <w:noWrap/>
            <w:hideMark/>
          </w:tcPr>
          <w:p w:rsidR="00855291" w:rsidRPr="00EF3823" w:rsidRDefault="00855291" w:rsidP="00EF3823">
            <w:pPr>
              <w:rPr>
                <w:sz w:val="16"/>
                <w:szCs w:val="16"/>
              </w:rPr>
            </w:pPr>
            <w:r w:rsidRPr="00EF3823">
              <w:rPr>
                <w:sz w:val="16"/>
                <w:szCs w:val="16"/>
              </w:rPr>
              <w:t>18,4</w:t>
            </w:r>
          </w:p>
        </w:tc>
        <w:tc>
          <w:tcPr>
            <w:tcW w:w="1457" w:type="dxa"/>
            <w:vMerge/>
            <w:hideMark/>
          </w:tcPr>
          <w:p w:rsidR="00855291" w:rsidRPr="00EF3823" w:rsidRDefault="00855291">
            <w:pPr>
              <w:rPr>
                <w:sz w:val="16"/>
                <w:szCs w:val="16"/>
              </w:rPr>
            </w:pPr>
          </w:p>
        </w:tc>
        <w:tc>
          <w:tcPr>
            <w:tcW w:w="2693" w:type="dxa"/>
            <w:vMerge/>
            <w:hideMark/>
          </w:tcPr>
          <w:p w:rsidR="00855291" w:rsidRPr="00EF3823" w:rsidRDefault="00855291">
            <w:pPr>
              <w:rPr>
                <w:sz w:val="16"/>
                <w:szCs w:val="16"/>
              </w:rPr>
            </w:pPr>
          </w:p>
        </w:tc>
        <w:tc>
          <w:tcPr>
            <w:tcW w:w="2403" w:type="dxa"/>
            <w:vMerge/>
            <w:hideMark/>
          </w:tcPr>
          <w:p w:rsidR="00855291" w:rsidRPr="00EF3823" w:rsidRDefault="00855291">
            <w:pPr>
              <w:rPr>
                <w:sz w:val="16"/>
                <w:szCs w:val="16"/>
              </w:rPr>
            </w:pPr>
          </w:p>
        </w:tc>
        <w:tc>
          <w:tcPr>
            <w:tcW w:w="1007" w:type="dxa"/>
            <w:vMerge/>
            <w:vAlign w:val="center"/>
            <w:hideMark/>
          </w:tcPr>
          <w:p w:rsidR="00855291" w:rsidRPr="00EF3823" w:rsidRDefault="00855291" w:rsidP="00D72E39">
            <w:pPr>
              <w:jc w:val="center"/>
              <w:rPr>
                <w:sz w:val="16"/>
                <w:szCs w:val="16"/>
              </w:rPr>
            </w:pPr>
          </w:p>
        </w:tc>
        <w:tc>
          <w:tcPr>
            <w:tcW w:w="1042" w:type="dxa"/>
            <w:noWrap/>
            <w:vAlign w:val="center"/>
            <w:hideMark/>
          </w:tcPr>
          <w:p w:rsidR="00855291" w:rsidRPr="00EF3823" w:rsidRDefault="00855291" w:rsidP="00D72E39">
            <w:pPr>
              <w:jc w:val="center"/>
              <w:rPr>
                <w:sz w:val="16"/>
                <w:szCs w:val="16"/>
              </w:rPr>
            </w:pPr>
            <w:r w:rsidRPr="00EF3823">
              <w:rPr>
                <w:sz w:val="16"/>
                <w:szCs w:val="16"/>
              </w:rPr>
              <w:t>2</w:t>
            </w:r>
          </w:p>
        </w:tc>
        <w:tc>
          <w:tcPr>
            <w:tcW w:w="824" w:type="dxa"/>
            <w:noWrap/>
            <w:vAlign w:val="center"/>
            <w:hideMark/>
          </w:tcPr>
          <w:p w:rsidR="00855291" w:rsidRPr="00EF3823" w:rsidRDefault="00855291" w:rsidP="00D72E39">
            <w:pPr>
              <w:jc w:val="center"/>
              <w:rPr>
                <w:sz w:val="16"/>
                <w:szCs w:val="16"/>
              </w:rPr>
            </w:pPr>
            <w:r w:rsidRPr="00EF3823">
              <w:rPr>
                <w:sz w:val="16"/>
                <w:szCs w:val="16"/>
              </w:rPr>
              <w:t>35 146</w:t>
            </w:r>
          </w:p>
        </w:tc>
        <w:tc>
          <w:tcPr>
            <w:tcW w:w="614" w:type="dxa"/>
            <w:noWrap/>
            <w:vAlign w:val="center"/>
            <w:hideMark/>
          </w:tcPr>
          <w:p w:rsidR="00855291" w:rsidRPr="00EF3823" w:rsidRDefault="00855291" w:rsidP="00D72E39">
            <w:pPr>
              <w:jc w:val="center"/>
              <w:rPr>
                <w:sz w:val="16"/>
                <w:szCs w:val="16"/>
              </w:rPr>
            </w:pPr>
            <w:r w:rsidRPr="00EF3823">
              <w:rPr>
                <w:sz w:val="16"/>
                <w:szCs w:val="16"/>
              </w:rPr>
              <w:t>35%</w:t>
            </w:r>
          </w:p>
        </w:tc>
      </w:tr>
      <w:tr w:rsidR="00855291" w:rsidRPr="00EF3823" w:rsidTr="00D72E39">
        <w:trPr>
          <w:trHeight w:val="264"/>
        </w:trPr>
        <w:tc>
          <w:tcPr>
            <w:tcW w:w="877" w:type="dxa"/>
            <w:vMerge w:val="restart"/>
            <w:noWrap/>
            <w:vAlign w:val="center"/>
            <w:hideMark/>
          </w:tcPr>
          <w:p w:rsidR="00855291" w:rsidRPr="00EF3823" w:rsidRDefault="00855291" w:rsidP="00D72E39">
            <w:pPr>
              <w:jc w:val="center"/>
              <w:rPr>
                <w:b/>
                <w:bCs/>
                <w:sz w:val="16"/>
                <w:szCs w:val="16"/>
              </w:rPr>
            </w:pPr>
            <w:r w:rsidRPr="00EF3823">
              <w:rPr>
                <w:b/>
                <w:bCs/>
                <w:sz w:val="16"/>
                <w:szCs w:val="16"/>
              </w:rPr>
              <w:t>F</w:t>
            </w:r>
          </w:p>
        </w:tc>
        <w:tc>
          <w:tcPr>
            <w:tcW w:w="1986" w:type="dxa"/>
            <w:vMerge w:val="restart"/>
            <w:vAlign w:val="center"/>
            <w:hideMark/>
          </w:tcPr>
          <w:p w:rsidR="00855291" w:rsidRPr="00EF3823" w:rsidRDefault="00855291" w:rsidP="00D72E39">
            <w:pPr>
              <w:jc w:val="center"/>
              <w:rPr>
                <w:sz w:val="16"/>
                <w:szCs w:val="16"/>
              </w:rPr>
            </w:pPr>
            <w:r w:rsidRPr="00EF3823">
              <w:rPr>
                <w:sz w:val="16"/>
                <w:szCs w:val="16"/>
              </w:rPr>
              <w:t>Niveau prélèvements annuels / pluie efficace minimum</w:t>
            </w:r>
          </w:p>
        </w:tc>
        <w:tc>
          <w:tcPr>
            <w:tcW w:w="658" w:type="dxa"/>
            <w:noWrap/>
            <w:vAlign w:val="center"/>
            <w:hideMark/>
          </w:tcPr>
          <w:p w:rsidR="00855291" w:rsidRPr="00EF3823" w:rsidRDefault="00855291" w:rsidP="00D72E39">
            <w:pPr>
              <w:jc w:val="center"/>
              <w:rPr>
                <w:sz w:val="16"/>
                <w:szCs w:val="16"/>
              </w:rPr>
            </w:pPr>
            <w:r w:rsidRPr="00EF3823">
              <w:rPr>
                <w:sz w:val="16"/>
                <w:szCs w:val="16"/>
              </w:rPr>
              <w:t>0,0</w:t>
            </w:r>
          </w:p>
        </w:tc>
        <w:tc>
          <w:tcPr>
            <w:tcW w:w="659" w:type="dxa"/>
            <w:noWrap/>
            <w:vAlign w:val="center"/>
            <w:hideMark/>
          </w:tcPr>
          <w:p w:rsidR="00855291" w:rsidRPr="00EF3823" w:rsidRDefault="00855291" w:rsidP="00D72E39">
            <w:pPr>
              <w:jc w:val="center"/>
              <w:rPr>
                <w:sz w:val="16"/>
                <w:szCs w:val="16"/>
              </w:rPr>
            </w:pPr>
            <w:r w:rsidRPr="00EF3823">
              <w:rPr>
                <w:sz w:val="16"/>
                <w:szCs w:val="16"/>
              </w:rPr>
              <w:t>4,1</w:t>
            </w:r>
          </w:p>
        </w:tc>
        <w:tc>
          <w:tcPr>
            <w:tcW w:w="1457" w:type="dxa"/>
            <w:vMerge w:val="restart"/>
            <w:noWrap/>
            <w:vAlign w:val="center"/>
            <w:hideMark/>
          </w:tcPr>
          <w:p w:rsidR="00855291" w:rsidRPr="00EF3823" w:rsidRDefault="00855291" w:rsidP="00D72E39">
            <w:pPr>
              <w:jc w:val="center"/>
              <w:rPr>
                <w:sz w:val="16"/>
                <w:szCs w:val="16"/>
              </w:rPr>
            </w:pPr>
            <w:r w:rsidRPr="00EF3823">
              <w:rPr>
                <w:sz w:val="16"/>
                <w:szCs w:val="16"/>
              </w:rPr>
              <w:t>%</w:t>
            </w:r>
          </w:p>
        </w:tc>
        <w:tc>
          <w:tcPr>
            <w:tcW w:w="2693" w:type="dxa"/>
            <w:vMerge w:val="restart"/>
            <w:vAlign w:val="center"/>
            <w:hideMark/>
          </w:tcPr>
          <w:p w:rsidR="00855291" w:rsidRPr="00EF3823" w:rsidRDefault="00855291" w:rsidP="00D72E39">
            <w:pPr>
              <w:rPr>
                <w:sz w:val="16"/>
                <w:szCs w:val="16"/>
              </w:rPr>
            </w:pPr>
            <w:r w:rsidRPr="00EF3823">
              <w:rPr>
                <w:sz w:val="16"/>
                <w:szCs w:val="16"/>
              </w:rPr>
              <w:t>Rapport vol prelev (irrigation+AEP+industrie) / vol pluie efficace (conditions hydriques sèches) par masse d'eau superficielle</w:t>
            </w:r>
          </w:p>
        </w:tc>
        <w:tc>
          <w:tcPr>
            <w:tcW w:w="2403" w:type="dxa"/>
            <w:vMerge w:val="restart"/>
            <w:vAlign w:val="center"/>
            <w:hideMark/>
          </w:tcPr>
          <w:p w:rsidR="00855291" w:rsidRPr="00EF3823" w:rsidRDefault="00855291" w:rsidP="00D72E39">
            <w:pPr>
              <w:rPr>
                <w:sz w:val="16"/>
                <w:szCs w:val="16"/>
              </w:rPr>
            </w:pPr>
            <w:r w:rsidRPr="00EF3823">
              <w:rPr>
                <w:sz w:val="16"/>
                <w:szCs w:val="16"/>
              </w:rPr>
              <w:t>Volume prélevé : cf. précédent</w:t>
            </w:r>
            <w:r w:rsidRPr="00EF3823">
              <w:rPr>
                <w:sz w:val="16"/>
                <w:szCs w:val="16"/>
              </w:rPr>
              <w:br/>
              <w:t>Pluie efficace : étude diagnostic et dispositif de suivi, OUGC Saintonge, juillet 2020</w:t>
            </w:r>
          </w:p>
        </w:tc>
        <w:tc>
          <w:tcPr>
            <w:tcW w:w="1007" w:type="dxa"/>
            <w:noWrap/>
            <w:vAlign w:val="center"/>
            <w:hideMark/>
          </w:tcPr>
          <w:p w:rsidR="00855291" w:rsidRPr="00EF3823" w:rsidRDefault="00855291" w:rsidP="00D72E39">
            <w:pPr>
              <w:jc w:val="center"/>
              <w:rPr>
                <w:sz w:val="16"/>
                <w:szCs w:val="16"/>
              </w:rPr>
            </w:pPr>
            <w:r w:rsidRPr="00EF3823">
              <w:rPr>
                <w:sz w:val="16"/>
                <w:szCs w:val="16"/>
              </w:rPr>
              <w:t>Jenks</w:t>
            </w:r>
          </w:p>
        </w:tc>
        <w:tc>
          <w:tcPr>
            <w:tcW w:w="1042" w:type="dxa"/>
            <w:noWrap/>
            <w:vAlign w:val="center"/>
            <w:hideMark/>
          </w:tcPr>
          <w:p w:rsidR="00855291" w:rsidRPr="00EF3823" w:rsidRDefault="00855291" w:rsidP="00D72E39">
            <w:pPr>
              <w:jc w:val="center"/>
              <w:rPr>
                <w:sz w:val="16"/>
                <w:szCs w:val="16"/>
              </w:rPr>
            </w:pPr>
            <w:r w:rsidRPr="00EF3823">
              <w:rPr>
                <w:sz w:val="16"/>
                <w:szCs w:val="16"/>
              </w:rPr>
              <w:t>0</w:t>
            </w:r>
          </w:p>
        </w:tc>
        <w:tc>
          <w:tcPr>
            <w:tcW w:w="824" w:type="dxa"/>
            <w:noWrap/>
            <w:vAlign w:val="center"/>
            <w:hideMark/>
          </w:tcPr>
          <w:p w:rsidR="00855291" w:rsidRPr="00EF3823" w:rsidRDefault="00855291" w:rsidP="00D72E39">
            <w:pPr>
              <w:jc w:val="center"/>
              <w:rPr>
                <w:sz w:val="16"/>
                <w:szCs w:val="16"/>
              </w:rPr>
            </w:pPr>
            <w:r w:rsidRPr="00EF3823">
              <w:rPr>
                <w:sz w:val="16"/>
                <w:szCs w:val="16"/>
              </w:rPr>
              <w:t>43 432</w:t>
            </w:r>
          </w:p>
        </w:tc>
        <w:tc>
          <w:tcPr>
            <w:tcW w:w="614" w:type="dxa"/>
            <w:noWrap/>
            <w:vAlign w:val="center"/>
            <w:hideMark/>
          </w:tcPr>
          <w:p w:rsidR="00855291" w:rsidRPr="00EF3823" w:rsidRDefault="00855291" w:rsidP="00D72E39">
            <w:pPr>
              <w:jc w:val="center"/>
              <w:rPr>
                <w:sz w:val="16"/>
                <w:szCs w:val="16"/>
              </w:rPr>
            </w:pPr>
            <w:r w:rsidRPr="00EF3823">
              <w:rPr>
                <w:sz w:val="16"/>
                <w:szCs w:val="16"/>
              </w:rPr>
              <w:t>44%</w:t>
            </w:r>
          </w:p>
        </w:tc>
      </w:tr>
      <w:tr w:rsidR="00855291" w:rsidRPr="00EF3823" w:rsidTr="00D72E39">
        <w:trPr>
          <w:trHeight w:val="264"/>
        </w:trPr>
        <w:tc>
          <w:tcPr>
            <w:tcW w:w="877" w:type="dxa"/>
            <w:vMerge/>
            <w:vAlign w:val="center"/>
            <w:hideMark/>
          </w:tcPr>
          <w:p w:rsidR="00855291" w:rsidRPr="00EF3823" w:rsidRDefault="00855291" w:rsidP="00D72E39">
            <w:pPr>
              <w:jc w:val="center"/>
              <w:rPr>
                <w:b/>
                <w:bCs/>
                <w:sz w:val="16"/>
                <w:szCs w:val="16"/>
              </w:rPr>
            </w:pPr>
          </w:p>
        </w:tc>
        <w:tc>
          <w:tcPr>
            <w:tcW w:w="1986" w:type="dxa"/>
            <w:vMerge/>
            <w:vAlign w:val="center"/>
            <w:hideMark/>
          </w:tcPr>
          <w:p w:rsidR="00855291" w:rsidRPr="00EF3823" w:rsidRDefault="00855291" w:rsidP="00D72E39">
            <w:pPr>
              <w:jc w:val="center"/>
              <w:rPr>
                <w:sz w:val="16"/>
                <w:szCs w:val="16"/>
              </w:rPr>
            </w:pPr>
          </w:p>
        </w:tc>
        <w:tc>
          <w:tcPr>
            <w:tcW w:w="658" w:type="dxa"/>
            <w:noWrap/>
            <w:vAlign w:val="center"/>
            <w:hideMark/>
          </w:tcPr>
          <w:p w:rsidR="00855291" w:rsidRPr="00EF3823" w:rsidRDefault="00855291" w:rsidP="00D72E39">
            <w:pPr>
              <w:jc w:val="center"/>
              <w:rPr>
                <w:sz w:val="16"/>
                <w:szCs w:val="16"/>
              </w:rPr>
            </w:pPr>
            <w:r w:rsidRPr="00EF3823">
              <w:rPr>
                <w:sz w:val="16"/>
                <w:szCs w:val="16"/>
              </w:rPr>
              <w:t>4,1</w:t>
            </w:r>
          </w:p>
        </w:tc>
        <w:tc>
          <w:tcPr>
            <w:tcW w:w="659" w:type="dxa"/>
            <w:noWrap/>
            <w:vAlign w:val="center"/>
            <w:hideMark/>
          </w:tcPr>
          <w:p w:rsidR="00855291" w:rsidRPr="00EF3823" w:rsidRDefault="00855291" w:rsidP="00D72E39">
            <w:pPr>
              <w:jc w:val="center"/>
              <w:rPr>
                <w:sz w:val="16"/>
                <w:szCs w:val="16"/>
              </w:rPr>
            </w:pPr>
            <w:r w:rsidRPr="00EF3823">
              <w:rPr>
                <w:sz w:val="16"/>
                <w:szCs w:val="16"/>
              </w:rPr>
              <w:t>10,3</w:t>
            </w:r>
          </w:p>
        </w:tc>
        <w:tc>
          <w:tcPr>
            <w:tcW w:w="1457" w:type="dxa"/>
            <w:vMerge/>
            <w:vAlign w:val="center"/>
            <w:hideMark/>
          </w:tcPr>
          <w:p w:rsidR="00855291" w:rsidRPr="00EF3823" w:rsidRDefault="00855291" w:rsidP="00D72E39">
            <w:pPr>
              <w:jc w:val="center"/>
              <w:rPr>
                <w:sz w:val="16"/>
                <w:szCs w:val="16"/>
              </w:rPr>
            </w:pPr>
          </w:p>
        </w:tc>
        <w:tc>
          <w:tcPr>
            <w:tcW w:w="2693" w:type="dxa"/>
            <w:vMerge/>
            <w:vAlign w:val="center"/>
            <w:hideMark/>
          </w:tcPr>
          <w:p w:rsidR="00855291" w:rsidRPr="00EF3823" w:rsidRDefault="00855291" w:rsidP="00D72E39">
            <w:pPr>
              <w:rPr>
                <w:sz w:val="16"/>
                <w:szCs w:val="16"/>
              </w:rPr>
            </w:pPr>
          </w:p>
        </w:tc>
        <w:tc>
          <w:tcPr>
            <w:tcW w:w="2403" w:type="dxa"/>
            <w:vMerge/>
            <w:vAlign w:val="center"/>
            <w:hideMark/>
          </w:tcPr>
          <w:p w:rsidR="00855291" w:rsidRPr="00EF3823" w:rsidRDefault="00855291" w:rsidP="00D72E39">
            <w:pPr>
              <w:rPr>
                <w:sz w:val="16"/>
                <w:szCs w:val="16"/>
              </w:rPr>
            </w:pPr>
          </w:p>
        </w:tc>
        <w:tc>
          <w:tcPr>
            <w:tcW w:w="1007" w:type="dxa"/>
            <w:noWrap/>
            <w:vAlign w:val="center"/>
            <w:hideMark/>
          </w:tcPr>
          <w:p w:rsidR="00855291" w:rsidRPr="00EF3823" w:rsidRDefault="00855291" w:rsidP="00D72E39">
            <w:pPr>
              <w:jc w:val="center"/>
              <w:rPr>
                <w:sz w:val="16"/>
                <w:szCs w:val="16"/>
              </w:rPr>
            </w:pPr>
            <w:r w:rsidRPr="00EF3823">
              <w:rPr>
                <w:sz w:val="16"/>
                <w:szCs w:val="16"/>
              </w:rPr>
              <w:t>Jenks</w:t>
            </w:r>
          </w:p>
        </w:tc>
        <w:tc>
          <w:tcPr>
            <w:tcW w:w="1042" w:type="dxa"/>
            <w:noWrap/>
            <w:vAlign w:val="center"/>
            <w:hideMark/>
          </w:tcPr>
          <w:p w:rsidR="00855291" w:rsidRPr="00EF3823" w:rsidRDefault="00855291" w:rsidP="00D72E39">
            <w:pPr>
              <w:jc w:val="center"/>
              <w:rPr>
                <w:sz w:val="16"/>
                <w:szCs w:val="16"/>
              </w:rPr>
            </w:pPr>
            <w:r w:rsidRPr="00EF3823">
              <w:rPr>
                <w:sz w:val="16"/>
                <w:szCs w:val="16"/>
              </w:rPr>
              <w:t>1</w:t>
            </w:r>
          </w:p>
        </w:tc>
        <w:tc>
          <w:tcPr>
            <w:tcW w:w="824" w:type="dxa"/>
            <w:noWrap/>
            <w:vAlign w:val="center"/>
            <w:hideMark/>
          </w:tcPr>
          <w:p w:rsidR="00855291" w:rsidRPr="00EF3823" w:rsidRDefault="00855291" w:rsidP="00D72E39">
            <w:pPr>
              <w:jc w:val="center"/>
              <w:rPr>
                <w:sz w:val="16"/>
                <w:szCs w:val="16"/>
              </w:rPr>
            </w:pPr>
            <w:r w:rsidRPr="00EF3823">
              <w:rPr>
                <w:sz w:val="16"/>
                <w:szCs w:val="16"/>
              </w:rPr>
              <w:t>19 228</w:t>
            </w:r>
          </w:p>
        </w:tc>
        <w:tc>
          <w:tcPr>
            <w:tcW w:w="614" w:type="dxa"/>
            <w:noWrap/>
            <w:vAlign w:val="center"/>
            <w:hideMark/>
          </w:tcPr>
          <w:p w:rsidR="00855291" w:rsidRPr="00EF3823" w:rsidRDefault="00855291" w:rsidP="00D72E39">
            <w:pPr>
              <w:jc w:val="center"/>
              <w:rPr>
                <w:sz w:val="16"/>
                <w:szCs w:val="16"/>
              </w:rPr>
            </w:pPr>
            <w:r w:rsidRPr="00EF3823">
              <w:rPr>
                <w:sz w:val="16"/>
                <w:szCs w:val="16"/>
              </w:rPr>
              <w:t>19%</w:t>
            </w:r>
          </w:p>
        </w:tc>
      </w:tr>
      <w:tr w:rsidR="00855291" w:rsidRPr="00EF3823" w:rsidTr="00D72E39">
        <w:trPr>
          <w:trHeight w:val="264"/>
        </w:trPr>
        <w:tc>
          <w:tcPr>
            <w:tcW w:w="877" w:type="dxa"/>
            <w:vMerge/>
            <w:vAlign w:val="center"/>
            <w:hideMark/>
          </w:tcPr>
          <w:p w:rsidR="00855291" w:rsidRPr="00EF3823" w:rsidRDefault="00855291" w:rsidP="00D72E39">
            <w:pPr>
              <w:jc w:val="center"/>
              <w:rPr>
                <w:b/>
                <w:bCs/>
                <w:sz w:val="16"/>
                <w:szCs w:val="16"/>
              </w:rPr>
            </w:pPr>
          </w:p>
        </w:tc>
        <w:tc>
          <w:tcPr>
            <w:tcW w:w="1986" w:type="dxa"/>
            <w:vMerge/>
            <w:vAlign w:val="center"/>
            <w:hideMark/>
          </w:tcPr>
          <w:p w:rsidR="00855291" w:rsidRPr="00EF3823" w:rsidRDefault="00855291" w:rsidP="00D72E39">
            <w:pPr>
              <w:jc w:val="center"/>
              <w:rPr>
                <w:sz w:val="16"/>
                <w:szCs w:val="16"/>
              </w:rPr>
            </w:pPr>
          </w:p>
        </w:tc>
        <w:tc>
          <w:tcPr>
            <w:tcW w:w="658" w:type="dxa"/>
            <w:noWrap/>
            <w:vAlign w:val="center"/>
            <w:hideMark/>
          </w:tcPr>
          <w:p w:rsidR="00855291" w:rsidRPr="00EF3823" w:rsidRDefault="00855291" w:rsidP="00D72E39">
            <w:pPr>
              <w:jc w:val="center"/>
              <w:rPr>
                <w:sz w:val="16"/>
                <w:szCs w:val="16"/>
              </w:rPr>
            </w:pPr>
            <w:r w:rsidRPr="00EF3823">
              <w:rPr>
                <w:sz w:val="16"/>
                <w:szCs w:val="16"/>
              </w:rPr>
              <w:t>10,3</w:t>
            </w:r>
          </w:p>
        </w:tc>
        <w:tc>
          <w:tcPr>
            <w:tcW w:w="659" w:type="dxa"/>
            <w:noWrap/>
            <w:vAlign w:val="center"/>
            <w:hideMark/>
          </w:tcPr>
          <w:p w:rsidR="00855291" w:rsidRPr="00EF3823" w:rsidRDefault="00855291" w:rsidP="00D72E39">
            <w:pPr>
              <w:jc w:val="center"/>
              <w:rPr>
                <w:sz w:val="16"/>
                <w:szCs w:val="16"/>
              </w:rPr>
            </w:pPr>
            <w:r w:rsidRPr="00EF3823">
              <w:rPr>
                <w:sz w:val="16"/>
                <w:szCs w:val="16"/>
              </w:rPr>
              <w:t>15,6</w:t>
            </w:r>
          </w:p>
        </w:tc>
        <w:tc>
          <w:tcPr>
            <w:tcW w:w="1457" w:type="dxa"/>
            <w:vMerge/>
            <w:vAlign w:val="center"/>
            <w:hideMark/>
          </w:tcPr>
          <w:p w:rsidR="00855291" w:rsidRPr="00EF3823" w:rsidRDefault="00855291" w:rsidP="00D72E39">
            <w:pPr>
              <w:jc w:val="center"/>
              <w:rPr>
                <w:sz w:val="16"/>
                <w:szCs w:val="16"/>
              </w:rPr>
            </w:pPr>
          </w:p>
        </w:tc>
        <w:tc>
          <w:tcPr>
            <w:tcW w:w="2693" w:type="dxa"/>
            <w:vMerge/>
            <w:vAlign w:val="center"/>
            <w:hideMark/>
          </w:tcPr>
          <w:p w:rsidR="00855291" w:rsidRPr="00EF3823" w:rsidRDefault="00855291" w:rsidP="00D72E39">
            <w:pPr>
              <w:rPr>
                <w:sz w:val="16"/>
                <w:szCs w:val="16"/>
              </w:rPr>
            </w:pPr>
          </w:p>
        </w:tc>
        <w:tc>
          <w:tcPr>
            <w:tcW w:w="2403" w:type="dxa"/>
            <w:vMerge/>
            <w:vAlign w:val="center"/>
            <w:hideMark/>
          </w:tcPr>
          <w:p w:rsidR="00855291" w:rsidRPr="00EF3823" w:rsidRDefault="00855291" w:rsidP="00D72E39">
            <w:pPr>
              <w:rPr>
                <w:sz w:val="16"/>
                <w:szCs w:val="16"/>
              </w:rPr>
            </w:pPr>
          </w:p>
        </w:tc>
        <w:tc>
          <w:tcPr>
            <w:tcW w:w="1007" w:type="dxa"/>
            <w:noWrap/>
            <w:vAlign w:val="center"/>
            <w:hideMark/>
          </w:tcPr>
          <w:p w:rsidR="00855291" w:rsidRPr="00EF3823" w:rsidRDefault="00855291" w:rsidP="00D72E39">
            <w:pPr>
              <w:jc w:val="center"/>
              <w:rPr>
                <w:sz w:val="16"/>
                <w:szCs w:val="16"/>
              </w:rPr>
            </w:pPr>
            <w:r w:rsidRPr="00EF3823">
              <w:rPr>
                <w:sz w:val="16"/>
                <w:szCs w:val="16"/>
              </w:rPr>
              <w:t>Jenks</w:t>
            </w:r>
          </w:p>
        </w:tc>
        <w:tc>
          <w:tcPr>
            <w:tcW w:w="1042" w:type="dxa"/>
            <w:noWrap/>
            <w:vAlign w:val="center"/>
            <w:hideMark/>
          </w:tcPr>
          <w:p w:rsidR="00855291" w:rsidRPr="00EF3823" w:rsidRDefault="00855291" w:rsidP="00D72E39">
            <w:pPr>
              <w:jc w:val="center"/>
              <w:rPr>
                <w:sz w:val="16"/>
                <w:szCs w:val="16"/>
              </w:rPr>
            </w:pPr>
            <w:r w:rsidRPr="00EF3823">
              <w:rPr>
                <w:sz w:val="16"/>
                <w:szCs w:val="16"/>
              </w:rPr>
              <w:t>2</w:t>
            </w:r>
          </w:p>
        </w:tc>
        <w:tc>
          <w:tcPr>
            <w:tcW w:w="824" w:type="dxa"/>
            <w:noWrap/>
            <w:vAlign w:val="center"/>
            <w:hideMark/>
          </w:tcPr>
          <w:p w:rsidR="00855291" w:rsidRPr="00EF3823" w:rsidRDefault="00855291" w:rsidP="00D72E39">
            <w:pPr>
              <w:jc w:val="center"/>
              <w:rPr>
                <w:sz w:val="16"/>
                <w:szCs w:val="16"/>
              </w:rPr>
            </w:pPr>
            <w:r w:rsidRPr="00EF3823">
              <w:rPr>
                <w:sz w:val="16"/>
                <w:szCs w:val="16"/>
              </w:rPr>
              <w:t>36 629</w:t>
            </w:r>
          </w:p>
        </w:tc>
        <w:tc>
          <w:tcPr>
            <w:tcW w:w="614" w:type="dxa"/>
            <w:noWrap/>
            <w:vAlign w:val="center"/>
            <w:hideMark/>
          </w:tcPr>
          <w:p w:rsidR="00855291" w:rsidRPr="00EF3823" w:rsidRDefault="00855291" w:rsidP="00D72E39">
            <w:pPr>
              <w:jc w:val="center"/>
              <w:rPr>
                <w:sz w:val="16"/>
                <w:szCs w:val="16"/>
              </w:rPr>
            </w:pPr>
            <w:r w:rsidRPr="00EF3823">
              <w:rPr>
                <w:sz w:val="16"/>
                <w:szCs w:val="16"/>
              </w:rPr>
              <w:t>37%</w:t>
            </w:r>
          </w:p>
        </w:tc>
      </w:tr>
      <w:tr w:rsidR="00855291" w:rsidRPr="00EF3823" w:rsidTr="00D72E39">
        <w:trPr>
          <w:trHeight w:val="255"/>
        </w:trPr>
        <w:tc>
          <w:tcPr>
            <w:tcW w:w="877" w:type="dxa"/>
            <w:vMerge w:val="restart"/>
            <w:noWrap/>
            <w:vAlign w:val="center"/>
            <w:hideMark/>
          </w:tcPr>
          <w:p w:rsidR="00855291" w:rsidRPr="00EF71E5" w:rsidRDefault="00855291" w:rsidP="00D72E39">
            <w:pPr>
              <w:jc w:val="center"/>
              <w:rPr>
                <w:b/>
                <w:bCs/>
                <w:sz w:val="16"/>
                <w:szCs w:val="16"/>
              </w:rPr>
            </w:pPr>
            <w:r w:rsidRPr="00EF71E5">
              <w:rPr>
                <w:b/>
                <w:bCs/>
                <w:sz w:val="16"/>
                <w:szCs w:val="16"/>
              </w:rPr>
              <w:t>G</w:t>
            </w:r>
          </w:p>
        </w:tc>
        <w:tc>
          <w:tcPr>
            <w:tcW w:w="1986" w:type="dxa"/>
            <w:vMerge w:val="restart"/>
            <w:vAlign w:val="center"/>
            <w:hideMark/>
          </w:tcPr>
          <w:p w:rsidR="00855291" w:rsidRPr="00EF71E5" w:rsidRDefault="00855291" w:rsidP="00D72E39">
            <w:pPr>
              <w:jc w:val="center"/>
              <w:rPr>
                <w:sz w:val="16"/>
                <w:szCs w:val="16"/>
              </w:rPr>
            </w:pPr>
            <w:r w:rsidRPr="00EF71E5">
              <w:rPr>
                <w:sz w:val="16"/>
                <w:szCs w:val="16"/>
              </w:rPr>
              <w:t>Niveau prélèvements étiage/ pluie efficace minimum</w:t>
            </w:r>
          </w:p>
        </w:tc>
        <w:tc>
          <w:tcPr>
            <w:tcW w:w="658" w:type="dxa"/>
            <w:noWrap/>
            <w:vAlign w:val="center"/>
            <w:hideMark/>
          </w:tcPr>
          <w:p w:rsidR="00855291" w:rsidRPr="00EF71E5" w:rsidRDefault="00855291" w:rsidP="00D72E39">
            <w:pPr>
              <w:jc w:val="center"/>
              <w:rPr>
                <w:sz w:val="16"/>
                <w:szCs w:val="16"/>
              </w:rPr>
            </w:pPr>
            <w:r w:rsidRPr="00EF71E5">
              <w:rPr>
                <w:sz w:val="16"/>
                <w:szCs w:val="16"/>
              </w:rPr>
              <w:t>0,0</w:t>
            </w:r>
          </w:p>
        </w:tc>
        <w:tc>
          <w:tcPr>
            <w:tcW w:w="659" w:type="dxa"/>
            <w:noWrap/>
            <w:vAlign w:val="center"/>
            <w:hideMark/>
          </w:tcPr>
          <w:p w:rsidR="00855291" w:rsidRPr="00EF71E5" w:rsidRDefault="00855291" w:rsidP="00D72E39">
            <w:pPr>
              <w:jc w:val="center"/>
              <w:rPr>
                <w:sz w:val="16"/>
                <w:szCs w:val="16"/>
              </w:rPr>
            </w:pPr>
            <w:r w:rsidRPr="00EF71E5">
              <w:rPr>
                <w:sz w:val="16"/>
                <w:szCs w:val="16"/>
              </w:rPr>
              <w:t>3,0</w:t>
            </w:r>
          </w:p>
        </w:tc>
        <w:tc>
          <w:tcPr>
            <w:tcW w:w="1457" w:type="dxa"/>
            <w:vMerge w:val="restart"/>
            <w:noWrap/>
            <w:vAlign w:val="center"/>
            <w:hideMark/>
          </w:tcPr>
          <w:p w:rsidR="00855291" w:rsidRPr="00EF71E5" w:rsidRDefault="00855291" w:rsidP="00D72E39">
            <w:pPr>
              <w:jc w:val="center"/>
              <w:rPr>
                <w:sz w:val="16"/>
                <w:szCs w:val="16"/>
              </w:rPr>
            </w:pPr>
            <w:r w:rsidRPr="00EF71E5">
              <w:rPr>
                <w:sz w:val="16"/>
                <w:szCs w:val="16"/>
              </w:rPr>
              <w:t>%</w:t>
            </w:r>
          </w:p>
        </w:tc>
        <w:tc>
          <w:tcPr>
            <w:tcW w:w="2693" w:type="dxa"/>
            <w:vMerge w:val="restart"/>
            <w:vAlign w:val="center"/>
            <w:hideMark/>
          </w:tcPr>
          <w:p w:rsidR="00855291" w:rsidRPr="00EF71E5" w:rsidRDefault="00855291" w:rsidP="00D72E39">
            <w:pPr>
              <w:rPr>
                <w:sz w:val="16"/>
                <w:szCs w:val="16"/>
              </w:rPr>
            </w:pPr>
            <w:r w:rsidRPr="00EF71E5">
              <w:rPr>
                <w:sz w:val="16"/>
                <w:szCs w:val="16"/>
              </w:rPr>
              <w:t>Rapport vol prelev (irrigation+AEP+industrie) / vol pluie efficace (conditions hydriques sèches) par masse d'eau superficielle</w:t>
            </w:r>
          </w:p>
        </w:tc>
        <w:tc>
          <w:tcPr>
            <w:tcW w:w="2403" w:type="dxa"/>
            <w:vMerge w:val="restart"/>
            <w:vAlign w:val="center"/>
            <w:hideMark/>
          </w:tcPr>
          <w:p w:rsidR="00855291" w:rsidRPr="00EF71E5" w:rsidRDefault="00855291" w:rsidP="00D72E39">
            <w:pPr>
              <w:rPr>
                <w:sz w:val="16"/>
                <w:szCs w:val="16"/>
              </w:rPr>
            </w:pPr>
            <w:r w:rsidRPr="00EF71E5">
              <w:rPr>
                <w:sz w:val="16"/>
                <w:szCs w:val="16"/>
              </w:rPr>
              <w:t>Volume prélevé : cf. précédent</w:t>
            </w:r>
            <w:r w:rsidRPr="00EF71E5">
              <w:rPr>
                <w:sz w:val="16"/>
                <w:szCs w:val="16"/>
              </w:rPr>
              <w:br/>
              <w:t>Pluie efficace : étude diagnostic et dispositif de suivi, OUGC Saintonge, juillet 2020</w:t>
            </w:r>
          </w:p>
        </w:tc>
        <w:tc>
          <w:tcPr>
            <w:tcW w:w="1007" w:type="dxa"/>
            <w:noWrap/>
            <w:vAlign w:val="center"/>
            <w:hideMark/>
          </w:tcPr>
          <w:p w:rsidR="00855291" w:rsidRPr="00EF71E5" w:rsidRDefault="00855291" w:rsidP="00D72E39">
            <w:pPr>
              <w:jc w:val="center"/>
              <w:rPr>
                <w:sz w:val="16"/>
                <w:szCs w:val="16"/>
              </w:rPr>
            </w:pPr>
            <w:r w:rsidRPr="00EF71E5">
              <w:rPr>
                <w:sz w:val="16"/>
                <w:szCs w:val="16"/>
              </w:rPr>
              <w:t>Jenks</w:t>
            </w:r>
          </w:p>
        </w:tc>
        <w:tc>
          <w:tcPr>
            <w:tcW w:w="1042" w:type="dxa"/>
            <w:noWrap/>
            <w:vAlign w:val="center"/>
            <w:hideMark/>
          </w:tcPr>
          <w:p w:rsidR="00855291" w:rsidRPr="00EF71E5" w:rsidRDefault="00855291" w:rsidP="00D72E39">
            <w:pPr>
              <w:jc w:val="center"/>
              <w:rPr>
                <w:sz w:val="16"/>
                <w:szCs w:val="16"/>
              </w:rPr>
            </w:pPr>
            <w:r w:rsidRPr="00EF71E5">
              <w:rPr>
                <w:sz w:val="16"/>
                <w:szCs w:val="16"/>
              </w:rPr>
              <w:t>0</w:t>
            </w:r>
          </w:p>
        </w:tc>
        <w:tc>
          <w:tcPr>
            <w:tcW w:w="824" w:type="dxa"/>
            <w:noWrap/>
            <w:vAlign w:val="center"/>
            <w:hideMark/>
          </w:tcPr>
          <w:p w:rsidR="00855291" w:rsidRPr="00EF71E5" w:rsidRDefault="00855291" w:rsidP="00D72E39">
            <w:pPr>
              <w:jc w:val="center"/>
              <w:rPr>
                <w:sz w:val="16"/>
                <w:szCs w:val="16"/>
              </w:rPr>
            </w:pPr>
            <w:r w:rsidRPr="00EF71E5">
              <w:rPr>
                <w:sz w:val="16"/>
                <w:szCs w:val="16"/>
              </w:rPr>
              <w:t>43 432</w:t>
            </w:r>
          </w:p>
        </w:tc>
        <w:tc>
          <w:tcPr>
            <w:tcW w:w="614" w:type="dxa"/>
            <w:noWrap/>
            <w:vAlign w:val="center"/>
            <w:hideMark/>
          </w:tcPr>
          <w:p w:rsidR="00855291" w:rsidRPr="00EF71E5" w:rsidRDefault="00855291" w:rsidP="00D72E39">
            <w:pPr>
              <w:jc w:val="center"/>
              <w:rPr>
                <w:sz w:val="16"/>
                <w:szCs w:val="16"/>
              </w:rPr>
            </w:pPr>
            <w:r w:rsidRPr="00EF71E5">
              <w:rPr>
                <w:sz w:val="16"/>
                <w:szCs w:val="16"/>
              </w:rPr>
              <w:t>44%</w:t>
            </w:r>
          </w:p>
        </w:tc>
      </w:tr>
      <w:tr w:rsidR="00855291" w:rsidRPr="00EF3823" w:rsidTr="00D72E39">
        <w:trPr>
          <w:trHeight w:val="264"/>
        </w:trPr>
        <w:tc>
          <w:tcPr>
            <w:tcW w:w="877" w:type="dxa"/>
            <w:vMerge/>
            <w:vAlign w:val="center"/>
            <w:hideMark/>
          </w:tcPr>
          <w:p w:rsidR="00855291" w:rsidRPr="00EF71E5" w:rsidRDefault="00855291" w:rsidP="00D72E39">
            <w:pPr>
              <w:jc w:val="center"/>
              <w:rPr>
                <w:b/>
                <w:bCs/>
                <w:sz w:val="16"/>
                <w:szCs w:val="16"/>
              </w:rPr>
            </w:pPr>
          </w:p>
        </w:tc>
        <w:tc>
          <w:tcPr>
            <w:tcW w:w="1986" w:type="dxa"/>
            <w:vMerge/>
            <w:vAlign w:val="center"/>
            <w:hideMark/>
          </w:tcPr>
          <w:p w:rsidR="00855291" w:rsidRPr="00EF71E5" w:rsidRDefault="00855291" w:rsidP="00D72E39">
            <w:pPr>
              <w:jc w:val="center"/>
              <w:rPr>
                <w:sz w:val="16"/>
                <w:szCs w:val="16"/>
              </w:rPr>
            </w:pPr>
          </w:p>
        </w:tc>
        <w:tc>
          <w:tcPr>
            <w:tcW w:w="658" w:type="dxa"/>
            <w:noWrap/>
            <w:vAlign w:val="center"/>
            <w:hideMark/>
          </w:tcPr>
          <w:p w:rsidR="00855291" w:rsidRPr="00EF71E5" w:rsidRDefault="00855291" w:rsidP="00D72E39">
            <w:pPr>
              <w:jc w:val="center"/>
              <w:rPr>
                <w:sz w:val="16"/>
                <w:szCs w:val="16"/>
              </w:rPr>
            </w:pPr>
            <w:r w:rsidRPr="00EF71E5">
              <w:rPr>
                <w:sz w:val="16"/>
                <w:szCs w:val="16"/>
              </w:rPr>
              <w:t>3,0</w:t>
            </w:r>
          </w:p>
        </w:tc>
        <w:tc>
          <w:tcPr>
            <w:tcW w:w="659" w:type="dxa"/>
            <w:noWrap/>
            <w:vAlign w:val="center"/>
            <w:hideMark/>
          </w:tcPr>
          <w:p w:rsidR="00855291" w:rsidRPr="00EF71E5" w:rsidRDefault="00855291" w:rsidP="00D72E39">
            <w:pPr>
              <w:jc w:val="center"/>
              <w:rPr>
                <w:sz w:val="16"/>
                <w:szCs w:val="16"/>
              </w:rPr>
            </w:pPr>
            <w:r w:rsidRPr="00EF71E5">
              <w:rPr>
                <w:sz w:val="16"/>
                <w:szCs w:val="16"/>
              </w:rPr>
              <w:t>7,7</w:t>
            </w:r>
          </w:p>
        </w:tc>
        <w:tc>
          <w:tcPr>
            <w:tcW w:w="1457" w:type="dxa"/>
            <w:vMerge/>
            <w:vAlign w:val="center"/>
            <w:hideMark/>
          </w:tcPr>
          <w:p w:rsidR="00855291" w:rsidRPr="00EF71E5" w:rsidRDefault="00855291" w:rsidP="00D72E39">
            <w:pPr>
              <w:jc w:val="center"/>
              <w:rPr>
                <w:sz w:val="16"/>
                <w:szCs w:val="16"/>
              </w:rPr>
            </w:pPr>
          </w:p>
        </w:tc>
        <w:tc>
          <w:tcPr>
            <w:tcW w:w="2693" w:type="dxa"/>
            <w:vMerge/>
            <w:vAlign w:val="center"/>
            <w:hideMark/>
          </w:tcPr>
          <w:p w:rsidR="00855291" w:rsidRPr="00EF71E5" w:rsidRDefault="00855291" w:rsidP="00D72E39">
            <w:pPr>
              <w:rPr>
                <w:sz w:val="16"/>
                <w:szCs w:val="16"/>
              </w:rPr>
            </w:pPr>
          </w:p>
        </w:tc>
        <w:tc>
          <w:tcPr>
            <w:tcW w:w="2403" w:type="dxa"/>
            <w:vMerge/>
            <w:vAlign w:val="center"/>
            <w:hideMark/>
          </w:tcPr>
          <w:p w:rsidR="00855291" w:rsidRPr="00EF71E5" w:rsidRDefault="00855291" w:rsidP="00D72E39">
            <w:pPr>
              <w:rPr>
                <w:sz w:val="16"/>
                <w:szCs w:val="16"/>
              </w:rPr>
            </w:pPr>
          </w:p>
        </w:tc>
        <w:tc>
          <w:tcPr>
            <w:tcW w:w="1007" w:type="dxa"/>
            <w:noWrap/>
            <w:vAlign w:val="center"/>
            <w:hideMark/>
          </w:tcPr>
          <w:p w:rsidR="00855291" w:rsidRPr="00EF71E5" w:rsidRDefault="00855291" w:rsidP="00D72E39">
            <w:pPr>
              <w:jc w:val="center"/>
              <w:rPr>
                <w:sz w:val="16"/>
                <w:szCs w:val="16"/>
              </w:rPr>
            </w:pPr>
            <w:r w:rsidRPr="00EF71E5">
              <w:rPr>
                <w:sz w:val="16"/>
                <w:szCs w:val="16"/>
              </w:rPr>
              <w:t>Jenks</w:t>
            </w:r>
          </w:p>
        </w:tc>
        <w:tc>
          <w:tcPr>
            <w:tcW w:w="1042" w:type="dxa"/>
            <w:noWrap/>
            <w:vAlign w:val="center"/>
            <w:hideMark/>
          </w:tcPr>
          <w:p w:rsidR="00855291" w:rsidRPr="00EF71E5" w:rsidRDefault="00855291" w:rsidP="00D72E39">
            <w:pPr>
              <w:jc w:val="center"/>
              <w:rPr>
                <w:sz w:val="16"/>
                <w:szCs w:val="16"/>
              </w:rPr>
            </w:pPr>
            <w:r w:rsidRPr="00EF71E5">
              <w:rPr>
                <w:sz w:val="16"/>
                <w:szCs w:val="16"/>
              </w:rPr>
              <w:t>1</w:t>
            </w:r>
          </w:p>
        </w:tc>
        <w:tc>
          <w:tcPr>
            <w:tcW w:w="824" w:type="dxa"/>
            <w:noWrap/>
            <w:vAlign w:val="center"/>
            <w:hideMark/>
          </w:tcPr>
          <w:p w:rsidR="00855291" w:rsidRPr="00EF71E5" w:rsidRDefault="00855291" w:rsidP="00D72E39">
            <w:pPr>
              <w:jc w:val="center"/>
              <w:rPr>
                <w:sz w:val="16"/>
                <w:szCs w:val="16"/>
              </w:rPr>
            </w:pPr>
            <w:r w:rsidRPr="00EF71E5">
              <w:rPr>
                <w:sz w:val="16"/>
                <w:szCs w:val="16"/>
              </w:rPr>
              <w:t>15 583</w:t>
            </w:r>
          </w:p>
        </w:tc>
        <w:tc>
          <w:tcPr>
            <w:tcW w:w="614" w:type="dxa"/>
            <w:noWrap/>
            <w:vAlign w:val="center"/>
            <w:hideMark/>
          </w:tcPr>
          <w:p w:rsidR="00855291" w:rsidRPr="00EF71E5" w:rsidRDefault="00855291" w:rsidP="00D72E39">
            <w:pPr>
              <w:jc w:val="center"/>
              <w:rPr>
                <w:sz w:val="16"/>
                <w:szCs w:val="16"/>
              </w:rPr>
            </w:pPr>
            <w:r w:rsidRPr="00EF71E5">
              <w:rPr>
                <w:sz w:val="16"/>
                <w:szCs w:val="16"/>
              </w:rPr>
              <w:t>16%</w:t>
            </w:r>
          </w:p>
        </w:tc>
      </w:tr>
      <w:tr w:rsidR="00855291" w:rsidRPr="00EF3823" w:rsidTr="00D72E39">
        <w:trPr>
          <w:trHeight w:val="264"/>
        </w:trPr>
        <w:tc>
          <w:tcPr>
            <w:tcW w:w="877" w:type="dxa"/>
            <w:vMerge/>
            <w:vAlign w:val="center"/>
            <w:hideMark/>
          </w:tcPr>
          <w:p w:rsidR="00855291" w:rsidRPr="00EF71E5" w:rsidRDefault="00855291" w:rsidP="00D72E39">
            <w:pPr>
              <w:jc w:val="center"/>
              <w:rPr>
                <w:b/>
                <w:bCs/>
                <w:sz w:val="16"/>
                <w:szCs w:val="16"/>
              </w:rPr>
            </w:pPr>
          </w:p>
        </w:tc>
        <w:tc>
          <w:tcPr>
            <w:tcW w:w="1986" w:type="dxa"/>
            <w:vMerge/>
            <w:vAlign w:val="center"/>
            <w:hideMark/>
          </w:tcPr>
          <w:p w:rsidR="00855291" w:rsidRPr="00EF71E5" w:rsidRDefault="00855291" w:rsidP="00D72E39">
            <w:pPr>
              <w:jc w:val="center"/>
              <w:rPr>
                <w:sz w:val="16"/>
                <w:szCs w:val="16"/>
              </w:rPr>
            </w:pPr>
          </w:p>
        </w:tc>
        <w:tc>
          <w:tcPr>
            <w:tcW w:w="658" w:type="dxa"/>
            <w:noWrap/>
            <w:vAlign w:val="center"/>
            <w:hideMark/>
          </w:tcPr>
          <w:p w:rsidR="00855291" w:rsidRPr="00EF71E5" w:rsidRDefault="00855291" w:rsidP="00D72E39">
            <w:pPr>
              <w:jc w:val="center"/>
              <w:rPr>
                <w:sz w:val="16"/>
                <w:szCs w:val="16"/>
              </w:rPr>
            </w:pPr>
            <w:r w:rsidRPr="00EF71E5">
              <w:rPr>
                <w:sz w:val="16"/>
                <w:szCs w:val="16"/>
              </w:rPr>
              <w:t>7,7</w:t>
            </w:r>
          </w:p>
        </w:tc>
        <w:tc>
          <w:tcPr>
            <w:tcW w:w="659" w:type="dxa"/>
            <w:noWrap/>
            <w:vAlign w:val="center"/>
            <w:hideMark/>
          </w:tcPr>
          <w:p w:rsidR="00855291" w:rsidRPr="00EF71E5" w:rsidRDefault="00855291" w:rsidP="00D72E39">
            <w:pPr>
              <w:jc w:val="center"/>
              <w:rPr>
                <w:sz w:val="16"/>
                <w:szCs w:val="16"/>
              </w:rPr>
            </w:pPr>
            <w:r w:rsidRPr="00EF71E5">
              <w:rPr>
                <w:sz w:val="16"/>
                <w:szCs w:val="16"/>
              </w:rPr>
              <w:t>12,9</w:t>
            </w:r>
          </w:p>
        </w:tc>
        <w:tc>
          <w:tcPr>
            <w:tcW w:w="1457" w:type="dxa"/>
            <w:vMerge/>
            <w:vAlign w:val="center"/>
            <w:hideMark/>
          </w:tcPr>
          <w:p w:rsidR="00855291" w:rsidRPr="00EF71E5" w:rsidRDefault="00855291" w:rsidP="00D72E39">
            <w:pPr>
              <w:jc w:val="center"/>
              <w:rPr>
                <w:sz w:val="16"/>
                <w:szCs w:val="16"/>
              </w:rPr>
            </w:pPr>
          </w:p>
        </w:tc>
        <w:tc>
          <w:tcPr>
            <w:tcW w:w="2693" w:type="dxa"/>
            <w:vMerge/>
            <w:vAlign w:val="center"/>
            <w:hideMark/>
          </w:tcPr>
          <w:p w:rsidR="00855291" w:rsidRPr="00EF71E5" w:rsidRDefault="00855291" w:rsidP="00D72E39">
            <w:pPr>
              <w:rPr>
                <w:sz w:val="16"/>
                <w:szCs w:val="16"/>
              </w:rPr>
            </w:pPr>
          </w:p>
        </w:tc>
        <w:tc>
          <w:tcPr>
            <w:tcW w:w="2403" w:type="dxa"/>
            <w:vMerge/>
            <w:vAlign w:val="center"/>
            <w:hideMark/>
          </w:tcPr>
          <w:p w:rsidR="00855291" w:rsidRPr="00EF71E5" w:rsidRDefault="00855291" w:rsidP="00D72E39">
            <w:pPr>
              <w:rPr>
                <w:sz w:val="16"/>
                <w:szCs w:val="16"/>
              </w:rPr>
            </w:pPr>
          </w:p>
        </w:tc>
        <w:tc>
          <w:tcPr>
            <w:tcW w:w="1007" w:type="dxa"/>
            <w:noWrap/>
            <w:vAlign w:val="center"/>
            <w:hideMark/>
          </w:tcPr>
          <w:p w:rsidR="00855291" w:rsidRPr="00EF71E5" w:rsidRDefault="00855291" w:rsidP="00D72E39">
            <w:pPr>
              <w:jc w:val="center"/>
              <w:rPr>
                <w:sz w:val="16"/>
                <w:szCs w:val="16"/>
              </w:rPr>
            </w:pPr>
            <w:r w:rsidRPr="00EF71E5">
              <w:rPr>
                <w:sz w:val="16"/>
                <w:szCs w:val="16"/>
              </w:rPr>
              <w:t>Jenks</w:t>
            </w:r>
          </w:p>
        </w:tc>
        <w:tc>
          <w:tcPr>
            <w:tcW w:w="1042" w:type="dxa"/>
            <w:noWrap/>
            <w:vAlign w:val="center"/>
            <w:hideMark/>
          </w:tcPr>
          <w:p w:rsidR="00855291" w:rsidRPr="00EF71E5" w:rsidRDefault="00855291" w:rsidP="00D72E39">
            <w:pPr>
              <w:jc w:val="center"/>
              <w:rPr>
                <w:sz w:val="16"/>
                <w:szCs w:val="16"/>
              </w:rPr>
            </w:pPr>
            <w:r w:rsidRPr="00EF71E5">
              <w:rPr>
                <w:sz w:val="16"/>
                <w:szCs w:val="16"/>
              </w:rPr>
              <w:t>2</w:t>
            </w:r>
          </w:p>
        </w:tc>
        <w:tc>
          <w:tcPr>
            <w:tcW w:w="824" w:type="dxa"/>
            <w:noWrap/>
            <w:vAlign w:val="center"/>
            <w:hideMark/>
          </w:tcPr>
          <w:p w:rsidR="00855291" w:rsidRPr="00EF71E5" w:rsidRDefault="00855291" w:rsidP="00D72E39">
            <w:pPr>
              <w:jc w:val="center"/>
              <w:rPr>
                <w:sz w:val="16"/>
                <w:szCs w:val="16"/>
              </w:rPr>
            </w:pPr>
            <w:r w:rsidRPr="00EF71E5">
              <w:rPr>
                <w:sz w:val="16"/>
                <w:szCs w:val="16"/>
              </w:rPr>
              <w:t>40 274</w:t>
            </w:r>
          </w:p>
        </w:tc>
        <w:tc>
          <w:tcPr>
            <w:tcW w:w="614" w:type="dxa"/>
            <w:noWrap/>
            <w:vAlign w:val="center"/>
            <w:hideMark/>
          </w:tcPr>
          <w:p w:rsidR="00855291" w:rsidRPr="00EF71E5" w:rsidRDefault="00855291" w:rsidP="00D72E39">
            <w:pPr>
              <w:jc w:val="center"/>
              <w:rPr>
                <w:sz w:val="16"/>
                <w:szCs w:val="16"/>
              </w:rPr>
            </w:pPr>
            <w:r w:rsidRPr="00EF71E5">
              <w:rPr>
                <w:sz w:val="16"/>
                <w:szCs w:val="16"/>
              </w:rPr>
              <w:t>41%</w:t>
            </w:r>
          </w:p>
        </w:tc>
      </w:tr>
      <w:tr w:rsidR="00855291" w:rsidRPr="00EF3823" w:rsidTr="00D72E39">
        <w:trPr>
          <w:trHeight w:val="264"/>
        </w:trPr>
        <w:tc>
          <w:tcPr>
            <w:tcW w:w="877" w:type="dxa"/>
            <w:vMerge w:val="restart"/>
            <w:noWrap/>
            <w:vAlign w:val="center"/>
            <w:hideMark/>
          </w:tcPr>
          <w:p w:rsidR="00855291" w:rsidRPr="00EF71E5" w:rsidRDefault="00855291" w:rsidP="00D72E39">
            <w:pPr>
              <w:jc w:val="center"/>
              <w:rPr>
                <w:b/>
                <w:bCs/>
                <w:sz w:val="16"/>
                <w:szCs w:val="16"/>
              </w:rPr>
            </w:pPr>
            <w:r w:rsidRPr="00EF71E5">
              <w:rPr>
                <w:b/>
                <w:bCs/>
                <w:sz w:val="16"/>
                <w:szCs w:val="16"/>
              </w:rPr>
              <w:t>H</w:t>
            </w:r>
          </w:p>
        </w:tc>
        <w:tc>
          <w:tcPr>
            <w:tcW w:w="1986" w:type="dxa"/>
            <w:vMerge w:val="restart"/>
            <w:vAlign w:val="center"/>
            <w:hideMark/>
          </w:tcPr>
          <w:p w:rsidR="00855291" w:rsidRPr="00EF71E5" w:rsidRDefault="001108D2" w:rsidP="00D72E39">
            <w:pPr>
              <w:jc w:val="center"/>
              <w:rPr>
                <w:sz w:val="16"/>
                <w:szCs w:val="16"/>
              </w:rPr>
            </w:pPr>
            <w:r>
              <w:rPr>
                <w:sz w:val="16"/>
                <w:szCs w:val="16"/>
              </w:rPr>
              <w:t>Surface agricole utile des exploitations irrigantes</w:t>
            </w:r>
          </w:p>
        </w:tc>
        <w:tc>
          <w:tcPr>
            <w:tcW w:w="658" w:type="dxa"/>
            <w:noWrap/>
            <w:vAlign w:val="center"/>
            <w:hideMark/>
          </w:tcPr>
          <w:p w:rsidR="00855291" w:rsidRPr="00EF71E5" w:rsidRDefault="00855291" w:rsidP="00D72E39">
            <w:pPr>
              <w:jc w:val="center"/>
              <w:rPr>
                <w:sz w:val="16"/>
                <w:szCs w:val="16"/>
              </w:rPr>
            </w:pPr>
            <w:r w:rsidRPr="00EF71E5">
              <w:rPr>
                <w:sz w:val="16"/>
                <w:szCs w:val="16"/>
              </w:rPr>
              <w:t>&lt;</w:t>
            </w:r>
          </w:p>
        </w:tc>
        <w:tc>
          <w:tcPr>
            <w:tcW w:w="659" w:type="dxa"/>
            <w:noWrap/>
            <w:vAlign w:val="center"/>
            <w:hideMark/>
          </w:tcPr>
          <w:p w:rsidR="00855291" w:rsidRPr="00EF71E5" w:rsidRDefault="00855291" w:rsidP="00D72E39">
            <w:pPr>
              <w:jc w:val="center"/>
              <w:rPr>
                <w:sz w:val="16"/>
                <w:szCs w:val="16"/>
              </w:rPr>
            </w:pPr>
            <w:r w:rsidRPr="00EF71E5">
              <w:rPr>
                <w:sz w:val="16"/>
                <w:szCs w:val="16"/>
              </w:rPr>
              <w:t>50%</w:t>
            </w:r>
          </w:p>
        </w:tc>
        <w:tc>
          <w:tcPr>
            <w:tcW w:w="1457" w:type="dxa"/>
            <w:noWrap/>
            <w:vAlign w:val="center"/>
            <w:hideMark/>
          </w:tcPr>
          <w:p w:rsidR="00855291" w:rsidRPr="00EF71E5" w:rsidRDefault="00855291" w:rsidP="00D72E39">
            <w:pPr>
              <w:jc w:val="center"/>
              <w:rPr>
                <w:sz w:val="16"/>
                <w:szCs w:val="16"/>
              </w:rPr>
            </w:pPr>
            <w:r w:rsidRPr="00EF71E5">
              <w:rPr>
                <w:sz w:val="16"/>
                <w:szCs w:val="16"/>
              </w:rPr>
              <w:t>Absence</w:t>
            </w:r>
          </w:p>
        </w:tc>
        <w:tc>
          <w:tcPr>
            <w:tcW w:w="2693" w:type="dxa"/>
            <w:vMerge w:val="restart"/>
            <w:vAlign w:val="center"/>
            <w:hideMark/>
          </w:tcPr>
          <w:p w:rsidR="00855291" w:rsidRPr="00EF71E5" w:rsidRDefault="00855291" w:rsidP="00D72E39">
            <w:pPr>
              <w:rPr>
                <w:sz w:val="16"/>
                <w:szCs w:val="16"/>
              </w:rPr>
            </w:pPr>
            <w:r w:rsidRPr="00EF71E5">
              <w:rPr>
                <w:sz w:val="16"/>
                <w:szCs w:val="16"/>
              </w:rPr>
              <w:t xml:space="preserve">Unité spatiale de la grille considérée irriguée si la part </w:t>
            </w:r>
            <w:r w:rsidR="00893FF5" w:rsidRPr="00EF71E5">
              <w:rPr>
                <w:sz w:val="16"/>
                <w:szCs w:val="16"/>
              </w:rPr>
              <w:t>irriguée</w:t>
            </w:r>
            <w:r w:rsidRPr="00EF71E5">
              <w:rPr>
                <w:sz w:val="16"/>
                <w:szCs w:val="16"/>
              </w:rPr>
              <w:t xml:space="preserve"> est supérieure au seuil fixé ci-contre</w:t>
            </w:r>
          </w:p>
        </w:tc>
        <w:tc>
          <w:tcPr>
            <w:tcW w:w="2403" w:type="dxa"/>
            <w:vMerge w:val="restart"/>
            <w:vAlign w:val="center"/>
            <w:hideMark/>
          </w:tcPr>
          <w:p w:rsidR="00855291" w:rsidRPr="00EF71E5" w:rsidRDefault="001108D2" w:rsidP="00D72E39">
            <w:pPr>
              <w:rPr>
                <w:sz w:val="16"/>
                <w:szCs w:val="16"/>
              </w:rPr>
            </w:pPr>
            <w:r>
              <w:rPr>
                <w:sz w:val="16"/>
                <w:szCs w:val="16"/>
              </w:rPr>
              <w:t xml:space="preserve">Surface agricole utile des exploitations irrigantes </w:t>
            </w:r>
            <w:r w:rsidR="00855291" w:rsidRPr="00EF71E5">
              <w:rPr>
                <w:sz w:val="16"/>
                <w:szCs w:val="16"/>
              </w:rPr>
              <w:t>: DDTM, OUGC</w:t>
            </w:r>
          </w:p>
        </w:tc>
        <w:tc>
          <w:tcPr>
            <w:tcW w:w="1007" w:type="dxa"/>
            <w:noWrap/>
            <w:vAlign w:val="center"/>
            <w:hideMark/>
          </w:tcPr>
          <w:p w:rsidR="00855291" w:rsidRPr="00EF71E5" w:rsidRDefault="00855291" w:rsidP="00D72E39">
            <w:pPr>
              <w:jc w:val="center"/>
              <w:rPr>
                <w:sz w:val="16"/>
                <w:szCs w:val="16"/>
              </w:rPr>
            </w:pPr>
            <w:r w:rsidRPr="00EF71E5">
              <w:rPr>
                <w:sz w:val="16"/>
                <w:szCs w:val="16"/>
              </w:rPr>
              <w:t>Absence</w:t>
            </w:r>
          </w:p>
        </w:tc>
        <w:tc>
          <w:tcPr>
            <w:tcW w:w="1042" w:type="dxa"/>
            <w:noWrap/>
            <w:vAlign w:val="center"/>
            <w:hideMark/>
          </w:tcPr>
          <w:p w:rsidR="00855291" w:rsidRPr="00EF71E5" w:rsidRDefault="00855291" w:rsidP="00D72E39">
            <w:pPr>
              <w:jc w:val="center"/>
              <w:rPr>
                <w:sz w:val="16"/>
                <w:szCs w:val="16"/>
              </w:rPr>
            </w:pPr>
            <w:r w:rsidRPr="00EF71E5">
              <w:rPr>
                <w:sz w:val="16"/>
                <w:szCs w:val="16"/>
              </w:rPr>
              <w:t>0</w:t>
            </w:r>
          </w:p>
        </w:tc>
        <w:tc>
          <w:tcPr>
            <w:tcW w:w="824" w:type="dxa"/>
            <w:noWrap/>
            <w:vAlign w:val="center"/>
            <w:hideMark/>
          </w:tcPr>
          <w:p w:rsidR="00855291" w:rsidRPr="00EF71E5" w:rsidRDefault="00855291" w:rsidP="00D72E39">
            <w:pPr>
              <w:jc w:val="center"/>
              <w:rPr>
                <w:sz w:val="16"/>
                <w:szCs w:val="16"/>
              </w:rPr>
            </w:pPr>
            <w:r w:rsidRPr="00EF71E5">
              <w:rPr>
                <w:sz w:val="16"/>
                <w:szCs w:val="16"/>
              </w:rPr>
              <w:t>84 372</w:t>
            </w:r>
          </w:p>
        </w:tc>
        <w:tc>
          <w:tcPr>
            <w:tcW w:w="614" w:type="dxa"/>
            <w:noWrap/>
            <w:vAlign w:val="center"/>
            <w:hideMark/>
          </w:tcPr>
          <w:p w:rsidR="00855291" w:rsidRPr="00EF71E5" w:rsidRDefault="00855291" w:rsidP="00D72E39">
            <w:pPr>
              <w:jc w:val="center"/>
              <w:rPr>
                <w:sz w:val="16"/>
                <w:szCs w:val="16"/>
              </w:rPr>
            </w:pPr>
            <w:r w:rsidRPr="00EF71E5">
              <w:rPr>
                <w:sz w:val="16"/>
                <w:szCs w:val="16"/>
              </w:rPr>
              <w:t>85%</w:t>
            </w:r>
          </w:p>
        </w:tc>
      </w:tr>
      <w:tr w:rsidR="00855291" w:rsidRPr="00EF3823" w:rsidTr="00D72E39">
        <w:trPr>
          <w:trHeight w:val="264"/>
        </w:trPr>
        <w:tc>
          <w:tcPr>
            <w:tcW w:w="877" w:type="dxa"/>
            <w:vMerge/>
            <w:vAlign w:val="center"/>
            <w:hideMark/>
          </w:tcPr>
          <w:p w:rsidR="00855291" w:rsidRPr="00EF71E5" w:rsidRDefault="00855291" w:rsidP="00D72E39">
            <w:pPr>
              <w:jc w:val="center"/>
              <w:rPr>
                <w:b/>
                <w:bCs/>
                <w:sz w:val="16"/>
                <w:szCs w:val="16"/>
              </w:rPr>
            </w:pPr>
          </w:p>
        </w:tc>
        <w:tc>
          <w:tcPr>
            <w:tcW w:w="1986" w:type="dxa"/>
            <w:vMerge/>
            <w:vAlign w:val="center"/>
            <w:hideMark/>
          </w:tcPr>
          <w:p w:rsidR="00855291" w:rsidRPr="00EF71E5" w:rsidRDefault="00855291" w:rsidP="00D72E39">
            <w:pPr>
              <w:jc w:val="center"/>
              <w:rPr>
                <w:sz w:val="16"/>
                <w:szCs w:val="16"/>
              </w:rPr>
            </w:pPr>
          </w:p>
        </w:tc>
        <w:tc>
          <w:tcPr>
            <w:tcW w:w="658" w:type="dxa"/>
            <w:noWrap/>
            <w:vAlign w:val="center"/>
            <w:hideMark/>
          </w:tcPr>
          <w:p w:rsidR="00855291" w:rsidRPr="00EF71E5" w:rsidRDefault="00855291" w:rsidP="00D72E39">
            <w:pPr>
              <w:jc w:val="center"/>
              <w:rPr>
                <w:sz w:val="16"/>
                <w:szCs w:val="16"/>
              </w:rPr>
            </w:pPr>
            <w:r w:rsidRPr="00EF71E5">
              <w:rPr>
                <w:sz w:val="16"/>
                <w:szCs w:val="16"/>
              </w:rPr>
              <w:t>&gt;=</w:t>
            </w:r>
          </w:p>
        </w:tc>
        <w:tc>
          <w:tcPr>
            <w:tcW w:w="659" w:type="dxa"/>
            <w:noWrap/>
            <w:vAlign w:val="center"/>
            <w:hideMark/>
          </w:tcPr>
          <w:p w:rsidR="00855291" w:rsidRPr="00EF71E5" w:rsidRDefault="00855291" w:rsidP="00D72E39">
            <w:pPr>
              <w:jc w:val="center"/>
              <w:rPr>
                <w:sz w:val="16"/>
                <w:szCs w:val="16"/>
              </w:rPr>
            </w:pPr>
            <w:r w:rsidRPr="00EF71E5">
              <w:rPr>
                <w:sz w:val="16"/>
                <w:szCs w:val="16"/>
              </w:rPr>
              <w:t>50%</w:t>
            </w:r>
          </w:p>
        </w:tc>
        <w:tc>
          <w:tcPr>
            <w:tcW w:w="1457" w:type="dxa"/>
            <w:noWrap/>
            <w:vAlign w:val="center"/>
            <w:hideMark/>
          </w:tcPr>
          <w:p w:rsidR="00855291" w:rsidRPr="00EF71E5" w:rsidRDefault="00855291" w:rsidP="00D72E39">
            <w:pPr>
              <w:jc w:val="center"/>
              <w:rPr>
                <w:sz w:val="16"/>
                <w:szCs w:val="16"/>
              </w:rPr>
            </w:pPr>
            <w:r w:rsidRPr="00EF71E5">
              <w:rPr>
                <w:sz w:val="16"/>
                <w:szCs w:val="16"/>
              </w:rPr>
              <w:t>Présence</w:t>
            </w:r>
          </w:p>
        </w:tc>
        <w:tc>
          <w:tcPr>
            <w:tcW w:w="2693" w:type="dxa"/>
            <w:vMerge/>
            <w:vAlign w:val="center"/>
            <w:hideMark/>
          </w:tcPr>
          <w:p w:rsidR="00855291" w:rsidRPr="00EF71E5" w:rsidRDefault="00855291" w:rsidP="00D72E39">
            <w:pPr>
              <w:rPr>
                <w:sz w:val="16"/>
                <w:szCs w:val="16"/>
              </w:rPr>
            </w:pPr>
          </w:p>
        </w:tc>
        <w:tc>
          <w:tcPr>
            <w:tcW w:w="2403" w:type="dxa"/>
            <w:vMerge/>
            <w:vAlign w:val="center"/>
            <w:hideMark/>
          </w:tcPr>
          <w:p w:rsidR="00855291" w:rsidRPr="00EF71E5" w:rsidRDefault="00855291" w:rsidP="00D72E39">
            <w:pPr>
              <w:rPr>
                <w:sz w:val="16"/>
                <w:szCs w:val="16"/>
              </w:rPr>
            </w:pPr>
          </w:p>
        </w:tc>
        <w:tc>
          <w:tcPr>
            <w:tcW w:w="1007" w:type="dxa"/>
            <w:noWrap/>
            <w:vAlign w:val="center"/>
            <w:hideMark/>
          </w:tcPr>
          <w:p w:rsidR="00855291" w:rsidRPr="00EF71E5" w:rsidRDefault="00855291" w:rsidP="00D72E39">
            <w:pPr>
              <w:jc w:val="center"/>
              <w:rPr>
                <w:sz w:val="16"/>
                <w:szCs w:val="16"/>
              </w:rPr>
            </w:pPr>
            <w:r w:rsidRPr="00EF71E5">
              <w:rPr>
                <w:sz w:val="16"/>
                <w:szCs w:val="16"/>
              </w:rPr>
              <w:t>Présence</w:t>
            </w:r>
          </w:p>
        </w:tc>
        <w:tc>
          <w:tcPr>
            <w:tcW w:w="1042" w:type="dxa"/>
            <w:noWrap/>
            <w:vAlign w:val="center"/>
            <w:hideMark/>
          </w:tcPr>
          <w:p w:rsidR="00855291" w:rsidRPr="00EF71E5" w:rsidRDefault="00855291" w:rsidP="00D72E39">
            <w:pPr>
              <w:jc w:val="center"/>
              <w:rPr>
                <w:sz w:val="16"/>
                <w:szCs w:val="16"/>
              </w:rPr>
            </w:pPr>
            <w:r w:rsidRPr="00EF71E5">
              <w:rPr>
                <w:sz w:val="16"/>
                <w:szCs w:val="16"/>
              </w:rPr>
              <w:t>2</w:t>
            </w:r>
          </w:p>
        </w:tc>
        <w:tc>
          <w:tcPr>
            <w:tcW w:w="824" w:type="dxa"/>
            <w:noWrap/>
            <w:vAlign w:val="center"/>
            <w:hideMark/>
          </w:tcPr>
          <w:p w:rsidR="00855291" w:rsidRPr="00EF71E5" w:rsidRDefault="00855291" w:rsidP="00D72E39">
            <w:pPr>
              <w:jc w:val="center"/>
              <w:rPr>
                <w:sz w:val="16"/>
                <w:szCs w:val="16"/>
              </w:rPr>
            </w:pPr>
            <w:r w:rsidRPr="00EF71E5">
              <w:rPr>
                <w:sz w:val="16"/>
                <w:szCs w:val="16"/>
              </w:rPr>
              <w:t>14 917</w:t>
            </w:r>
          </w:p>
        </w:tc>
        <w:tc>
          <w:tcPr>
            <w:tcW w:w="614" w:type="dxa"/>
            <w:noWrap/>
            <w:vAlign w:val="center"/>
            <w:hideMark/>
          </w:tcPr>
          <w:p w:rsidR="00855291" w:rsidRPr="00EF71E5" w:rsidRDefault="00855291" w:rsidP="00D72E39">
            <w:pPr>
              <w:jc w:val="center"/>
              <w:rPr>
                <w:sz w:val="16"/>
                <w:szCs w:val="16"/>
              </w:rPr>
            </w:pPr>
            <w:r w:rsidRPr="00EF71E5">
              <w:rPr>
                <w:sz w:val="16"/>
                <w:szCs w:val="16"/>
              </w:rPr>
              <w:t>15%</w:t>
            </w:r>
          </w:p>
        </w:tc>
      </w:tr>
      <w:tr w:rsidR="00855291" w:rsidRPr="00EF3823" w:rsidTr="00D72E39">
        <w:trPr>
          <w:trHeight w:val="264"/>
        </w:trPr>
        <w:tc>
          <w:tcPr>
            <w:tcW w:w="877" w:type="dxa"/>
            <w:vMerge w:val="restart"/>
            <w:noWrap/>
            <w:vAlign w:val="center"/>
            <w:hideMark/>
          </w:tcPr>
          <w:p w:rsidR="00855291" w:rsidRPr="00EF71E5" w:rsidRDefault="00855291" w:rsidP="00D72E39">
            <w:pPr>
              <w:jc w:val="center"/>
              <w:rPr>
                <w:b/>
                <w:bCs/>
                <w:sz w:val="16"/>
                <w:szCs w:val="16"/>
              </w:rPr>
            </w:pPr>
            <w:r w:rsidRPr="00EF71E5">
              <w:rPr>
                <w:b/>
                <w:bCs/>
                <w:sz w:val="16"/>
                <w:szCs w:val="16"/>
              </w:rPr>
              <w:t>I</w:t>
            </w:r>
          </w:p>
        </w:tc>
        <w:tc>
          <w:tcPr>
            <w:tcW w:w="1986" w:type="dxa"/>
            <w:vMerge w:val="restart"/>
            <w:vAlign w:val="center"/>
            <w:hideMark/>
          </w:tcPr>
          <w:p w:rsidR="00855291" w:rsidRPr="00EF71E5" w:rsidRDefault="00855291" w:rsidP="00D72E39">
            <w:pPr>
              <w:jc w:val="center"/>
              <w:rPr>
                <w:sz w:val="16"/>
                <w:szCs w:val="16"/>
              </w:rPr>
            </w:pPr>
            <w:r w:rsidRPr="00EF71E5">
              <w:rPr>
                <w:sz w:val="16"/>
                <w:szCs w:val="16"/>
              </w:rPr>
              <w:t>Besoin en eau des cultures</w:t>
            </w:r>
          </w:p>
        </w:tc>
        <w:tc>
          <w:tcPr>
            <w:tcW w:w="658" w:type="dxa"/>
            <w:noWrap/>
            <w:vAlign w:val="center"/>
            <w:hideMark/>
          </w:tcPr>
          <w:p w:rsidR="00855291" w:rsidRPr="00EF71E5" w:rsidRDefault="00855291" w:rsidP="00D72E39">
            <w:pPr>
              <w:jc w:val="center"/>
              <w:rPr>
                <w:sz w:val="16"/>
                <w:szCs w:val="16"/>
              </w:rPr>
            </w:pPr>
            <w:r w:rsidRPr="00EF71E5">
              <w:rPr>
                <w:sz w:val="16"/>
                <w:szCs w:val="16"/>
              </w:rPr>
              <w:t>0</w:t>
            </w:r>
          </w:p>
        </w:tc>
        <w:tc>
          <w:tcPr>
            <w:tcW w:w="659" w:type="dxa"/>
            <w:noWrap/>
            <w:vAlign w:val="center"/>
            <w:hideMark/>
          </w:tcPr>
          <w:p w:rsidR="00855291" w:rsidRPr="00EF71E5" w:rsidRDefault="00855291" w:rsidP="00D72E39">
            <w:pPr>
              <w:jc w:val="center"/>
              <w:rPr>
                <w:sz w:val="16"/>
                <w:szCs w:val="16"/>
              </w:rPr>
            </w:pPr>
            <w:r w:rsidRPr="00EF71E5">
              <w:rPr>
                <w:sz w:val="16"/>
                <w:szCs w:val="16"/>
              </w:rPr>
              <w:t>0</w:t>
            </w:r>
          </w:p>
        </w:tc>
        <w:tc>
          <w:tcPr>
            <w:tcW w:w="1457" w:type="dxa"/>
            <w:noWrap/>
            <w:vAlign w:val="center"/>
            <w:hideMark/>
          </w:tcPr>
          <w:p w:rsidR="00855291" w:rsidRPr="00EF71E5" w:rsidRDefault="00855291" w:rsidP="00D72E39">
            <w:pPr>
              <w:jc w:val="center"/>
              <w:rPr>
                <w:sz w:val="16"/>
                <w:szCs w:val="16"/>
              </w:rPr>
            </w:pPr>
            <w:r w:rsidRPr="00EF71E5">
              <w:rPr>
                <w:sz w:val="16"/>
                <w:szCs w:val="16"/>
              </w:rPr>
              <w:t>Non irrigué</w:t>
            </w:r>
          </w:p>
        </w:tc>
        <w:tc>
          <w:tcPr>
            <w:tcW w:w="2693" w:type="dxa"/>
            <w:vMerge w:val="restart"/>
            <w:vAlign w:val="center"/>
            <w:hideMark/>
          </w:tcPr>
          <w:p w:rsidR="00855291" w:rsidRPr="00EF71E5" w:rsidRDefault="00855291" w:rsidP="00D72E39">
            <w:pPr>
              <w:rPr>
                <w:sz w:val="16"/>
                <w:szCs w:val="16"/>
              </w:rPr>
            </w:pPr>
            <w:r w:rsidRPr="00EF71E5">
              <w:rPr>
                <w:sz w:val="16"/>
                <w:szCs w:val="16"/>
              </w:rPr>
              <w:t>Affectation de la culture majoritaire à chaque unité de la</w:t>
            </w:r>
            <w:r w:rsidR="00893FF5">
              <w:rPr>
                <w:sz w:val="16"/>
                <w:szCs w:val="16"/>
              </w:rPr>
              <w:t xml:space="preserve"> maille, sur la base du RPG 2018</w:t>
            </w:r>
            <w:r w:rsidRPr="00EF71E5">
              <w:rPr>
                <w:sz w:val="16"/>
                <w:szCs w:val="16"/>
              </w:rPr>
              <w:br/>
              <w:t>Classement selon pression potentielle d'irrigation des cultures selon typologie établie</w:t>
            </w:r>
          </w:p>
        </w:tc>
        <w:tc>
          <w:tcPr>
            <w:tcW w:w="2403" w:type="dxa"/>
            <w:vMerge w:val="restart"/>
            <w:vAlign w:val="center"/>
            <w:hideMark/>
          </w:tcPr>
          <w:p w:rsidR="00855291" w:rsidRPr="00EF71E5" w:rsidRDefault="00893FF5" w:rsidP="00D72E39">
            <w:pPr>
              <w:rPr>
                <w:sz w:val="16"/>
                <w:szCs w:val="16"/>
              </w:rPr>
            </w:pPr>
            <w:r>
              <w:rPr>
                <w:sz w:val="16"/>
                <w:szCs w:val="16"/>
              </w:rPr>
              <w:t>Surfaces cultures : RPG 2018</w:t>
            </w:r>
            <w:r w:rsidR="00855291" w:rsidRPr="00EF71E5">
              <w:rPr>
                <w:sz w:val="16"/>
                <w:szCs w:val="16"/>
              </w:rPr>
              <w:br/>
              <w:t>Pression potentielle irrigation par type cultures : bibliographie</w:t>
            </w:r>
          </w:p>
        </w:tc>
        <w:tc>
          <w:tcPr>
            <w:tcW w:w="1007" w:type="dxa"/>
            <w:vMerge w:val="restart"/>
            <w:vAlign w:val="center"/>
            <w:hideMark/>
          </w:tcPr>
          <w:p w:rsidR="00855291" w:rsidRPr="00EF71E5" w:rsidRDefault="00855291" w:rsidP="00D72E39">
            <w:pPr>
              <w:jc w:val="center"/>
              <w:rPr>
                <w:sz w:val="16"/>
                <w:szCs w:val="16"/>
              </w:rPr>
            </w:pPr>
            <w:r w:rsidRPr="00EF71E5">
              <w:rPr>
                <w:sz w:val="16"/>
                <w:szCs w:val="16"/>
              </w:rPr>
              <w:t>Cf. typo ci-contre</w:t>
            </w:r>
          </w:p>
        </w:tc>
        <w:tc>
          <w:tcPr>
            <w:tcW w:w="1042" w:type="dxa"/>
            <w:noWrap/>
            <w:vAlign w:val="center"/>
            <w:hideMark/>
          </w:tcPr>
          <w:p w:rsidR="00855291" w:rsidRPr="00EF71E5" w:rsidRDefault="00855291" w:rsidP="00D72E39">
            <w:pPr>
              <w:jc w:val="center"/>
              <w:rPr>
                <w:sz w:val="16"/>
                <w:szCs w:val="16"/>
              </w:rPr>
            </w:pPr>
            <w:r w:rsidRPr="00EF71E5">
              <w:rPr>
                <w:sz w:val="16"/>
                <w:szCs w:val="16"/>
              </w:rPr>
              <w:t>0</w:t>
            </w:r>
          </w:p>
        </w:tc>
        <w:tc>
          <w:tcPr>
            <w:tcW w:w="824" w:type="dxa"/>
            <w:noWrap/>
            <w:vAlign w:val="center"/>
            <w:hideMark/>
          </w:tcPr>
          <w:p w:rsidR="00855291" w:rsidRPr="00EF71E5" w:rsidRDefault="00855291" w:rsidP="00D72E39">
            <w:pPr>
              <w:jc w:val="center"/>
              <w:rPr>
                <w:sz w:val="16"/>
                <w:szCs w:val="16"/>
              </w:rPr>
            </w:pPr>
            <w:r w:rsidRPr="00EF71E5">
              <w:rPr>
                <w:sz w:val="16"/>
                <w:szCs w:val="16"/>
              </w:rPr>
              <w:t>74 657</w:t>
            </w:r>
          </w:p>
        </w:tc>
        <w:tc>
          <w:tcPr>
            <w:tcW w:w="614" w:type="dxa"/>
            <w:noWrap/>
            <w:vAlign w:val="center"/>
            <w:hideMark/>
          </w:tcPr>
          <w:p w:rsidR="00855291" w:rsidRPr="00EF71E5" w:rsidRDefault="00855291" w:rsidP="00D72E39">
            <w:pPr>
              <w:jc w:val="center"/>
              <w:rPr>
                <w:sz w:val="16"/>
                <w:szCs w:val="16"/>
              </w:rPr>
            </w:pPr>
            <w:r w:rsidRPr="00EF71E5">
              <w:rPr>
                <w:sz w:val="16"/>
                <w:szCs w:val="16"/>
              </w:rPr>
              <w:t>75%</w:t>
            </w:r>
          </w:p>
        </w:tc>
      </w:tr>
      <w:tr w:rsidR="00855291" w:rsidRPr="00EF3823" w:rsidTr="00D72E39">
        <w:trPr>
          <w:trHeight w:val="264"/>
        </w:trPr>
        <w:tc>
          <w:tcPr>
            <w:tcW w:w="877" w:type="dxa"/>
            <w:vMerge/>
            <w:hideMark/>
          </w:tcPr>
          <w:p w:rsidR="00855291" w:rsidRPr="00EF71E5" w:rsidRDefault="00855291">
            <w:pPr>
              <w:rPr>
                <w:b/>
                <w:bCs/>
                <w:sz w:val="16"/>
                <w:szCs w:val="16"/>
              </w:rPr>
            </w:pPr>
          </w:p>
        </w:tc>
        <w:tc>
          <w:tcPr>
            <w:tcW w:w="1986" w:type="dxa"/>
            <w:vMerge/>
            <w:hideMark/>
          </w:tcPr>
          <w:p w:rsidR="00855291" w:rsidRPr="00EF71E5" w:rsidRDefault="00855291">
            <w:pPr>
              <w:rPr>
                <w:sz w:val="16"/>
                <w:szCs w:val="16"/>
              </w:rPr>
            </w:pPr>
          </w:p>
        </w:tc>
        <w:tc>
          <w:tcPr>
            <w:tcW w:w="658" w:type="dxa"/>
            <w:noWrap/>
            <w:vAlign w:val="center"/>
            <w:hideMark/>
          </w:tcPr>
          <w:p w:rsidR="00855291" w:rsidRPr="00EF71E5" w:rsidRDefault="00855291" w:rsidP="00D72E39">
            <w:pPr>
              <w:jc w:val="center"/>
              <w:rPr>
                <w:sz w:val="16"/>
                <w:szCs w:val="16"/>
              </w:rPr>
            </w:pPr>
            <w:r w:rsidRPr="00EF71E5">
              <w:rPr>
                <w:sz w:val="16"/>
                <w:szCs w:val="16"/>
              </w:rPr>
              <w:t>100</w:t>
            </w:r>
          </w:p>
        </w:tc>
        <w:tc>
          <w:tcPr>
            <w:tcW w:w="659" w:type="dxa"/>
            <w:noWrap/>
            <w:vAlign w:val="center"/>
            <w:hideMark/>
          </w:tcPr>
          <w:p w:rsidR="00855291" w:rsidRPr="00EF71E5" w:rsidRDefault="00855291" w:rsidP="00D72E39">
            <w:pPr>
              <w:jc w:val="center"/>
              <w:rPr>
                <w:sz w:val="16"/>
                <w:szCs w:val="16"/>
              </w:rPr>
            </w:pPr>
            <w:r w:rsidRPr="00EF71E5">
              <w:rPr>
                <w:sz w:val="16"/>
                <w:szCs w:val="16"/>
              </w:rPr>
              <w:t>150</w:t>
            </w:r>
          </w:p>
        </w:tc>
        <w:tc>
          <w:tcPr>
            <w:tcW w:w="1457" w:type="dxa"/>
            <w:noWrap/>
            <w:vAlign w:val="center"/>
            <w:hideMark/>
          </w:tcPr>
          <w:p w:rsidR="00855291" w:rsidRPr="00EF71E5" w:rsidRDefault="00855291" w:rsidP="00D72E39">
            <w:pPr>
              <w:jc w:val="center"/>
              <w:rPr>
                <w:sz w:val="16"/>
                <w:szCs w:val="16"/>
              </w:rPr>
            </w:pPr>
            <w:r w:rsidRPr="00EF71E5">
              <w:rPr>
                <w:sz w:val="16"/>
                <w:szCs w:val="16"/>
              </w:rPr>
              <w:t>mm/an</w:t>
            </w:r>
          </w:p>
        </w:tc>
        <w:tc>
          <w:tcPr>
            <w:tcW w:w="2693" w:type="dxa"/>
            <w:vMerge/>
            <w:hideMark/>
          </w:tcPr>
          <w:p w:rsidR="00855291" w:rsidRPr="00EF71E5" w:rsidRDefault="00855291">
            <w:pPr>
              <w:rPr>
                <w:sz w:val="16"/>
                <w:szCs w:val="16"/>
              </w:rPr>
            </w:pPr>
          </w:p>
        </w:tc>
        <w:tc>
          <w:tcPr>
            <w:tcW w:w="2403" w:type="dxa"/>
            <w:vMerge/>
            <w:hideMark/>
          </w:tcPr>
          <w:p w:rsidR="00855291" w:rsidRPr="00EF71E5" w:rsidRDefault="00855291">
            <w:pPr>
              <w:rPr>
                <w:sz w:val="16"/>
                <w:szCs w:val="16"/>
              </w:rPr>
            </w:pPr>
          </w:p>
        </w:tc>
        <w:tc>
          <w:tcPr>
            <w:tcW w:w="1007" w:type="dxa"/>
            <w:vMerge/>
            <w:vAlign w:val="center"/>
            <w:hideMark/>
          </w:tcPr>
          <w:p w:rsidR="00855291" w:rsidRPr="00EF71E5" w:rsidRDefault="00855291" w:rsidP="00D72E39">
            <w:pPr>
              <w:jc w:val="center"/>
              <w:rPr>
                <w:sz w:val="16"/>
                <w:szCs w:val="16"/>
              </w:rPr>
            </w:pPr>
          </w:p>
        </w:tc>
        <w:tc>
          <w:tcPr>
            <w:tcW w:w="1042" w:type="dxa"/>
            <w:noWrap/>
            <w:vAlign w:val="center"/>
            <w:hideMark/>
          </w:tcPr>
          <w:p w:rsidR="00855291" w:rsidRPr="00EF71E5" w:rsidRDefault="00855291" w:rsidP="00D72E39">
            <w:pPr>
              <w:jc w:val="center"/>
              <w:rPr>
                <w:sz w:val="16"/>
                <w:szCs w:val="16"/>
              </w:rPr>
            </w:pPr>
            <w:r w:rsidRPr="00EF71E5">
              <w:rPr>
                <w:sz w:val="16"/>
                <w:szCs w:val="16"/>
              </w:rPr>
              <w:t>1</w:t>
            </w:r>
          </w:p>
        </w:tc>
        <w:tc>
          <w:tcPr>
            <w:tcW w:w="824" w:type="dxa"/>
            <w:noWrap/>
            <w:vAlign w:val="center"/>
            <w:hideMark/>
          </w:tcPr>
          <w:p w:rsidR="00855291" w:rsidRPr="00EF71E5" w:rsidRDefault="00855291" w:rsidP="00D72E39">
            <w:pPr>
              <w:jc w:val="center"/>
              <w:rPr>
                <w:sz w:val="16"/>
                <w:szCs w:val="16"/>
              </w:rPr>
            </w:pPr>
            <w:r w:rsidRPr="00EF71E5">
              <w:rPr>
                <w:sz w:val="16"/>
                <w:szCs w:val="16"/>
              </w:rPr>
              <w:t>15 763</w:t>
            </w:r>
          </w:p>
        </w:tc>
        <w:tc>
          <w:tcPr>
            <w:tcW w:w="614" w:type="dxa"/>
            <w:noWrap/>
            <w:vAlign w:val="center"/>
            <w:hideMark/>
          </w:tcPr>
          <w:p w:rsidR="00855291" w:rsidRPr="00EF71E5" w:rsidRDefault="00855291" w:rsidP="00D72E39">
            <w:pPr>
              <w:jc w:val="center"/>
              <w:rPr>
                <w:sz w:val="16"/>
                <w:szCs w:val="16"/>
              </w:rPr>
            </w:pPr>
            <w:r w:rsidRPr="00EF71E5">
              <w:rPr>
                <w:sz w:val="16"/>
                <w:szCs w:val="16"/>
              </w:rPr>
              <w:t>16%</w:t>
            </w:r>
          </w:p>
        </w:tc>
      </w:tr>
      <w:tr w:rsidR="00855291" w:rsidRPr="00EF3823" w:rsidTr="00D72E39">
        <w:trPr>
          <w:trHeight w:val="264"/>
        </w:trPr>
        <w:tc>
          <w:tcPr>
            <w:tcW w:w="877" w:type="dxa"/>
            <w:vMerge/>
            <w:hideMark/>
          </w:tcPr>
          <w:p w:rsidR="00855291" w:rsidRPr="00EF71E5" w:rsidRDefault="00855291">
            <w:pPr>
              <w:rPr>
                <w:b/>
                <w:bCs/>
                <w:sz w:val="16"/>
                <w:szCs w:val="16"/>
              </w:rPr>
            </w:pPr>
          </w:p>
        </w:tc>
        <w:tc>
          <w:tcPr>
            <w:tcW w:w="1986" w:type="dxa"/>
            <w:vMerge/>
            <w:hideMark/>
          </w:tcPr>
          <w:p w:rsidR="00855291" w:rsidRPr="00EF71E5" w:rsidRDefault="00855291">
            <w:pPr>
              <w:rPr>
                <w:sz w:val="16"/>
                <w:szCs w:val="16"/>
              </w:rPr>
            </w:pPr>
          </w:p>
        </w:tc>
        <w:tc>
          <w:tcPr>
            <w:tcW w:w="658" w:type="dxa"/>
            <w:noWrap/>
            <w:vAlign w:val="center"/>
            <w:hideMark/>
          </w:tcPr>
          <w:p w:rsidR="00855291" w:rsidRPr="00EF71E5" w:rsidRDefault="00855291" w:rsidP="00D72E39">
            <w:pPr>
              <w:jc w:val="center"/>
              <w:rPr>
                <w:sz w:val="16"/>
                <w:szCs w:val="16"/>
              </w:rPr>
            </w:pPr>
            <w:r w:rsidRPr="00EF71E5">
              <w:rPr>
                <w:sz w:val="16"/>
                <w:szCs w:val="16"/>
              </w:rPr>
              <w:t>150</w:t>
            </w:r>
          </w:p>
        </w:tc>
        <w:tc>
          <w:tcPr>
            <w:tcW w:w="659" w:type="dxa"/>
            <w:noWrap/>
            <w:vAlign w:val="center"/>
            <w:hideMark/>
          </w:tcPr>
          <w:p w:rsidR="00855291" w:rsidRPr="00EF71E5" w:rsidRDefault="00855291" w:rsidP="00D72E39">
            <w:pPr>
              <w:jc w:val="center"/>
              <w:rPr>
                <w:sz w:val="16"/>
                <w:szCs w:val="16"/>
              </w:rPr>
            </w:pPr>
            <w:r w:rsidRPr="00EF71E5">
              <w:rPr>
                <w:sz w:val="16"/>
                <w:szCs w:val="16"/>
              </w:rPr>
              <w:t>350</w:t>
            </w:r>
          </w:p>
        </w:tc>
        <w:tc>
          <w:tcPr>
            <w:tcW w:w="1457" w:type="dxa"/>
            <w:noWrap/>
            <w:vAlign w:val="center"/>
            <w:hideMark/>
          </w:tcPr>
          <w:p w:rsidR="00855291" w:rsidRPr="00EF71E5" w:rsidRDefault="00855291" w:rsidP="00D72E39">
            <w:pPr>
              <w:jc w:val="center"/>
              <w:rPr>
                <w:sz w:val="16"/>
                <w:szCs w:val="16"/>
              </w:rPr>
            </w:pPr>
            <w:r w:rsidRPr="00EF71E5">
              <w:rPr>
                <w:sz w:val="16"/>
                <w:szCs w:val="16"/>
              </w:rPr>
              <w:t>mm/an</w:t>
            </w:r>
          </w:p>
        </w:tc>
        <w:tc>
          <w:tcPr>
            <w:tcW w:w="2693" w:type="dxa"/>
            <w:vMerge/>
            <w:hideMark/>
          </w:tcPr>
          <w:p w:rsidR="00855291" w:rsidRPr="00EF71E5" w:rsidRDefault="00855291">
            <w:pPr>
              <w:rPr>
                <w:sz w:val="16"/>
                <w:szCs w:val="16"/>
              </w:rPr>
            </w:pPr>
          </w:p>
        </w:tc>
        <w:tc>
          <w:tcPr>
            <w:tcW w:w="2403" w:type="dxa"/>
            <w:vMerge/>
            <w:hideMark/>
          </w:tcPr>
          <w:p w:rsidR="00855291" w:rsidRPr="00EF71E5" w:rsidRDefault="00855291">
            <w:pPr>
              <w:rPr>
                <w:sz w:val="16"/>
                <w:szCs w:val="16"/>
              </w:rPr>
            </w:pPr>
          </w:p>
        </w:tc>
        <w:tc>
          <w:tcPr>
            <w:tcW w:w="1007" w:type="dxa"/>
            <w:vMerge/>
            <w:vAlign w:val="center"/>
            <w:hideMark/>
          </w:tcPr>
          <w:p w:rsidR="00855291" w:rsidRPr="00EF71E5" w:rsidRDefault="00855291" w:rsidP="00D72E39">
            <w:pPr>
              <w:jc w:val="center"/>
              <w:rPr>
                <w:sz w:val="16"/>
                <w:szCs w:val="16"/>
              </w:rPr>
            </w:pPr>
          </w:p>
        </w:tc>
        <w:tc>
          <w:tcPr>
            <w:tcW w:w="1042" w:type="dxa"/>
            <w:noWrap/>
            <w:vAlign w:val="center"/>
            <w:hideMark/>
          </w:tcPr>
          <w:p w:rsidR="00855291" w:rsidRPr="00EF71E5" w:rsidRDefault="00855291" w:rsidP="00D72E39">
            <w:pPr>
              <w:jc w:val="center"/>
              <w:rPr>
                <w:sz w:val="16"/>
                <w:szCs w:val="16"/>
              </w:rPr>
            </w:pPr>
            <w:r w:rsidRPr="00EF71E5">
              <w:rPr>
                <w:sz w:val="16"/>
                <w:szCs w:val="16"/>
              </w:rPr>
              <w:t>2</w:t>
            </w:r>
          </w:p>
        </w:tc>
        <w:tc>
          <w:tcPr>
            <w:tcW w:w="824" w:type="dxa"/>
            <w:noWrap/>
            <w:vAlign w:val="center"/>
            <w:hideMark/>
          </w:tcPr>
          <w:p w:rsidR="00855291" w:rsidRPr="00EF71E5" w:rsidRDefault="00855291" w:rsidP="00D72E39">
            <w:pPr>
              <w:jc w:val="center"/>
              <w:rPr>
                <w:sz w:val="16"/>
                <w:szCs w:val="16"/>
              </w:rPr>
            </w:pPr>
            <w:r w:rsidRPr="00EF71E5">
              <w:rPr>
                <w:sz w:val="16"/>
                <w:szCs w:val="16"/>
              </w:rPr>
              <w:t>45</w:t>
            </w:r>
          </w:p>
        </w:tc>
        <w:tc>
          <w:tcPr>
            <w:tcW w:w="614" w:type="dxa"/>
            <w:noWrap/>
            <w:vAlign w:val="center"/>
            <w:hideMark/>
          </w:tcPr>
          <w:p w:rsidR="00855291" w:rsidRPr="00EF71E5" w:rsidRDefault="00855291" w:rsidP="00D72E39">
            <w:pPr>
              <w:jc w:val="center"/>
              <w:rPr>
                <w:sz w:val="16"/>
                <w:szCs w:val="16"/>
              </w:rPr>
            </w:pPr>
            <w:r w:rsidRPr="00EF71E5">
              <w:rPr>
                <w:sz w:val="16"/>
                <w:szCs w:val="16"/>
              </w:rPr>
              <w:t>0%</w:t>
            </w:r>
          </w:p>
        </w:tc>
      </w:tr>
      <w:tr w:rsidR="00855291" w:rsidRPr="00EF3823" w:rsidTr="00D72E39">
        <w:trPr>
          <w:trHeight w:val="264"/>
        </w:trPr>
        <w:tc>
          <w:tcPr>
            <w:tcW w:w="877" w:type="dxa"/>
            <w:vMerge/>
            <w:hideMark/>
          </w:tcPr>
          <w:p w:rsidR="00855291" w:rsidRPr="00EF71E5" w:rsidRDefault="00855291">
            <w:pPr>
              <w:rPr>
                <w:b/>
                <w:bCs/>
                <w:sz w:val="16"/>
                <w:szCs w:val="16"/>
              </w:rPr>
            </w:pPr>
          </w:p>
        </w:tc>
        <w:tc>
          <w:tcPr>
            <w:tcW w:w="1986" w:type="dxa"/>
            <w:vMerge/>
            <w:hideMark/>
          </w:tcPr>
          <w:p w:rsidR="00855291" w:rsidRPr="00EF71E5" w:rsidRDefault="00855291">
            <w:pPr>
              <w:rPr>
                <w:sz w:val="16"/>
                <w:szCs w:val="16"/>
              </w:rPr>
            </w:pPr>
          </w:p>
        </w:tc>
        <w:tc>
          <w:tcPr>
            <w:tcW w:w="658" w:type="dxa"/>
            <w:noWrap/>
            <w:vAlign w:val="center"/>
            <w:hideMark/>
          </w:tcPr>
          <w:p w:rsidR="00855291" w:rsidRPr="00EF71E5" w:rsidRDefault="00855291" w:rsidP="00D72E39">
            <w:pPr>
              <w:jc w:val="center"/>
              <w:rPr>
                <w:sz w:val="16"/>
                <w:szCs w:val="16"/>
              </w:rPr>
            </w:pPr>
            <w:r w:rsidRPr="00EF71E5">
              <w:rPr>
                <w:sz w:val="16"/>
                <w:szCs w:val="16"/>
              </w:rPr>
              <w:t>350</w:t>
            </w:r>
          </w:p>
        </w:tc>
        <w:tc>
          <w:tcPr>
            <w:tcW w:w="659" w:type="dxa"/>
            <w:noWrap/>
            <w:vAlign w:val="center"/>
            <w:hideMark/>
          </w:tcPr>
          <w:p w:rsidR="00855291" w:rsidRPr="00EF71E5" w:rsidRDefault="00855291" w:rsidP="00D72E39">
            <w:pPr>
              <w:jc w:val="center"/>
              <w:rPr>
                <w:sz w:val="16"/>
                <w:szCs w:val="16"/>
              </w:rPr>
            </w:pPr>
            <w:r w:rsidRPr="00EF71E5">
              <w:rPr>
                <w:sz w:val="16"/>
                <w:szCs w:val="16"/>
              </w:rPr>
              <w:t>500</w:t>
            </w:r>
          </w:p>
        </w:tc>
        <w:tc>
          <w:tcPr>
            <w:tcW w:w="1457" w:type="dxa"/>
            <w:noWrap/>
            <w:vAlign w:val="center"/>
            <w:hideMark/>
          </w:tcPr>
          <w:p w:rsidR="00855291" w:rsidRPr="00EF71E5" w:rsidRDefault="00855291" w:rsidP="00D72E39">
            <w:pPr>
              <w:jc w:val="center"/>
              <w:rPr>
                <w:sz w:val="16"/>
                <w:szCs w:val="16"/>
              </w:rPr>
            </w:pPr>
            <w:r w:rsidRPr="00EF71E5">
              <w:rPr>
                <w:sz w:val="16"/>
                <w:szCs w:val="16"/>
              </w:rPr>
              <w:t>mm/an</w:t>
            </w:r>
          </w:p>
        </w:tc>
        <w:tc>
          <w:tcPr>
            <w:tcW w:w="2693" w:type="dxa"/>
            <w:vMerge/>
            <w:hideMark/>
          </w:tcPr>
          <w:p w:rsidR="00855291" w:rsidRPr="00EF71E5" w:rsidRDefault="00855291">
            <w:pPr>
              <w:rPr>
                <w:sz w:val="16"/>
                <w:szCs w:val="16"/>
              </w:rPr>
            </w:pPr>
          </w:p>
        </w:tc>
        <w:tc>
          <w:tcPr>
            <w:tcW w:w="2403" w:type="dxa"/>
            <w:vMerge/>
            <w:hideMark/>
          </w:tcPr>
          <w:p w:rsidR="00855291" w:rsidRPr="00EF71E5" w:rsidRDefault="00855291">
            <w:pPr>
              <w:rPr>
                <w:sz w:val="16"/>
                <w:szCs w:val="16"/>
              </w:rPr>
            </w:pPr>
          </w:p>
        </w:tc>
        <w:tc>
          <w:tcPr>
            <w:tcW w:w="1007" w:type="dxa"/>
            <w:vMerge/>
            <w:vAlign w:val="center"/>
            <w:hideMark/>
          </w:tcPr>
          <w:p w:rsidR="00855291" w:rsidRPr="00EF71E5" w:rsidRDefault="00855291" w:rsidP="00D72E39">
            <w:pPr>
              <w:jc w:val="center"/>
              <w:rPr>
                <w:sz w:val="16"/>
                <w:szCs w:val="16"/>
              </w:rPr>
            </w:pPr>
          </w:p>
        </w:tc>
        <w:tc>
          <w:tcPr>
            <w:tcW w:w="1042" w:type="dxa"/>
            <w:noWrap/>
            <w:vAlign w:val="center"/>
            <w:hideMark/>
          </w:tcPr>
          <w:p w:rsidR="00855291" w:rsidRPr="00EF71E5" w:rsidRDefault="00855291" w:rsidP="00D72E39">
            <w:pPr>
              <w:jc w:val="center"/>
              <w:rPr>
                <w:sz w:val="16"/>
                <w:szCs w:val="16"/>
              </w:rPr>
            </w:pPr>
            <w:r w:rsidRPr="00EF71E5">
              <w:rPr>
                <w:sz w:val="16"/>
                <w:szCs w:val="16"/>
              </w:rPr>
              <w:t>3</w:t>
            </w:r>
          </w:p>
        </w:tc>
        <w:tc>
          <w:tcPr>
            <w:tcW w:w="824" w:type="dxa"/>
            <w:noWrap/>
            <w:vAlign w:val="center"/>
            <w:hideMark/>
          </w:tcPr>
          <w:p w:rsidR="00855291" w:rsidRPr="00EF71E5" w:rsidRDefault="00855291" w:rsidP="00D72E39">
            <w:pPr>
              <w:jc w:val="center"/>
              <w:rPr>
                <w:sz w:val="16"/>
                <w:szCs w:val="16"/>
              </w:rPr>
            </w:pPr>
            <w:r w:rsidRPr="00EF71E5">
              <w:rPr>
                <w:sz w:val="16"/>
                <w:szCs w:val="16"/>
              </w:rPr>
              <w:t>8 824</w:t>
            </w:r>
          </w:p>
        </w:tc>
        <w:tc>
          <w:tcPr>
            <w:tcW w:w="614" w:type="dxa"/>
            <w:noWrap/>
            <w:vAlign w:val="center"/>
            <w:hideMark/>
          </w:tcPr>
          <w:p w:rsidR="00855291" w:rsidRPr="00EF71E5" w:rsidRDefault="00855291" w:rsidP="00D72E39">
            <w:pPr>
              <w:keepNext/>
              <w:jc w:val="center"/>
              <w:rPr>
                <w:sz w:val="16"/>
                <w:szCs w:val="16"/>
              </w:rPr>
            </w:pPr>
            <w:r w:rsidRPr="00EF71E5">
              <w:rPr>
                <w:sz w:val="16"/>
                <w:szCs w:val="16"/>
              </w:rPr>
              <w:t>9%</w:t>
            </w:r>
          </w:p>
        </w:tc>
      </w:tr>
    </w:tbl>
    <w:p w:rsidR="00EF3823" w:rsidRPr="00AC47E6" w:rsidRDefault="00A422F7" w:rsidP="00A422F7">
      <w:pPr>
        <w:pStyle w:val="Lgende"/>
        <w:rPr>
          <w:color w:val="auto"/>
        </w:rPr>
      </w:pPr>
      <w:bookmarkStart w:id="144" w:name="_Toc92868057"/>
      <w:r w:rsidRPr="00AC47E6">
        <w:rPr>
          <w:color w:val="auto"/>
        </w:rPr>
        <w:t xml:space="preserve">Tableau </w:t>
      </w:r>
      <w:r w:rsidR="002A77E6">
        <w:rPr>
          <w:color w:val="auto"/>
        </w:rPr>
        <w:fldChar w:fldCharType="begin"/>
      </w:r>
      <w:r w:rsidR="002A77E6">
        <w:rPr>
          <w:color w:val="auto"/>
        </w:rPr>
        <w:instrText xml:space="preserve"> SEQ Tableau \* ARABIC </w:instrText>
      </w:r>
      <w:r w:rsidR="002A77E6">
        <w:rPr>
          <w:color w:val="auto"/>
        </w:rPr>
        <w:fldChar w:fldCharType="separate"/>
      </w:r>
      <w:r w:rsidR="002A77E6">
        <w:rPr>
          <w:noProof/>
          <w:color w:val="auto"/>
        </w:rPr>
        <w:t>13</w:t>
      </w:r>
      <w:r w:rsidR="002A77E6">
        <w:rPr>
          <w:color w:val="auto"/>
        </w:rPr>
        <w:fldChar w:fldCharType="end"/>
      </w:r>
      <w:r w:rsidRPr="00AC47E6">
        <w:rPr>
          <w:color w:val="auto"/>
        </w:rPr>
        <w:t xml:space="preserve"> : Modalités de calcul des indicateurs de pression</w:t>
      </w:r>
      <w:bookmarkEnd w:id="144"/>
    </w:p>
    <w:tbl>
      <w:tblPr>
        <w:tblW w:w="0" w:type="auto"/>
        <w:tblCellMar>
          <w:left w:w="70" w:type="dxa"/>
          <w:right w:w="70" w:type="dxa"/>
        </w:tblCellMar>
        <w:tblLook w:val="0000" w:firstRow="0" w:lastRow="0" w:firstColumn="0" w:lastColumn="0" w:noHBand="0" w:noVBand="0"/>
      </w:tblPr>
      <w:tblGrid>
        <w:gridCol w:w="367"/>
        <w:gridCol w:w="1487"/>
        <w:gridCol w:w="615"/>
        <w:gridCol w:w="1214"/>
        <w:gridCol w:w="1416"/>
        <w:gridCol w:w="3289"/>
        <w:gridCol w:w="1755"/>
        <w:gridCol w:w="1897"/>
        <w:gridCol w:w="966"/>
        <w:gridCol w:w="677"/>
        <w:gridCol w:w="461"/>
      </w:tblGrid>
      <w:tr w:rsidR="00E73D3E" w:rsidRPr="00673F39" w:rsidTr="00D72E39">
        <w:trPr>
          <w:trHeight w:val="266"/>
        </w:trPr>
        <w:tc>
          <w:tcPr>
            <w:tcW w:w="0" w:type="auto"/>
            <w:vMerge w:val="restart"/>
            <w:tcBorders>
              <w:top w:val="single" w:sz="4" w:space="0" w:color="auto"/>
              <w:left w:val="single" w:sz="4" w:space="0" w:color="auto"/>
              <w:bottom w:val="single" w:sz="4" w:space="0" w:color="auto"/>
              <w:right w:val="single" w:sz="4" w:space="0" w:color="auto"/>
            </w:tcBorders>
            <w:shd w:val="clear" w:color="auto" w:fill="7F7F7F" w:themeFill="text1" w:themeFillTint="80"/>
            <w:vAlign w:val="center"/>
          </w:tcPr>
          <w:p w:rsidR="00673F39" w:rsidRPr="00673F39" w:rsidRDefault="00673F39" w:rsidP="00D72E39">
            <w:pPr>
              <w:autoSpaceDE w:val="0"/>
              <w:autoSpaceDN w:val="0"/>
              <w:adjustRightInd w:val="0"/>
              <w:spacing w:after="0" w:line="240" w:lineRule="auto"/>
              <w:jc w:val="center"/>
              <w:rPr>
                <w:rFonts w:ascii="Arial" w:hAnsi="Arial" w:cs="Arial"/>
                <w:b/>
                <w:bCs/>
                <w:color w:val="000000"/>
                <w:sz w:val="16"/>
                <w:szCs w:val="16"/>
              </w:rPr>
            </w:pPr>
            <w:r w:rsidRPr="00855291">
              <w:rPr>
                <w:b/>
                <w:bCs/>
                <w:color w:val="FFFFFF" w:themeColor="background1"/>
                <w:sz w:val="16"/>
                <w:szCs w:val="16"/>
              </w:rPr>
              <w:t>ID</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7F7F7F" w:themeFill="text1" w:themeFillTint="80"/>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855291">
              <w:rPr>
                <w:b/>
                <w:bCs/>
                <w:color w:val="FFFFFF" w:themeColor="background1"/>
                <w:sz w:val="16"/>
                <w:szCs w:val="16"/>
              </w:rPr>
              <w:t>Thématique</w:t>
            </w:r>
          </w:p>
        </w:tc>
        <w:tc>
          <w:tcPr>
            <w:tcW w:w="1829" w:type="dxa"/>
            <w:gridSpan w:val="2"/>
            <w:tcBorders>
              <w:top w:val="single" w:sz="4" w:space="0" w:color="auto"/>
              <w:left w:val="single" w:sz="4" w:space="0" w:color="auto"/>
              <w:bottom w:val="single" w:sz="4" w:space="0" w:color="auto"/>
              <w:right w:val="single" w:sz="4" w:space="0" w:color="auto"/>
            </w:tcBorders>
            <w:shd w:val="clear" w:color="auto" w:fill="7F7F7F" w:themeFill="text1" w:themeFillTint="80"/>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855291">
              <w:rPr>
                <w:b/>
                <w:bCs/>
                <w:color w:val="FFFFFF" w:themeColor="background1"/>
                <w:sz w:val="16"/>
                <w:szCs w:val="16"/>
              </w:rPr>
              <w:t>Classes</w:t>
            </w:r>
          </w:p>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855291">
              <w:rPr>
                <w:b/>
                <w:bCs/>
                <w:color w:val="FFFFFF" w:themeColor="background1"/>
                <w:sz w:val="16"/>
                <w:szCs w:val="16"/>
              </w:rPr>
              <w:t>Unité</w:t>
            </w:r>
          </w:p>
        </w:tc>
        <w:tc>
          <w:tcPr>
            <w:tcW w:w="1416" w:type="dxa"/>
            <w:vMerge w:val="restart"/>
            <w:tcBorders>
              <w:top w:val="single" w:sz="4" w:space="0" w:color="auto"/>
              <w:left w:val="single" w:sz="4" w:space="0" w:color="auto"/>
              <w:bottom w:val="single" w:sz="4" w:space="0" w:color="auto"/>
              <w:right w:val="single" w:sz="4" w:space="0" w:color="auto"/>
            </w:tcBorders>
            <w:shd w:val="clear" w:color="auto" w:fill="7F7F7F" w:themeFill="text1" w:themeFillTint="80"/>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855291">
              <w:rPr>
                <w:b/>
                <w:bCs/>
                <w:color w:val="FFFFFF" w:themeColor="background1"/>
                <w:sz w:val="16"/>
                <w:szCs w:val="16"/>
              </w:rPr>
              <w:t>Unité</w:t>
            </w:r>
          </w:p>
        </w:tc>
        <w:tc>
          <w:tcPr>
            <w:tcW w:w="3289" w:type="dxa"/>
            <w:vMerge w:val="restart"/>
            <w:tcBorders>
              <w:top w:val="single" w:sz="4" w:space="0" w:color="auto"/>
              <w:left w:val="single" w:sz="4" w:space="0" w:color="auto"/>
              <w:bottom w:val="single" w:sz="4" w:space="0" w:color="auto"/>
              <w:right w:val="single" w:sz="4" w:space="0" w:color="auto"/>
            </w:tcBorders>
            <w:shd w:val="clear" w:color="auto" w:fill="7F7F7F" w:themeFill="text1" w:themeFillTint="80"/>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855291">
              <w:rPr>
                <w:b/>
                <w:bCs/>
                <w:color w:val="FFFFFF" w:themeColor="background1"/>
                <w:sz w:val="16"/>
                <w:szCs w:val="16"/>
              </w:rPr>
              <w:t>Méthode détermination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7F7F7F" w:themeFill="text1" w:themeFillTint="80"/>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855291">
              <w:rPr>
                <w:b/>
                <w:bCs/>
                <w:color w:val="FFFFFF" w:themeColor="background1"/>
                <w:sz w:val="16"/>
                <w:szCs w:val="16"/>
              </w:rPr>
              <w:t>Source données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7F7F7F" w:themeFill="text1" w:themeFillTint="80"/>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855291">
              <w:rPr>
                <w:b/>
                <w:bCs/>
                <w:color w:val="FFFFFF" w:themeColor="background1"/>
                <w:sz w:val="16"/>
                <w:szCs w:val="16"/>
              </w:rPr>
              <w:t>Méthode classement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7F7F7F" w:themeFill="text1" w:themeFillTint="80"/>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855291">
              <w:rPr>
                <w:b/>
                <w:bCs/>
                <w:color w:val="FFFFFF" w:themeColor="background1"/>
                <w:sz w:val="16"/>
                <w:szCs w:val="16"/>
              </w:rPr>
              <w:t>Pondération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7F7F7F" w:themeFill="text1" w:themeFillTint="80"/>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855291">
              <w:rPr>
                <w:b/>
                <w:bCs/>
                <w:color w:val="FFFFFF" w:themeColor="background1"/>
                <w:sz w:val="16"/>
                <w:szCs w:val="16"/>
              </w:rPr>
              <w:t>Effectifs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7F7F7F" w:themeFill="text1" w:themeFillTint="80"/>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855291">
              <w:rPr>
                <w:b/>
                <w:bCs/>
                <w:color w:val="FFFFFF" w:themeColor="background1"/>
                <w:sz w:val="16"/>
                <w:szCs w:val="16"/>
              </w:rPr>
              <w:t>Part</w:t>
            </w:r>
          </w:p>
        </w:tc>
      </w:tr>
      <w:tr w:rsidR="00E73D3E" w:rsidRPr="00673F39" w:rsidTr="00AC47E6">
        <w:trPr>
          <w:trHeight w:val="266"/>
        </w:trPr>
        <w:tc>
          <w:tcPr>
            <w:tcW w:w="0" w:type="auto"/>
            <w:vMerge/>
            <w:tcBorders>
              <w:top w:val="single" w:sz="4" w:space="0" w:color="auto"/>
              <w:left w:val="single" w:sz="4" w:space="0" w:color="auto"/>
              <w:bottom w:val="single" w:sz="4" w:space="0" w:color="auto"/>
              <w:right w:val="single" w:sz="4" w:space="0" w:color="auto"/>
            </w:tcBorders>
            <w:shd w:val="clear" w:color="auto" w:fill="auto"/>
          </w:tcPr>
          <w:p w:rsidR="00673F39" w:rsidRPr="00673F39" w:rsidRDefault="00673F39" w:rsidP="00673F39">
            <w:pPr>
              <w:autoSpaceDE w:val="0"/>
              <w:autoSpaceDN w:val="0"/>
              <w:adjustRightInd w:val="0"/>
              <w:spacing w:after="0" w:line="240" w:lineRule="auto"/>
              <w:jc w:val="center"/>
              <w:rPr>
                <w:rFonts w:ascii="Arial" w:hAnsi="Arial" w:cs="Arial"/>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tcPr>
          <w:p w:rsidR="00673F39" w:rsidRPr="00673F39" w:rsidRDefault="00673F39" w:rsidP="00673F39">
            <w:pPr>
              <w:autoSpaceDE w:val="0"/>
              <w:autoSpaceDN w:val="0"/>
              <w:adjustRightInd w:val="0"/>
              <w:spacing w:after="0" w:line="240" w:lineRule="auto"/>
              <w:rPr>
                <w:rFonts w:ascii="Arial" w:hAnsi="Arial" w:cs="Arial"/>
                <w:color w:val="000000"/>
                <w:sz w:val="16"/>
                <w:szCs w:val="16"/>
              </w:rPr>
            </w:pPr>
          </w:p>
        </w:tc>
        <w:tc>
          <w:tcPr>
            <w:tcW w:w="0" w:type="auto"/>
            <w:tcBorders>
              <w:top w:val="single" w:sz="4" w:space="0" w:color="auto"/>
              <w:left w:val="single" w:sz="4" w:space="0" w:color="auto"/>
              <w:bottom w:val="single" w:sz="4" w:space="0" w:color="auto"/>
              <w:right w:val="single" w:sz="4" w:space="0" w:color="auto"/>
            </w:tcBorders>
            <w:shd w:val="clear" w:color="auto" w:fill="7F7F7F" w:themeFill="text1" w:themeFillTint="80"/>
          </w:tcPr>
          <w:p w:rsidR="00673F39" w:rsidRPr="00673F39" w:rsidRDefault="00673F39" w:rsidP="00673F39">
            <w:pPr>
              <w:autoSpaceDE w:val="0"/>
              <w:autoSpaceDN w:val="0"/>
              <w:adjustRightInd w:val="0"/>
              <w:spacing w:after="0" w:line="240" w:lineRule="auto"/>
              <w:jc w:val="right"/>
              <w:rPr>
                <w:rFonts w:ascii="Arial" w:hAnsi="Arial" w:cs="Arial"/>
                <w:color w:val="000000"/>
                <w:sz w:val="16"/>
                <w:szCs w:val="16"/>
              </w:rPr>
            </w:pPr>
            <w:r w:rsidRPr="00855291">
              <w:rPr>
                <w:b/>
                <w:bCs/>
                <w:color w:val="FFFFFF" w:themeColor="background1"/>
                <w:sz w:val="16"/>
                <w:szCs w:val="16"/>
              </w:rPr>
              <w:t>Limite basse</w:t>
            </w:r>
          </w:p>
        </w:tc>
        <w:tc>
          <w:tcPr>
            <w:tcW w:w="991" w:type="dxa"/>
            <w:tcBorders>
              <w:top w:val="single" w:sz="4" w:space="0" w:color="auto"/>
              <w:left w:val="single" w:sz="4" w:space="0" w:color="auto"/>
              <w:bottom w:val="single" w:sz="4" w:space="0" w:color="auto"/>
              <w:right w:val="single" w:sz="4" w:space="0" w:color="auto"/>
            </w:tcBorders>
            <w:shd w:val="clear" w:color="auto" w:fill="7F7F7F" w:themeFill="text1" w:themeFillTint="80"/>
          </w:tcPr>
          <w:p w:rsidR="00673F39" w:rsidRPr="00673F39" w:rsidRDefault="00673F39" w:rsidP="00673F39">
            <w:pPr>
              <w:autoSpaceDE w:val="0"/>
              <w:autoSpaceDN w:val="0"/>
              <w:adjustRightInd w:val="0"/>
              <w:spacing w:after="0" w:line="240" w:lineRule="auto"/>
              <w:jc w:val="right"/>
              <w:rPr>
                <w:rFonts w:ascii="Arial" w:hAnsi="Arial" w:cs="Arial"/>
                <w:color w:val="000000"/>
                <w:sz w:val="16"/>
                <w:szCs w:val="16"/>
              </w:rPr>
            </w:pPr>
            <w:r w:rsidRPr="00855291">
              <w:rPr>
                <w:b/>
                <w:bCs/>
                <w:color w:val="FFFFFF" w:themeColor="background1"/>
                <w:sz w:val="16"/>
                <w:szCs w:val="16"/>
              </w:rPr>
              <w:t>Limite haute</w:t>
            </w:r>
          </w:p>
        </w:tc>
        <w:tc>
          <w:tcPr>
            <w:tcW w:w="1416" w:type="dxa"/>
            <w:vMerge/>
            <w:tcBorders>
              <w:top w:val="single" w:sz="4" w:space="0" w:color="auto"/>
              <w:left w:val="single" w:sz="4" w:space="0" w:color="auto"/>
              <w:bottom w:val="single" w:sz="4" w:space="0" w:color="auto"/>
              <w:right w:val="single" w:sz="4" w:space="0" w:color="auto"/>
            </w:tcBorders>
            <w:shd w:val="clear" w:color="auto" w:fill="auto"/>
          </w:tcPr>
          <w:p w:rsidR="00673F39" w:rsidRPr="00673F39" w:rsidRDefault="00673F39" w:rsidP="00673F39">
            <w:pPr>
              <w:autoSpaceDE w:val="0"/>
              <w:autoSpaceDN w:val="0"/>
              <w:adjustRightInd w:val="0"/>
              <w:spacing w:after="0" w:line="240" w:lineRule="auto"/>
              <w:rPr>
                <w:rFonts w:ascii="Arial" w:hAnsi="Arial" w:cs="Arial"/>
                <w:color w:val="000000"/>
                <w:sz w:val="16"/>
                <w:szCs w:val="16"/>
              </w:rPr>
            </w:pPr>
          </w:p>
        </w:tc>
        <w:tc>
          <w:tcPr>
            <w:tcW w:w="3289" w:type="dxa"/>
            <w:vMerge/>
            <w:tcBorders>
              <w:top w:val="single" w:sz="4" w:space="0" w:color="auto"/>
              <w:left w:val="single" w:sz="4" w:space="0" w:color="auto"/>
              <w:bottom w:val="single" w:sz="4" w:space="0" w:color="auto"/>
              <w:right w:val="single" w:sz="4" w:space="0" w:color="auto"/>
            </w:tcBorders>
            <w:shd w:val="clear" w:color="auto" w:fill="auto"/>
          </w:tcPr>
          <w:p w:rsidR="00673F39" w:rsidRPr="00673F39" w:rsidRDefault="00673F39" w:rsidP="00673F39">
            <w:pPr>
              <w:autoSpaceDE w:val="0"/>
              <w:autoSpaceDN w:val="0"/>
              <w:adjustRightInd w:val="0"/>
              <w:spacing w:after="0" w:line="240" w:lineRule="auto"/>
              <w:rPr>
                <w:rFonts w:ascii="Arial" w:hAnsi="Arial" w:cs="Arial"/>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tcPr>
          <w:p w:rsidR="00673F39" w:rsidRPr="00673F39" w:rsidRDefault="00673F39" w:rsidP="00673F39">
            <w:pPr>
              <w:autoSpaceDE w:val="0"/>
              <w:autoSpaceDN w:val="0"/>
              <w:adjustRightInd w:val="0"/>
              <w:spacing w:after="0" w:line="240" w:lineRule="auto"/>
              <w:rPr>
                <w:rFonts w:ascii="Arial" w:hAnsi="Arial" w:cs="Arial"/>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tcPr>
          <w:p w:rsidR="00673F39" w:rsidRPr="00673F39" w:rsidRDefault="00673F39" w:rsidP="00673F39">
            <w:pPr>
              <w:autoSpaceDE w:val="0"/>
              <w:autoSpaceDN w:val="0"/>
              <w:adjustRightInd w:val="0"/>
              <w:spacing w:after="0" w:line="240" w:lineRule="auto"/>
              <w:jc w:val="center"/>
              <w:rPr>
                <w:rFonts w:ascii="Arial" w:hAnsi="Arial" w:cs="Arial"/>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tcPr>
          <w:p w:rsidR="00673F39" w:rsidRPr="00673F39" w:rsidRDefault="00673F39" w:rsidP="00673F39">
            <w:pPr>
              <w:autoSpaceDE w:val="0"/>
              <w:autoSpaceDN w:val="0"/>
              <w:adjustRightInd w:val="0"/>
              <w:spacing w:after="0" w:line="240" w:lineRule="auto"/>
              <w:jc w:val="center"/>
              <w:rPr>
                <w:rFonts w:ascii="Arial" w:hAnsi="Arial" w:cs="Arial"/>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shd w:val="solid" w:color="FFFF00" w:fill="auto"/>
          </w:tcPr>
          <w:p w:rsidR="00673F39" w:rsidRPr="00673F39" w:rsidRDefault="00673F39" w:rsidP="00673F39">
            <w:pPr>
              <w:autoSpaceDE w:val="0"/>
              <w:autoSpaceDN w:val="0"/>
              <w:adjustRightInd w:val="0"/>
              <w:spacing w:after="0" w:line="240" w:lineRule="auto"/>
              <w:jc w:val="center"/>
              <w:rPr>
                <w:rFonts w:ascii="Arial" w:hAnsi="Arial" w:cs="Arial"/>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shd w:val="solid" w:color="FFFF00" w:fill="auto"/>
          </w:tcPr>
          <w:p w:rsidR="00673F39" w:rsidRPr="00673F39" w:rsidRDefault="00673F39" w:rsidP="00673F39">
            <w:pPr>
              <w:autoSpaceDE w:val="0"/>
              <w:autoSpaceDN w:val="0"/>
              <w:adjustRightInd w:val="0"/>
              <w:spacing w:after="0" w:line="240" w:lineRule="auto"/>
              <w:jc w:val="center"/>
              <w:rPr>
                <w:rFonts w:ascii="Arial" w:hAnsi="Arial" w:cs="Arial"/>
                <w:color w:val="000000"/>
                <w:sz w:val="16"/>
                <w:szCs w:val="16"/>
              </w:rPr>
            </w:pPr>
          </w:p>
        </w:tc>
      </w:tr>
      <w:tr w:rsidR="00691EDF" w:rsidRPr="00673F39" w:rsidTr="00EF71E5">
        <w:trPr>
          <w:trHeight w:val="266"/>
        </w:trPr>
        <w:tc>
          <w:tcPr>
            <w:tcW w:w="0" w:type="auto"/>
            <w:gridSpan w:val="11"/>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691EDF" w:rsidRPr="00673F39" w:rsidRDefault="00691EDF" w:rsidP="00EF71E5">
            <w:pPr>
              <w:autoSpaceDE w:val="0"/>
              <w:autoSpaceDN w:val="0"/>
              <w:adjustRightInd w:val="0"/>
              <w:spacing w:after="0" w:line="240" w:lineRule="auto"/>
              <w:rPr>
                <w:rFonts w:ascii="Arial" w:hAnsi="Arial" w:cs="Arial"/>
                <w:color w:val="000000"/>
                <w:sz w:val="16"/>
                <w:szCs w:val="16"/>
              </w:rPr>
            </w:pPr>
            <w:r>
              <w:rPr>
                <w:rFonts w:ascii="Calibri" w:eastAsia="Times New Roman" w:hAnsi="Calibri" w:cs="Calibri"/>
                <w:b/>
                <w:bCs/>
                <w:sz w:val="16"/>
                <w:szCs w:val="16"/>
                <w:lang w:eastAsia="fr-FR"/>
              </w:rPr>
              <w:t>VULNERABILITE</w:t>
            </w:r>
          </w:p>
        </w:tc>
      </w:tr>
      <w:tr w:rsidR="00E73D3E" w:rsidRPr="00673F39" w:rsidTr="00D72E39">
        <w:trPr>
          <w:trHeight w:val="266"/>
        </w:trPr>
        <w:tc>
          <w:tcPr>
            <w:tcW w:w="367" w:type="dxa"/>
            <w:tcBorders>
              <w:top w:val="single" w:sz="4" w:space="0" w:color="auto"/>
              <w:left w:val="single" w:sz="6" w:space="0" w:color="auto"/>
              <w:bottom w:val="nil"/>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b/>
                <w:bCs/>
                <w:color w:val="000000"/>
                <w:sz w:val="16"/>
                <w:szCs w:val="16"/>
              </w:rPr>
            </w:pPr>
            <w:r w:rsidRPr="00673F39">
              <w:rPr>
                <w:rFonts w:ascii="Arial" w:hAnsi="Arial" w:cs="Arial"/>
                <w:b/>
                <w:bCs/>
                <w:color w:val="000000"/>
                <w:sz w:val="16"/>
                <w:szCs w:val="16"/>
              </w:rPr>
              <w:t>J</w:t>
            </w:r>
          </w:p>
        </w:tc>
        <w:tc>
          <w:tcPr>
            <w:tcW w:w="1487" w:type="dxa"/>
            <w:tcBorders>
              <w:top w:val="single" w:sz="4" w:space="0" w:color="auto"/>
              <w:left w:val="single" w:sz="6" w:space="0" w:color="auto"/>
              <w:bottom w:val="nil"/>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Réserve utile</w:t>
            </w:r>
          </w:p>
        </w:tc>
        <w:tc>
          <w:tcPr>
            <w:tcW w:w="615" w:type="dxa"/>
            <w:tcBorders>
              <w:top w:val="single" w:sz="4" w:space="0" w:color="auto"/>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0</w:t>
            </w:r>
          </w:p>
        </w:tc>
        <w:tc>
          <w:tcPr>
            <w:tcW w:w="991" w:type="dxa"/>
            <w:tcBorders>
              <w:top w:val="single" w:sz="4" w:space="0" w:color="auto"/>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100</w:t>
            </w:r>
          </w:p>
        </w:tc>
        <w:tc>
          <w:tcPr>
            <w:tcW w:w="1416" w:type="dxa"/>
            <w:tcBorders>
              <w:top w:val="single" w:sz="4" w:space="0" w:color="auto"/>
              <w:left w:val="single" w:sz="6" w:space="0" w:color="auto"/>
              <w:bottom w:val="nil"/>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mm</w:t>
            </w:r>
          </w:p>
        </w:tc>
        <w:tc>
          <w:tcPr>
            <w:tcW w:w="3289" w:type="dxa"/>
            <w:tcBorders>
              <w:top w:val="single" w:sz="4" w:space="0" w:color="auto"/>
              <w:left w:val="single" w:sz="6" w:space="0" w:color="auto"/>
              <w:bottom w:val="nil"/>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rPr>
                <w:rFonts w:ascii="Arial" w:hAnsi="Arial" w:cs="Arial"/>
                <w:color w:val="000000"/>
                <w:sz w:val="16"/>
                <w:szCs w:val="16"/>
              </w:rPr>
            </w:pPr>
            <w:r w:rsidRPr="00673F39">
              <w:rPr>
                <w:rFonts w:ascii="Arial" w:hAnsi="Arial" w:cs="Arial"/>
                <w:color w:val="000000"/>
                <w:sz w:val="16"/>
                <w:szCs w:val="16"/>
              </w:rPr>
              <w:t>Réserve utile de l'unité spatiale estimée au prorata de la surface à par</w:t>
            </w:r>
            <w:r w:rsidR="00343FAB">
              <w:rPr>
                <w:rFonts w:ascii="Arial" w:hAnsi="Arial" w:cs="Arial"/>
                <w:color w:val="000000"/>
                <w:sz w:val="16"/>
                <w:szCs w:val="16"/>
              </w:rPr>
              <w:t>t</w:t>
            </w:r>
            <w:r w:rsidRPr="00673F39">
              <w:rPr>
                <w:rFonts w:ascii="Arial" w:hAnsi="Arial" w:cs="Arial"/>
                <w:color w:val="000000"/>
                <w:sz w:val="16"/>
                <w:szCs w:val="16"/>
              </w:rPr>
              <w:t>ir des données de l'IGCS Poitou-Charentes</w:t>
            </w:r>
          </w:p>
        </w:tc>
        <w:tc>
          <w:tcPr>
            <w:tcW w:w="0" w:type="auto"/>
            <w:tcBorders>
              <w:top w:val="single" w:sz="4" w:space="0" w:color="auto"/>
              <w:left w:val="single" w:sz="6" w:space="0" w:color="auto"/>
              <w:bottom w:val="nil"/>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rPr>
                <w:rFonts w:ascii="Arial" w:hAnsi="Arial" w:cs="Arial"/>
                <w:color w:val="000000"/>
                <w:sz w:val="16"/>
                <w:szCs w:val="16"/>
              </w:rPr>
            </w:pPr>
            <w:r w:rsidRPr="00673F39">
              <w:rPr>
                <w:rFonts w:ascii="Arial" w:hAnsi="Arial" w:cs="Arial"/>
                <w:color w:val="000000"/>
                <w:sz w:val="16"/>
                <w:szCs w:val="16"/>
              </w:rPr>
              <w:t>IGCS Poitou-Charentes</w:t>
            </w:r>
          </w:p>
        </w:tc>
        <w:tc>
          <w:tcPr>
            <w:tcW w:w="0" w:type="auto"/>
            <w:tcBorders>
              <w:top w:val="single" w:sz="4" w:space="0" w:color="auto"/>
              <w:left w:val="single" w:sz="6" w:space="0" w:color="auto"/>
              <w:bottom w:val="nil"/>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Choix seuil de distinction entre réserves faibles et fortes</w:t>
            </w:r>
          </w:p>
        </w:tc>
        <w:tc>
          <w:tcPr>
            <w:tcW w:w="0" w:type="auto"/>
            <w:tcBorders>
              <w:top w:val="single" w:sz="4" w:space="0" w:color="auto"/>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1</w:t>
            </w:r>
          </w:p>
        </w:tc>
        <w:tc>
          <w:tcPr>
            <w:tcW w:w="0" w:type="auto"/>
            <w:tcBorders>
              <w:top w:val="single" w:sz="4" w:space="0" w:color="auto"/>
              <w:left w:val="single" w:sz="6" w:space="0" w:color="auto"/>
              <w:bottom w:val="single" w:sz="6" w:space="0" w:color="auto"/>
              <w:right w:val="single" w:sz="6" w:space="0" w:color="auto"/>
            </w:tcBorders>
            <w:shd w:val="clear" w:color="auto" w:fill="auto"/>
            <w:vAlign w:val="center"/>
          </w:tcPr>
          <w:p w:rsidR="00673F39" w:rsidRPr="00A63EBD" w:rsidRDefault="00323924" w:rsidP="00D72E39">
            <w:pPr>
              <w:autoSpaceDE w:val="0"/>
              <w:autoSpaceDN w:val="0"/>
              <w:adjustRightInd w:val="0"/>
              <w:spacing w:after="0" w:line="240" w:lineRule="auto"/>
              <w:jc w:val="center"/>
              <w:rPr>
                <w:rFonts w:ascii="Arial" w:hAnsi="Arial" w:cs="Arial"/>
                <w:color w:val="000000"/>
                <w:sz w:val="16"/>
                <w:szCs w:val="16"/>
              </w:rPr>
            </w:pPr>
            <w:r w:rsidRPr="00A63EBD">
              <w:rPr>
                <w:rFonts w:ascii="Arial" w:hAnsi="Arial" w:cs="Arial"/>
                <w:color w:val="000000"/>
                <w:sz w:val="16"/>
                <w:szCs w:val="16"/>
              </w:rPr>
              <w:t>34801</w:t>
            </w:r>
          </w:p>
        </w:tc>
        <w:tc>
          <w:tcPr>
            <w:tcW w:w="0" w:type="auto"/>
            <w:tcBorders>
              <w:top w:val="single" w:sz="4" w:space="0" w:color="auto"/>
              <w:left w:val="single" w:sz="6" w:space="0" w:color="auto"/>
              <w:bottom w:val="single" w:sz="6" w:space="0" w:color="auto"/>
              <w:right w:val="single" w:sz="6" w:space="0" w:color="auto"/>
            </w:tcBorders>
            <w:shd w:val="clear" w:color="auto" w:fill="auto"/>
            <w:vAlign w:val="center"/>
          </w:tcPr>
          <w:p w:rsidR="00673F39" w:rsidRPr="00A63EBD" w:rsidRDefault="009B14E7" w:rsidP="00D72E39">
            <w:pPr>
              <w:autoSpaceDE w:val="0"/>
              <w:autoSpaceDN w:val="0"/>
              <w:adjustRightInd w:val="0"/>
              <w:spacing w:after="0" w:line="240" w:lineRule="auto"/>
              <w:jc w:val="center"/>
              <w:rPr>
                <w:rFonts w:ascii="Arial" w:hAnsi="Arial" w:cs="Arial"/>
                <w:color w:val="000000"/>
                <w:sz w:val="16"/>
                <w:szCs w:val="16"/>
              </w:rPr>
            </w:pPr>
            <w:r w:rsidRPr="00A63EBD">
              <w:rPr>
                <w:rFonts w:ascii="Arial" w:hAnsi="Arial" w:cs="Arial"/>
                <w:color w:val="000000"/>
                <w:sz w:val="16"/>
                <w:szCs w:val="16"/>
              </w:rPr>
              <w:t>35%</w:t>
            </w:r>
          </w:p>
        </w:tc>
      </w:tr>
      <w:tr w:rsidR="00E73D3E" w:rsidRPr="00673F39" w:rsidTr="00D72E39">
        <w:trPr>
          <w:trHeight w:val="266"/>
        </w:trPr>
        <w:tc>
          <w:tcPr>
            <w:tcW w:w="367" w:type="dxa"/>
            <w:tcBorders>
              <w:top w:val="nil"/>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b/>
                <w:bCs/>
                <w:color w:val="000000"/>
                <w:sz w:val="16"/>
                <w:szCs w:val="16"/>
              </w:rPr>
            </w:pPr>
          </w:p>
        </w:tc>
        <w:tc>
          <w:tcPr>
            <w:tcW w:w="1487" w:type="dxa"/>
            <w:tcBorders>
              <w:top w:val="nil"/>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p>
        </w:tc>
        <w:tc>
          <w:tcPr>
            <w:tcW w:w="615" w:type="dxa"/>
            <w:tcBorders>
              <w:top w:val="single" w:sz="6" w:space="0" w:color="auto"/>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100</w:t>
            </w:r>
          </w:p>
        </w:tc>
        <w:tc>
          <w:tcPr>
            <w:tcW w:w="991" w:type="dxa"/>
            <w:tcBorders>
              <w:top w:val="single" w:sz="6" w:space="0" w:color="auto"/>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1 000</w:t>
            </w:r>
          </w:p>
        </w:tc>
        <w:tc>
          <w:tcPr>
            <w:tcW w:w="1416" w:type="dxa"/>
            <w:tcBorders>
              <w:top w:val="nil"/>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p>
        </w:tc>
        <w:tc>
          <w:tcPr>
            <w:tcW w:w="3289" w:type="dxa"/>
            <w:tcBorders>
              <w:top w:val="nil"/>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rPr>
                <w:rFonts w:ascii="Arial" w:hAnsi="Arial" w:cs="Arial"/>
                <w:color w:val="000000"/>
                <w:sz w:val="16"/>
                <w:szCs w:val="16"/>
              </w:rPr>
            </w:pPr>
          </w:p>
        </w:tc>
        <w:tc>
          <w:tcPr>
            <w:tcW w:w="0" w:type="auto"/>
            <w:tcBorders>
              <w:top w:val="nil"/>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rPr>
                <w:rFonts w:ascii="Arial" w:hAnsi="Arial" w:cs="Arial"/>
                <w:color w:val="000000"/>
                <w:sz w:val="16"/>
                <w:szCs w:val="16"/>
              </w:rPr>
            </w:pPr>
          </w:p>
        </w:tc>
        <w:tc>
          <w:tcPr>
            <w:tcW w:w="0" w:type="auto"/>
            <w:tcBorders>
              <w:top w:val="nil"/>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673F39" w:rsidRPr="00A63EBD" w:rsidRDefault="00323924" w:rsidP="00D72E39">
            <w:pPr>
              <w:autoSpaceDE w:val="0"/>
              <w:autoSpaceDN w:val="0"/>
              <w:adjustRightInd w:val="0"/>
              <w:spacing w:after="0" w:line="240" w:lineRule="auto"/>
              <w:jc w:val="center"/>
              <w:rPr>
                <w:rFonts w:ascii="Arial" w:hAnsi="Arial" w:cs="Arial"/>
                <w:color w:val="000000"/>
                <w:sz w:val="16"/>
                <w:szCs w:val="16"/>
              </w:rPr>
            </w:pPr>
            <w:r w:rsidRPr="00A63EBD">
              <w:rPr>
                <w:rFonts w:ascii="Arial" w:hAnsi="Arial" w:cs="Arial"/>
                <w:color w:val="000000"/>
                <w:sz w:val="16"/>
                <w:szCs w:val="16"/>
              </w:rPr>
              <w:t>64488</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673F39" w:rsidRPr="00A63EBD" w:rsidRDefault="009B14E7" w:rsidP="00D72E39">
            <w:pPr>
              <w:autoSpaceDE w:val="0"/>
              <w:autoSpaceDN w:val="0"/>
              <w:adjustRightInd w:val="0"/>
              <w:spacing w:after="0" w:line="240" w:lineRule="auto"/>
              <w:jc w:val="center"/>
              <w:rPr>
                <w:rFonts w:ascii="Arial" w:hAnsi="Arial" w:cs="Arial"/>
                <w:color w:val="000000"/>
                <w:sz w:val="16"/>
                <w:szCs w:val="16"/>
              </w:rPr>
            </w:pPr>
            <w:r w:rsidRPr="00A63EBD">
              <w:rPr>
                <w:rFonts w:ascii="Arial" w:hAnsi="Arial" w:cs="Arial"/>
                <w:color w:val="000000"/>
                <w:sz w:val="16"/>
                <w:szCs w:val="16"/>
              </w:rPr>
              <w:t>65%</w:t>
            </w:r>
          </w:p>
        </w:tc>
      </w:tr>
      <w:tr w:rsidR="00E73D3E" w:rsidRPr="00673F39" w:rsidTr="00D72E39">
        <w:trPr>
          <w:trHeight w:val="266"/>
        </w:trPr>
        <w:tc>
          <w:tcPr>
            <w:tcW w:w="367" w:type="dxa"/>
            <w:tcBorders>
              <w:top w:val="single" w:sz="6" w:space="0" w:color="auto"/>
              <w:left w:val="single" w:sz="6" w:space="0" w:color="auto"/>
              <w:bottom w:val="nil"/>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b/>
                <w:bCs/>
                <w:color w:val="000000"/>
                <w:sz w:val="16"/>
                <w:szCs w:val="16"/>
              </w:rPr>
            </w:pPr>
            <w:r w:rsidRPr="00673F39">
              <w:rPr>
                <w:rFonts w:ascii="Arial" w:hAnsi="Arial" w:cs="Arial"/>
                <w:b/>
                <w:bCs/>
                <w:color w:val="000000"/>
                <w:sz w:val="16"/>
                <w:szCs w:val="16"/>
              </w:rPr>
              <w:t>K</w:t>
            </w:r>
          </w:p>
        </w:tc>
        <w:tc>
          <w:tcPr>
            <w:tcW w:w="1487" w:type="dxa"/>
            <w:tcBorders>
              <w:top w:val="single" w:sz="6" w:space="0" w:color="auto"/>
              <w:left w:val="single" w:sz="6" w:space="0" w:color="auto"/>
              <w:bottom w:val="nil"/>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 xml:space="preserve">Zones humides </w:t>
            </w:r>
            <w:r w:rsidR="001108D2">
              <w:rPr>
                <w:rFonts w:ascii="Arial" w:hAnsi="Arial" w:cs="Arial"/>
                <w:color w:val="000000"/>
                <w:sz w:val="16"/>
                <w:szCs w:val="16"/>
              </w:rPr>
              <w:t>potentielles</w:t>
            </w:r>
          </w:p>
        </w:tc>
        <w:tc>
          <w:tcPr>
            <w:tcW w:w="615" w:type="dxa"/>
            <w:tcBorders>
              <w:top w:val="single" w:sz="6" w:space="0" w:color="auto"/>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&lt;</w:t>
            </w:r>
          </w:p>
        </w:tc>
        <w:tc>
          <w:tcPr>
            <w:tcW w:w="991" w:type="dxa"/>
            <w:tcBorders>
              <w:top w:val="single" w:sz="6" w:space="0" w:color="auto"/>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50%</w:t>
            </w:r>
          </w:p>
        </w:tc>
        <w:tc>
          <w:tcPr>
            <w:tcW w:w="1416" w:type="dxa"/>
            <w:tcBorders>
              <w:top w:val="single" w:sz="6" w:space="0" w:color="auto"/>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Absence</w:t>
            </w:r>
          </w:p>
        </w:tc>
        <w:tc>
          <w:tcPr>
            <w:tcW w:w="3289" w:type="dxa"/>
            <w:tcBorders>
              <w:top w:val="single" w:sz="6" w:space="0" w:color="auto"/>
              <w:left w:val="single" w:sz="6" w:space="0" w:color="auto"/>
              <w:bottom w:val="nil"/>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rPr>
                <w:rFonts w:ascii="Arial" w:hAnsi="Arial" w:cs="Arial"/>
                <w:color w:val="000000"/>
                <w:sz w:val="16"/>
                <w:szCs w:val="16"/>
              </w:rPr>
            </w:pPr>
            <w:r w:rsidRPr="00673F39">
              <w:rPr>
                <w:rFonts w:ascii="Arial" w:hAnsi="Arial" w:cs="Arial"/>
                <w:color w:val="000000"/>
                <w:sz w:val="16"/>
                <w:szCs w:val="16"/>
              </w:rPr>
              <w:t>Unité spatiale "classée zones humides</w:t>
            </w:r>
            <w:r w:rsidR="001108D2">
              <w:rPr>
                <w:rFonts w:ascii="Arial" w:hAnsi="Arial" w:cs="Arial"/>
                <w:color w:val="000000"/>
                <w:sz w:val="16"/>
                <w:szCs w:val="16"/>
              </w:rPr>
              <w:t xml:space="preserve"> potentielles</w:t>
            </w:r>
            <w:r w:rsidRPr="00673F39">
              <w:rPr>
                <w:rFonts w:ascii="Arial" w:hAnsi="Arial" w:cs="Arial"/>
                <w:color w:val="000000"/>
                <w:sz w:val="16"/>
                <w:szCs w:val="16"/>
              </w:rPr>
              <w:t xml:space="preserve">" si part zones humides </w:t>
            </w:r>
            <w:r w:rsidR="001108D2">
              <w:rPr>
                <w:rFonts w:ascii="Arial" w:hAnsi="Arial" w:cs="Arial"/>
                <w:color w:val="000000"/>
                <w:sz w:val="16"/>
                <w:szCs w:val="16"/>
              </w:rPr>
              <w:t xml:space="preserve">potentielles </w:t>
            </w:r>
            <w:r w:rsidRPr="00673F39">
              <w:rPr>
                <w:rFonts w:ascii="Arial" w:hAnsi="Arial" w:cs="Arial"/>
                <w:color w:val="000000"/>
                <w:sz w:val="16"/>
                <w:szCs w:val="16"/>
              </w:rPr>
              <w:t>supérieure au seuil ci-contre</w:t>
            </w:r>
          </w:p>
        </w:tc>
        <w:tc>
          <w:tcPr>
            <w:tcW w:w="0" w:type="auto"/>
            <w:tcBorders>
              <w:top w:val="single" w:sz="6" w:space="0" w:color="auto"/>
              <w:left w:val="single" w:sz="6" w:space="0" w:color="auto"/>
              <w:bottom w:val="nil"/>
              <w:right w:val="single" w:sz="6" w:space="0" w:color="auto"/>
            </w:tcBorders>
            <w:shd w:val="clear" w:color="auto" w:fill="auto"/>
            <w:vAlign w:val="center"/>
          </w:tcPr>
          <w:p w:rsidR="00673F39" w:rsidRPr="00673F39" w:rsidRDefault="00E73D3E" w:rsidP="00D72E39">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Prélocalisation ZH </w:t>
            </w:r>
            <w:r w:rsidR="001108D2">
              <w:rPr>
                <w:rFonts w:ascii="Arial" w:hAnsi="Arial" w:cs="Arial"/>
                <w:color w:val="000000"/>
                <w:sz w:val="16"/>
                <w:szCs w:val="16"/>
              </w:rPr>
              <w:t xml:space="preserve">potentielles </w:t>
            </w:r>
            <w:r>
              <w:rPr>
                <w:rFonts w:ascii="Arial" w:hAnsi="Arial" w:cs="Arial"/>
                <w:color w:val="000000"/>
                <w:sz w:val="16"/>
                <w:szCs w:val="16"/>
              </w:rPr>
              <w:t>DREAL</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Absence</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673F39" w:rsidRPr="00A63EBD" w:rsidRDefault="00323924" w:rsidP="00D72E39">
            <w:pPr>
              <w:autoSpaceDE w:val="0"/>
              <w:autoSpaceDN w:val="0"/>
              <w:adjustRightInd w:val="0"/>
              <w:spacing w:after="0" w:line="240" w:lineRule="auto"/>
              <w:jc w:val="center"/>
              <w:rPr>
                <w:rFonts w:ascii="Arial" w:hAnsi="Arial" w:cs="Arial"/>
                <w:color w:val="000000"/>
                <w:sz w:val="16"/>
                <w:szCs w:val="16"/>
              </w:rPr>
            </w:pPr>
            <w:r w:rsidRPr="00A63EBD">
              <w:rPr>
                <w:rFonts w:ascii="Arial" w:hAnsi="Arial" w:cs="Arial"/>
                <w:color w:val="000000"/>
                <w:sz w:val="16"/>
                <w:szCs w:val="16"/>
              </w:rPr>
              <w:t>88694</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673F39" w:rsidRPr="00A63EBD" w:rsidRDefault="009B14E7" w:rsidP="00D72E39">
            <w:pPr>
              <w:autoSpaceDE w:val="0"/>
              <w:autoSpaceDN w:val="0"/>
              <w:adjustRightInd w:val="0"/>
              <w:spacing w:after="0" w:line="240" w:lineRule="auto"/>
              <w:jc w:val="center"/>
              <w:rPr>
                <w:rFonts w:ascii="Arial" w:hAnsi="Arial" w:cs="Arial"/>
                <w:color w:val="000000"/>
                <w:sz w:val="16"/>
                <w:szCs w:val="16"/>
              </w:rPr>
            </w:pPr>
            <w:r w:rsidRPr="00A63EBD">
              <w:rPr>
                <w:rFonts w:ascii="Arial" w:hAnsi="Arial" w:cs="Arial"/>
                <w:color w:val="000000"/>
                <w:sz w:val="16"/>
                <w:szCs w:val="16"/>
              </w:rPr>
              <w:t>89%</w:t>
            </w:r>
          </w:p>
        </w:tc>
      </w:tr>
      <w:tr w:rsidR="00E73D3E" w:rsidRPr="00673F39" w:rsidTr="00D72E39">
        <w:trPr>
          <w:trHeight w:val="266"/>
        </w:trPr>
        <w:tc>
          <w:tcPr>
            <w:tcW w:w="367" w:type="dxa"/>
            <w:tcBorders>
              <w:top w:val="nil"/>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b/>
                <w:bCs/>
                <w:color w:val="000000"/>
                <w:sz w:val="16"/>
                <w:szCs w:val="16"/>
              </w:rPr>
            </w:pPr>
          </w:p>
        </w:tc>
        <w:tc>
          <w:tcPr>
            <w:tcW w:w="1487" w:type="dxa"/>
            <w:tcBorders>
              <w:top w:val="nil"/>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p>
        </w:tc>
        <w:tc>
          <w:tcPr>
            <w:tcW w:w="615" w:type="dxa"/>
            <w:tcBorders>
              <w:top w:val="single" w:sz="6" w:space="0" w:color="auto"/>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&gt;=</w:t>
            </w:r>
          </w:p>
        </w:tc>
        <w:tc>
          <w:tcPr>
            <w:tcW w:w="991" w:type="dxa"/>
            <w:tcBorders>
              <w:top w:val="single" w:sz="6" w:space="0" w:color="auto"/>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50%</w:t>
            </w:r>
          </w:p>
        </w:tc>
        <w:tc>
          <w:tcPr>
            <w:tcW w:w="1416" w:type="dxa"/>
            <w:tcBorders>
              <w:top w:val="single" w:sz="6" w:space="0" w:color="auto"/>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Présence</w:t>
            </w:r>
          </w:p>
        </w:tc>
        <w:tc>
          <w:tcPr>
            <w:tcW w:w="3289" w:type="dxa"/>
            <w:tcBorders>
              <w:top w:val="nil"/>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rPr>
                <w:rFonts w:ascii="Arial" w:hAnsi="Arial" w:cs="Arial"/>
                <w:color w:val="000000"/>
                <w:sz w:val="16"/>
                <w:szCs w:val="16"/>
              </w:rPr>
            </w:pPr>
          </w:p>
        </w:tc>
        <w:tc>
          <w:tcPr>
            <w:tcW w:w="0" w:type="auto"/>
            <w:tcBorders>
              <w:top w:val="nil"/>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rPr>
                <w:rFonts w:ascii="Arial" w:hAnsi="Arial" w:cs="Arial"/>
                <w:color w:val="000000"/>
                <w:sz w:val="16"/>
                <w:szCs w:val="16"/>
              </w:rPr>
            </w:pP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Présence</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1</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673F39" w:rsidRPr="00A63EBD" w:rsidRDefault="00323924" w:rsidP="00D72E39">
            <w:pPr>
              <w:autoSpaceDE w:val="0"/>
              <w:autoSpaceDN w:val="0"/>
              <w:adjustRightInd w:val="0"/>
              <w:spacing w:after="0" w:line="240" w:lineRule="auto"/>
              <w:jc w:val="center"/>
              <w:rPr>
                <w:rFonts w:ascii="Arial" w:hAnsi="Arial" w:cs="Arial"/>
                <w:color w:val="000000"/>
                <w:sz w:val="16"/>
                <w:szCs w:val="16"/>
              </w:rPr>
            </w:pPr>
            <w:r w:rsidRPr="00A63EBD">
              <w:rPr>
                <w:rFonts w:ascii="Arial" w:hAnsi="Arial" w:cs="Arial"/>
                <w:color w:val="000000"/>
                <w:sz w:val="16"/>
                <w:szCs w:val="16"/>
              </w:rPr>
              <w:t>10595</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673F39" w:rsidRPr="00A63EBD" w:rsidRDefault="009B14E7" w:rsidP="00D72E39">
            <w:pPr>
              <w:autoSpaceDE w:val="0"/>
              <w:autoSpaceDN w:val="0"/>
              <w:adjustRightInd w:val="0"/>
              <w:spacing w:after="0" w:line="240" w:lineRule="auto"/>
              <w:jc w:val="center"/>
              <w:rPr>
                <w:rFonts w:ascii="Arial" w:hAnsi="Arial" w:cs="Arial"/>
                <w:color w:val="000000"/>
                <w:sz w:val="16"/>
                <w:szCs w:val="16"/>
              </w:rPr>
            </w:pPr>
            <w:r w:rsidRPr="00A63EBD">
              <w:rPr>
                <w:rFonts w:ascii="Arial" w:hAnsi="Arial" w:cs="Arial"/>
                <w:color w:val="000000"/>
                <w:sz w:val="16"/>
                <w:szCs w:val="16"/>
              </w:rPr>
              <w:t>11%</w:t>
            </w:r>
          </w:p>
        </w:tc>
      </w:tr>
      <w:tr w:rsidR="00E73D3E" w:rsidRPr="00673F39" w:rsidTr="00D72E39">
        <w:trPr>
          <w:trHeight w:val="266"/>
        </w:trPr>
        <w:tc>
          <w:tcPr>
            <w:tcW w:w="367" w:type="dxa"/>
            <w:tcBorders>
              <w:top w:val="single" w:sz="6" w:space="0" w:color="auto"/>
              <w:left w:val="single" w:sz="6" w:space="0" w:color="auto"/>
              <w:bottom w:val="nil"/>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b/>
                <w:bCs/>
                <w:color w:val="000000"/>
                <w:sz w:val="16"/>
                <w:szCs w:val="16"/>
              </w:rPr>
            </w:pPr>
            <w:r w:rsidRPr="00673F39">
              <w:rPr>
                <w:rFonts w:ascii="Arial" w:hAnsi="Arial" w:cs="Arial"/>
                <w:b/>
                <w:bCs/>
                <w:color w:val="000000"/>
                <w:sz w:val="16"/>
                <w:szCs w:val="16"/>
              </w:rPr>
              <w:t>L</w:t>
            </w:r>
          </w:p>
        </w:tc>
        <w:tc>
          <w:tcPr>
            <w:tcW w:w="1487" w:type="dxa"/>
            <w:tcBorders>
              <w:top w:val="single" w:sz="6" w:space="0" w:color="auto"/>
              <w:left w:val="single" w:sz="6" w:space="0" w:color="auto"/>
              <w:bottom w:val="nil"/>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Réseau hydrographique</w:t>
            </w:r>
          </w:p>
        </w:tc>
        <w:tc>
          <w:tcPr>
            <w:tcW w:w="615" w:type="dxa"/>
            <w:tcBorders>
              <w:top w:val="single" w:sz="6" w:space="0" w:color="auto"/>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p>
        </w:tc>
        <w:tc>
          <w:tcPr>
            <w:tcW w:w="991" w:type="dxa"/>
            <w:tcBorders>
              <w:top w:val="single" w:sz="6" w:space="0" w:color="auto"/>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p>
        </w:tc>
        <w:tc>
          <w:tcPr>
            <w:tcW w:w="1416" w:type="dxa"/>
            <w:tcBorders>
              <w:top w:val="single" w:sz="6" w:space="0" w:color="auto"/>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Absence</w:t>
            </w:r>
          </w:p>
        </w:tc>
        <w:tc>
          <w:tcPr>
            <w:tcW w:w="3289" w:type="dxa"/>
            <w:tcBorders>
              <w:top w:val="single" w:sz="6" w:space="0" w:color="auto"/>
              <w:left w:val="single" w:sz="6" w:space="0" w:color="auto"/>
              <w:bottom w:val="nil"/>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rPr>
                <w:rFonts w:ascii="Arial" w:hAnsi="Arial" w:cs="Arial"/>
                <w:color w:val="000000"/>
                <w:sz w:val="16"/>
                <w:szCs w:val="16"/>
              </w:rPr>
            </w:pPr>
            <w:r w:rsidRPr="00673F39">
              <w:rPr>
                <w:rFonts w:ascii="Arial" w:hAnsi="Arial" w:cs="Arial"/>
                <w:color w:val="000000"/>
                <w:sz w:val="16"/>
                <w:szCs w:val="16"/>
              </w:rPr>
              <w:t>Présence si unité maille intersecte réseau hydrographique</w:t>
            </w:r>
          </w:p>
        </w:tc>
        <w:tc>
          <w:tcPr>
            <w:tcW w:w="0" w:type="auto"/>
            <w:tcBorders>
              <w:top w:val="single" w:sz="6" w:space="0" w:color="auto"/>
              <w:left w:val="single" w:sz="6" w:space="0" w:color="auto"/>
              <w:bottom w:val="nil"/>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rPr>
                <w:rFonts w:ascii="Arial" w:hAnsi="Arial" w:cs="Arial"/>
                <w:color w:val="000000"/>
                <w:sz w:val="16"/>
                <w:szCs w:val="16"/>
              </w:rPr>
            </w:pPr>
            <w:r w:rsidRPr="00673F39">
              <w:rPr>
                <w:rFonts w:ascii="Arial" w:hAnsi="Arial" w:cs="Arial"/>
                <w:color w:val="000000"/>
                <w:sz w:val="16"/>
                <w:szCs w:val="16"/>
              </w:rPr>
              <w:t>AEAG</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Absence</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673F39" w:rsidRPr="00A63EBD" w:rsidRDefault="00323924" w:rsidP="00D72E39">
            <w:pPr>
              <w:autoSpaceDE w:val="0"/>
              <w:autoSpaceDN w:val="0"/>
              <w:adjustRightInd w:val="0"/>
              <w:spacing w:after="0" w:line="240" w:lineRule="auto"/>
              <w:jc w:val="center"/>
              <w:rPr>
                <w:rFonts w:ascii="Arial" w:hAnsi="Arial" w:cs="Arial"/>
                <w:color w:val="000000"/>
                <w:sz w:val="16"/>
                <w:szCs w:val="16"/>
              </w:rPr>
            </w:pPr>
            <w:r w:rsidRPr="00A63EBD">
              <w:rPr>
                <w:rFonts w:ascii="Arial" w:hAnsi="Arial" w:cs="Arial"/>
                <w:color w:val="000000"/>
                <w:sz w:val="16"/>
                <w:szCs w:val="16"/>
              </w:rPr>
              <w:t>91767</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673F39" w:rsidRPr="00A63EBD" w:rsidRDefault="009B14E7" w:rsidP="00D72E39">
            <w:pPr>
              <w:autoSpaceDE w:val="0"/>
              <w:autoSpaceDN w:val="0"/>
              <w:adjustRightInd w:val="0"/>
              <w:spacing w:after="0" w:line="240" w:lineRule="auto"/>
              <w:jc w:val="center"/>
              <w:rPr>
                <w:rFonts w:ascii="Arial" w:hAnsi="Arial" w:cs="Arial"/>
                <w:color w:val="000000"/>
                <w:sz w:val="16"/>
                <w:szCs w:val="16"/>
              </w:rPr>
            </w:pPr>
            <w:r w:rsidRPr="00A63EBD">
              <w:rPr>
                <w:rFonts w:ascii="Arial" w:hAnsi="Arial" w:cs="Arial"/>
                <w:color w:val="000000"/>
                <w:sz w:val="16"/>
                <w:szCs w:val="16"/>
              </w:rPr>
              <w:t>92%</w:t>
            </w:r>
          </w:p>
        </w:tc>
      </w:tr>
      <w:tr w:rsidR="00E73D3E" w:rsidRPr="00673F39" w:rsidTr="00D72E39">
        <w:trPr>
          <w:trHeight w:val="266"/>
        </w:trPr>
        <w:tc>
          <w:tcPr>
            <w:tcW w:w="367" w:type="dxa"/>
            <w:tcBorders>
              <w:top w:val="nil"/>
              <w:left w:val="single" w:sz="6" w:space="0" w:color="auto"/>
              <w:bottom w:val="single" w:sz="4"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b/>
                <w:bCs/>
                <w:color w:val="000000"/>
                <w:sz w:val="16"/>
                <w:szCs w:val="16"/>
              </w:rPr>
            </w:pPr>
          </w:p>
        </w:tc>
        <w:tc>
          <w:tcPr>
            <w:tcW w:w="1487" w:type="dxa"/>
            <w:tcBorders>
              <w:top w:val="nil"/>
              <w:left w:val="single" w:sz="6" w:space="0" w:color="auto"/>
              <w:bottom w:val="single" w:sz="4"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p>
        </w:tc>
        <w:tc>
          <w:tcPr>
            <w:tcW w:w="615" w:type="dxa"/>
            <w:tcBorders>
              <w:top w:val="single" w:sz="6" w:space="0" w:color="auto"/>
              <w:left w:val="single" w:sz="6" w:space="0" w:color="auto"/>
              <w:bottom w:val="single" w:sz="4"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p>
        </w:tc>
        <w:tc>
          <w:tcPr>
            <w:tcW w:w="991" w:type="dxa"/>
            <w:tcBorders>
              <w:top w:val="single" w:sz="6" w:space="0" w:color="auto"/>
              <w:left w:val="single" w:sz="6" w:space="0" w:color="auto"/>
              <w:bottom w:val="single" w:sz="4"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p>
        </w:tc>
        <w:tc>
          <w:tcPr>
            <w:tcW w:w="1416" w:type="dxa"/>
            <w:tcBorders>
              <w:top w:val="single" w:sz="6" w:space="0" w:color="auto"/>
              <w:left w:val="single" w:sz="6" w:space="0" w:color="auto"/>
              <w:bottom w:val="single" w:sz="4"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Présence</w:t>
            </w:r>
          </w:p>
        </w:tc>
        <w:tc>
          <w:tcPr>
            <w:tcW w:w="3289" w:type="dxa"/>
            <w:tcBorders>
              <w:top w:val="nil"/>
              <w:left w:val="single" w:sz="6" w:space="0" w:color="auto"/>
              <w:bottom w:val="single" w:sz="4"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rPr>
                <w:rFonts w:ascii="Arial" w:hAnsi="Arial" w:cs="Arial"/>
                <w:color w:val="000000"/>
                <w:sz w:val="16"/>
                <w:szCs w:val="16"/>
              </w:rPr>
            </w:pPr>
          </w:p>
        </w:tc>
        <w:tc>
          <w:tcPr>
            <w:tcW w:w="0" w:type="auto"/>
            <w:tcBorders>
              <w:top w:val="nil"/>
              <w:left w:val="single" w:sz="6" w:space="0" w:color="auto"/>
              <w:bottom w:val="single" w:sz="4"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rPr>
                <w:rFonts w:ascii="Arial" w:hAnsi="Arial" w:cs="Arial"/>
                <w:color w:val="000000"/>
                <w:sz w:val="16"/>
                <w:szCs w:val="16"/>
              </w:rPr>
            </w:pPr>
          </w:p>
        </w:tc>
        <w:tc>
          <w:tcPr>
            <w:tcW w:w="0" w:type="auto"/>
            <w:tcBorders>
              <w:top w:val="single" w:sz="6" w:space="0" w:color="auto"/>
              <w:left w:val="single" w:sz="6" w:space="0" w:color="auto"/>
              <w:bottom w:val="single" w:sz="4"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Présence</w:t>
            </w:r>
          </w:p>
        </w:tc>
        <w:tc>
          <w:tcPr>
            <w:tcW w:w="0" w:type="auto"/>
            <w:tcBorders>
              <w:top w:val="single" w:sz="6" w:space="0" w:color="auto"/>
              <w:left w:val="single" w:sz="6" w:space="0" w:color="auto"/>
              <w:bottom w:val="single" w:sz="4" w:space="0" w:color="auto"/>
              <w:right w:val="single" w:sz="6" w:space="0" w:color="auto"/>
            </w:tcBorders>
            <w:shd w:val="clear" w:color="auto" w:fill="auto"/>
            <w:vAlign w:val="center"/>
          </w:tcPr>
          <w:p w:rsidR="00673F39" w:rsidRPr="00673F39" w:rsidRDefault="00673F39" w:rsidP="00D72E39">
            <w:pPr>
              <w:autoSpaceDE w:val="0"/>
              <w:autoSpaceDN w:val="0"/>
              <w:adjustRightInd w:val="0"/>
              <w:spacing w:after="0" w:line="240" w:lineRule="auto"/>
              <w:jc w:val="center"/>
              <w:rPr>
                <w:rFonts w:ascii="Arial" w:hAnsi="Arial" w:cs="Arial"/>
                <w:color w:val="000000"/>
                <w:sz w:val="16"/>
                <w:szCs w:val="16"/>
              </w:rPr>
            </w:pPr>
            <w:r w:rsidRPr="00673F39">
              <w:rPr>
                <w:rFonts w:ascii="Arial" w:hAnsi="Arial" w:cs="Arial"/>
                <w:color w:val="000000"/>
                <w:sz w:val="16"/>
                <w:szCs w:val="16"/>
              </w:rPr>
              <w:t>1</w:t>
            </w:r>
          </w:p>
        </w:tc>
        <w:tc>
          <w:tcPr>
            <w:tcW w:w="0" w:type="auto"/>
            <w:tcBorders>
              <w:top w:val="single" w:sz="6" w:space="0" w:color="auto"/>
              <w:left w:val="single" w:sz="6" w:space="0" w:color="auto"/>
              <w:bottom w:val="single" w:sz="4" w:space="0" w:color="auto"/>
              <w:right w:val="single" w:sz="6" w:space="0" w:color="auto"/>
            </w:tcBorders>
            <w:shd w:val="clear" w:color="auto" w:fill="auto"/>
            <w:vAlign w:val="center"/>
          </w:tcPr>
          <w:p w:rsidR="00673F39" w:rsidRPr="00A63EBD" w:rsidRDefault="00323924" w:rsidP="00D72E39">
            <w:pPr>
              <w:autoSpaceDE w:val="0"/>
              <w:autoSpaceDN w:val="0"/>
              <w:adjustRightInd w:val="0"/>
              <w:spacing w:after="0" w:line="240" w:lineRule="auto"/>
              <w:jc w:val="center"/>
              <w:rPr>
                <w:rFonts w:ascii="Arial" w:hAnsi="Arial" w:cs="Arial"/>
                <w:color w:val="000000"/>
                <w:sz w:val="16"/>
                <w:szCs w:val="16"/>
              </w:rPr>
            </w:pPr>
            <w:r w:rsidRPr="00A63EBD">
              <w:rPr>
                <w:rFonts w:ascii="Arial" w:hAnsi="Arial" w:cs="Arial"/>
                <w:color w:val="000000"/>
                <w:sz w:val="16"/>
                <w:szCs w:val="16"/>
              </w:rPr>
              <w:t>7522</w:t>
            </w:r>
          </w:p>
        </w:tc>
        <w:tc>
          <w:tcPr>
            <w:tcW w:w="0" w:type="auto"/>
            <w:tcBorders>
              <w:top w:val="single" w:sz="6" w:space="0" w:color="auto"/>
              <w:left w:val="single" w:sz="6" w:space="0" w:color="auto"/>
              <w:bottom w:val="single" w:sz="4" w:space="0" w:color="auto"/>
              <w:right w:val="single" w:sz="6" w:space="0" w:color="auto"/>
            </w:tcBorders>
            <w:shd w:val="clear" w:color="auto" w:fill="auto"/>
            <w:vAlign w:val="center"/>
          </w:tcPr>
          <w:p w:rsidR="00673F39" w:rsidRPr="00A63EBD" w:rsidRDefault="009B14E7" w:rsidP="00D72E39">
            <w:pPr>
              <w:autoSpaceDE w:val="0"/>
              <w:autoSpaceDN w:val="0"/>
              <w:adjustRightInd w:val="0"/>
              <w:spacing w:after="0" w:line="240" w:lineRule="auto"/>
              <w:jc w:val="center"/>
              <w:rPr>
                <w:rFonts w:ascii="Arial" w:hAnsi="Arial" w:cs="Arial"/>
                <w:color w:val="000000"/>
                <w:sz w:val="16"/>
                <w:szCs w:val="16"/>
              </w:rPr>
            </w:pPr>
            <w:r w:rsidRPr="00A63EBD">
              <w:rPr>
                <w:rFonts w:ascii="Arial" w:hAnsi="Arial" w:cs="Arial"/>
                <w:color w:val="000000"/>
                <w:sz w:val="16"/>
                <w:szCs w:val="16"/>
              </w:rPr>
              <w:t>8%</w:t>
            </w:r>
          </w:p>
        </w:tc>
      </w:tr>
      <w:tr w:rsidR="00E73D3E" w:rsidRPr="00673F39" w:rsidTr="00D72E39">
        <w:trPr>
          <w:trHeight w:val="266"/>
        </w:trPr>
        <w:tc>
          <w:tcPr>
            <w:tcW w:w="367" w:type="dxa"/>
            <w:tcBorders>
              <w:top w:val="single" w:sz="4" w:space="0" w:color="auto"/>
              <w:left w:val="single" w:sz="4" w:space="0" w:color="auto"/>
              <w:right w:val="single" w:sz="4" w:space="0" w:color="auto"/>
            </w:tcBorders>
            <w:shd w:val="clear" w:color="auto" w:fill="auto"/>
            <w:vAlign w:val="center"/>
          </w:tcPr>
          <w:p w:rsidR="00EF71E5" w:rsidRPr="00673F39" w:rsidRDefault="00E51EE0" w:rsidP="00D72E39">
            <w:pPr>
              <w:autoSpaceDE w:val="0"/>
              <w:autoSpaceDN w:val="0"/>
              <w:adjustRightInd w:val="0"/>
              <w:spacing w:after="0" w:line="240" w:lineRule="auto"/>
              <w:jc w:val="center"/>
              <w:rPr>
                <w:rFonts w:ascii="Arial" w:hAnsi="Arial" w:cs="Arial"/>
                <w:b/>
                <w:bCs/>
                <w:color w:val="000000"/>
                <w:sz w:val="16"/>
                <w:szCs w:val="16"/>
              </w:rPr>
            </w:pPr>
            <w:r>
              <w:rPr>
                <w:rFonts w:ascii="Arial" w:hAnsi="Arial" w:cs="Arial"/>
                <w:b/>
                <w:bCs/>
                <w:color w:val="000000"/>
                <w:sz w:val="16"/>
                <w:szCs w:val="16"/>
              </w:rPr>
              <w:t>M</w:t>
            </w:r>
          </w:p>
        </w:tc>
        <w:tc>
          <w:tcPr>
            <w:tcW w:w="1487" w:type="dxa"/>
            <w:tcBorders>
              <w:top w:val="single" w:sz="4" w:space="0" w:color="auto"/>
              <w:left w:val="single" w:sz="4" w:space="0" w:color="auto"/>
              <w:right w:val="single" w:sz="4" w:space="0" w:color="auto"/>
            </w:tcBorders>
            <w:shd w:val="clear" w:color="auto" w:fill="auto"/>
            <w:vAlign w:val="center"/>
          </w:tcPr>
          <w:p w:rsidR="00EF71E5" w:rsidRPr="00673F39" w:rsidRDefault="00E51EE0" w:rsidP="00D72E39">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Densité de haies</w:t>
            </w:r>
          </w:p>
        </w:tc>
        <w:tc>
          <w:tcPr>
            <w:tcW w:w="615" w:type="dxa"/>
            <w:tcBorders>
              <w:top w:val="single" w:sz="4" w:space="0" w:color="auto"/>
              <w:left w:val="single" w:sz="4" w:space="0" w:color="auto"/>
              <w:bottom w:val="single" w:sz="4" w:space="0" w:color="auto"/>
              <w:right w:val="single" w:sz="4" w:space="0" w:color="auto"/>
            </w:tcBorders>
            <w:shd w:val="clear" w:color="auto" w:fill="auto"/>
            <w:vAlign w:val="center"/>
          </w:tcPr>
          <w:p w:rsidR="00EF71E5" w:rsidRPr="00673F39" w:rsidRDefault="008B703D" w:rsidP="00D72E39">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0</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EF71E5" w:rsidRPr="00673F39" w:rsidRDefault="008B703D" w:rsidP="00D72E39">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43</w:t>
            </w:r>
          </w:p>
        </w:tc>
        <w:tc>
          <w:tcPr>
            <w:tcW w:w="1416" w:type="dxa"/>
            <w:tcBorders>
              <w:top w:val="single" w:sz="4" w:space="0" w:color="auto"/>
              <w:left w:val="single" w:sz="4" w:space="0" w:color="auto"/>
              <w:right w:val="single" w:sz="4" w:space="0" w:color="auto"/>
            </w:tcBorders>
            <w:shd w:val="clear" w:color="auto" w:fill="auto"/>
            <w:vAlign w:val="center"/>
          </w:tcPr>
          <w:p w:rsidR="00EF71E5" w:rsidRPr="00673F39" w:rsidRDefault="00E73D3E" w:rsidP="00D72E39">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Mètre linéaire/ha</w:t>
            </w:r>
          </w:p>
        </w:tc>
        <w:tc>
          <w:tcPr>
            <w:tcW w:w="3289" w:type="dxa"/>
            <w:tcBorders>
              <w:top w:val="single" w:sz="4" w:space="0" w:color="auto"/>
              <w:left w:val="single" w:sz="4" w:space="0" w:color="auto"/>
              <w:right w:val="single" w:sz="4" w:space="0" w:color="auto"/>
            </w:tcBorders>
            <w:shd w:val="clear" w:color="auto" w:fill="auto"/>
            <w:vAlign w:val="center"/>
          </w:tcPr>
          <w:p w:rsidR="00EF71E5" w:rsidRPr="00673F39" w:rsidRDefault="004C0970" w:rsidP="00D72E39">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Mètre linéaire de haies par hectare</w:t>
            </w:r>
          </w:p>
        </w:tc>
        <w:tc>
          <w:tcPr>
            <w:tcW w:w="0" w:type="auto"/>
            <w:tcBorders>
              <w:top w:val="single" w:sz="4" w:space="0" w:color="auto"/>
              <w:left w:val="single" w:sz="4" w:space="0" w:color="auto"/>
              <w:right w:val="single" w:sz="4" w:space="0" w:color="auto"/>
            </w:tcBorders>
            <w:shd w:val="clear" w:color="auto" w:fill="auto"/>
            <w:vAlign w:val="center"/>
          </w:tcPr>
          <w:p w:rsidR="00EF71E5" w:rsidRPr="00673F39" w:rsidRDefault="001A6E76" w:rsidP="00D72E39">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Dispositif National de Suivi des Bocages</w:t>
            </w:r>
          </w:p>
        </w:tc>
        <w:tc>
          <w:tcPr>
            <w:tcW w:w="0" w:type="auto"/>
            <w:tcBorders>
              <w:top w:val="single" w:sz="4" w:space="0" w:color="auto"/>
              <w:left w:val="single" w:sz="4" w:space="0" w:color="auto"/>
              <w:right w:val="single" w:sz="4" w:space="0" w:color="auto"/>
            </w:tcBorders>
            <w:shd w:val="clear" w:color="auto" w:fill="auto"/>
            <w:vAlign w:val="center"/>
          </w:tcPr>
          <w:p w:rsidR="00EF71E5" w:rsidRPr="00673F39" w:rsidRDefault="008B703D" w:rsidP="00D72E39">
            <w:pPr>
              <w:autoSpaceDE w:val="0"/>
              <w:autoSpaceDN w:val="0"/>
              <w:adjustRightInd w:val="0"/>
              <w:spacing w:after="0" w:line="240" w:lineRule="auto"/>
              <w:jc w:val="center"/>
              <w:rPr>
                <w:rFonts w:ascii="Arial" w:hAnsi="Arial" w:cs="Arial"/>
                <w:color w:val="000000"/>
                <w:sz w:val="16"/>
                <w:szCs w:val="16"/>
              </w:rPr>
            </w:pPr>
            <w:r w:rsidRPr="00EF71E5">
              <w:rPr>
                <w:sz w:val="16"/>
                <w:szCs w:val="16"/>
              </w:rPr>
              <w:t>Jenks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F71E5" w:rsidRPr="00673F39" w:rsidRDefault="00E73D3E" w:rsidP="00D72E39">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F71E5" w:rsidRPr="00A63EBD" w:rsidRDefault="00323924" w:rsidP="00D72E39">
            <w:pPr>
              <w:autoSpaceDE w:val="0"/>
              <w:autoSpaceDN w:val="0"/>
              <w:adjustRightInd w:val="0"/>
              <w:spacing w:after="0" w:line="240" w:lineRule="auto"/>
              <w:jc w:val="center"/>
              <w:rPr>
                <w:rFonts w:ascii="Arial" w:hAnsi="Arial" w:cs="Arial"/>
                <w:color w:val="000000"/>
                <w:sz w:val="16"/>
                <w:szCs w:val="16"/>
              </w:rPr>
            </w:pPr>
            <w:r w:rsidRPr="00A63EBD">
              <w:rPr>
                <w:rFonts w:ascii="Arial" w:hAnsi="Arial" w:cs="Arial"/>
                <w:color w:val="000000"/>
                <w:sz w:val="16"/>
                <w:szCs w:val="16"/>
              </w:rPr>
              <w:t>84190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F71E5" w:rsidRPr="00A63EBD" w:rsidRDefault="00AD5853" w:rsidP="00D72E39">
            <w:pPr>
              <w:autoSpaceDE w:val="0"/>
              <w:autoSpaceDN w:val="0"/>
              <w:adjustRightInd w:val="0"/>
              <w:spacing w:after="0" w:line="240" w:lineRule="auto"/>
              <w:jc w:val="center"/>
              <w:rPr>
                <w:rFonts w:ascii="Arial" w:hAnsi="Arial" w:cs="Arial"/>
                <w:color w:val="000000"/>
                <w:sz w:val="16"/>
                <w:szCs w:val="16"/>
              </w:rPr>
            </w:pPr>
            <w:r w:rsidRPr="00A63EBD">
              <w:rPr>
                <w:rFonts w:ascii="Arial" w:hAnsi="Arial" w:cs="Arial"/>
                <w:color w:val="000000"/>
                <w:sz w:val="16"/>
                <w:szCs w:val="16"/>
              </w:rPr>
              <w:t>85%</w:t>
            </w:r>
          </w:p>
        </w:tc>
      </w:tr>
      <w:tr w:rsidR="00343FAB" w:rsidRPr="00673F39" w:rsidTr="00D72E39">
        <w:trPr>
          <w:trHeight w:val="266"/>
        </w:trPr>
        <w:tc>
          <w:tcPr>
            <w:tcW w:w="367" w:type="dxa"/>
            <w:tcBorders>
              <w:left w:val="single" w:sz="4" w:space="0" w:color="auto"/>
              <w:right w:val="single" w:sz="4" w:space="0" w:color="auto"/>
            </w:tcBorders>
            <w:shd w:val="clear" w:color="auto" w:fill="auto"/>
            <w:vAlign w:val="center"/>
          </w:tcPr>
          <w:p w:rsidR="00E51EE0" w:rsidRDefault="00E51EE0" w:rsidP="00D72E39">
            <w:pPr>
              <w:autoSpaceDE w:val="0"/>
              <w:autoSpaceDN w:val="0"/>
              <w:adjustRightInd w:val="0"/>
              <w:spacing w:after="0" w:line="240" w:lineRule="auto"/>
              <w:jc w:val="center"/>
              <w:rPr>
                <w:rFonts w:ascii="Arial" w:hAnsi="Arial" w:cs="Arial"/>
                <w:b/>
                <w:bCs/>
                <w:color w:val="000000"/>
                <w:sz w:val="16"/>
                <w:szCs w:val="16"/>
              </w:rPr>
            </w:pPr>
          </w:p>
        </w:tc>
        <w:tc>
          <w:tcPr>
            <w:tcW w:w="1487" w:type="dxa"/>
            <w:tcBorders>
              <w:left w:val="single" w:sz="4" w:space="0" w:color="auto"/>
              <w:right w:val="single" w:sz="4" w:space="0" w:color="auto"/>
            </w:tcBorders>
            <w:shd w:val="clear" w:color="auto" w:fill="auto"/>
            <w:vAlign w:val="center"/>
          </w:tcPr>
          <w:p w:rsidR="00E51EE0" w:rsidRDefault="00E51EE0" w:rsidP="00D72E39">
            <w:pPr>
              <w:autoSpaceDE w:val="0"/>
              <w:autoSpaceDN w:val="0"/>
              <w:adjustRightInd w:val="0"/>
              <w:spacing w:after="0" w:line="240" w:lineRule="auto"/>
              <w:jc w:val="center"/>
              <w:rPr>
                <w:rFonts w:ascii="Arial" w:hAnsi="Arial" w:cs="Arial"/>
                <w:color w:val="000000"/>
                <w:sz w:val="16"/>
                <w:szCs w:val="16"/>
              </w:rPr>
            </w:pPr>
          </w:p>
        </w:tc>
        <w:tc>
          <w:tcPr>
            <w:tcW w:w="615" w:type="dxa"/>
            <w:tcBorders>
              <w:top w:val="single" w:sz="4" w:space="0" w:color="auto"/>
              <w:left w:val="single" w:sz="4" w:space="0" w:color="auto"/>
              <w:bottom w:val="single" w:sz="4" w:space="0" w:color="auto"/>
              <w:right w:val="single" w:sz="4" w:space="0" w:color="auto"/>
            </w:tcBorders>
            <w:shd w:val="clear" w:color="auto" w:fill="auto"/>
            <w:vAlign w:val="center"/>
          </w:tcPr>
          <w:p w:rsidR="00E51EE0" w:rsidRPr="00673F39" w:rsidRDefault="008B703D" w:rsidP="00D72E39">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43</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E51EE0" w:rsidRPr="00673F39" w:rsidRDefault="008B703D" w:rsidP="00D72E39">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148</w:t>
            </w:r>
          </w:p>
        </w:tc>
        <w:tc>
          <w:tcPr>
            <w:tcW w:w="1416" w:type="dxa"/>
            <w:tcBorders>
              <w:left w:val="single" w:sz="4" w:space="0" w:color="auto"/>
              <w:right w:val="single" w:sz="4" w:space="0" w:color="auto"/>
            </w:tcBorders>
            <w:shd w:val="clear" w:color="auto" w:fill="auto"/>
            <w:vAlign w:val="center"/>
          </w:tcPr>
          <w:p w:rsidR="00E51EE0" w:rsidRPr="00673F39" w:rsidRDefault="00E51EE0" w:rsidP="00D72E39">
            <w:pPr>
              <w:autoSpaceDE w:val="0"/>
              <w:autoSpaceDN w:val="0"/>
              <w:adjustRightInd w:val="0"/>
              <w:spacing w:after="0" w:line="240" w:lineRule="auto"/>
              <w:jc w:val="center"/>
              <w:rPr>
                <w:rFonts w:ascii="Arial" w:hAnsi="Arial" w:cs="Arial"/>
                <w:color w:val="000000"/>
                <w:sz w:val="16"/>
                <w:szCs w:val="16"/>
              </w:rPr>
            </w:pPr>
          </w:p>
        </w:tc>
        <w:tc>
          <w:tcPr>
            <w:tcW w:w="3289" w:type="dxa"/>
            <w:tcBorders>
              <w:left w:val="single" w:sz="4" w:space="0" w:color="auto"/>
              <w:right w:val="single" w:sz="4" w:space="0" w:color="auto"/>
            </w:tcBorders>
            <w:shd w:val="clear" w:color="auto" w:fill="auto"/>
            <w:vAlign w:val="center"/>
          </w:tcPr>
          <w:p w:rsidR="00E51EE0" w:rsidRPr="00673F39" w:rsidRDefault="00E51EE0" w:rsidP="00D72E39">
            <w:pPr>
              <w:autoSpaceDE w:val="0"/>
              <w:autoSpaceDN w:val="0"/>
              <w:adjustRightInd w:val="0"/>
              <w:spacing w:after="0" w:line="240" w:lineRule="auto"/>
              <w:rPr>
                <w:rFonts w:ascii="Arial" w:hAnsi="Arial" w:cs="Arial"/>
                <w:color w:val="000000"/>
                <w:sz w:val="16"/>
                <w:szCs w:val="16"/>
              </w:rPr>
            </w:pPr>
          </w:p>
        </w:tc>
        <w:tc>
          <w:tcPr>
            <w:tcW w:w="0" w:type="auto"/>
            <w:tcBorders>
              <w:left w:val="single" w:sz="4" w:space="0" w:color="auto"/>
              <w:right w:val="single" w:sz="4" w:space="0" w:color="auto"/>
            </w:tcBorders>
            <w:shd w:val="clear" w:color="auto" w:fill="auto"/>
            <w:vAlign w:val="center"/>
          </w:tcPr>
          <w:p w:rsidR="00E51EE0" w:rsidRPr="00673F39" w:rsidRDefault="00E51EE0" w:rsidP="00D72E39">
            <w:pPr>
              <w:autoSpaceDE w:val="0"/>
              <w:autoSpaceDN w:val="0"/>
              <w:adjustRightInd w:val="0"/>
              <w:spacing w:after="0" w:line="240" w:lineRule="auto"/>
              <w:rPr>
                <w:rFonts w:ascii="Arial" w:hAnsi="Arial" w:cs="Arial"/>
                <w:color w:val="000000"/>
                <w:sz w:val="16"/>
                <w:szCs w:val="16"/>
              </w:rPr>
            </w:pPr>
          </w:p>
        </w:tc>
        <w:tc>
          <w:tcPr>
            <w:tcW w:w="0" w:type="auto"/>
            <w:tcBorders>
              <w:left w:val="single" w:sz="4" w:space="0" w:color="auto"/>
              <w:right w:val="single" w:sz="4" w:space="0" w:color="auto"/>
            </w:tcBorders>
            <w:shd w:val="clear" w:color="auto" w:fill="auto"/>
            <w:vAlign w:val="center"/>
          </w:tcPr>
          <w:p w:rsidR="00E51EE0" w:rsidRPr="00673F39" w:rsidRDefault="00E51EE0" w:rsidP="00D72E39">
            <w:pPr>
              <w:autoSpaceDE w:val="0"/>
              <w:autoSpaceDN w:val="0"/>
              <w:adjustRightInd w:val="0"/>
              <w:spacing w:after="0" w:line="240" w:lineRule="auto"/>
              <w:jc w:val="center"/>
              <w:rPr>
                <w:rFonts w:ascii="Arial" w:hAnsi="Arial" w:cs="Arial"/>
                <w:color w:val="000000"/>
                <w:sz w:val="16"/>
                <w:szCs w:val="16"/>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51EE0" w:rsidRPr="00673F39" w:rsidRDefault="00E73D3E" w:rsidP="00D72E39">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51EE0" w:rsidRPr="00A63EBD" w:rsidRDefault="00323924" w:rsidP="00D72E39">
            <w:pPr>
              <w:autoSpaceDE w:val="0"/>
              <w:autoSpaceDN w:val="0"/>
              <w:adjustRightInd w:val="0"/>
              <w:spacing w:after="0" w:line="240" w:lineRule="auto"/>
              <w:jc w:val="center"/>
              <w:rPr>
                <w:rFonts w:ascii="Arial" w:hAnsi="Arial" w:cs="Arial"/>
                <w:color w:val="000000"/>
                <w:sz w:val="16"/>
                <w:szCs w:val="16"/>
              </w:rPr>
            </w:pPr>
            <w:r w:rsidRPr="00A63EBD">
              <w:rPr>
                <w:rFonts w:ascii="Arial" w:hAnsi="Arial" w:cs="Arial"/>
                <w:color w:val="000000"/>
                <w:sz w:val="16"/>
                <w:szCs w:val="16"/>
              </w:rPr>
              <w:t>11936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51EE0" w:rsidRPr="00A63EBD" w:rsidRDefault="00AD5853" w:rsidP="00D72E39">
            <w:pPr>
              <w:autoSpaceDE w:val="0"/>
              <w:autoSpaceDN w:val="0"/>
              <w:adjustRightInd w:val="0"/>
              <w:spacing w:after="0" w:line="240" w:lineRule="auto"/>
              <w:jc w:val="center"/>
              <w:rPr>
                <w:rFonts w:ascii="Arial" w:hAnsi="Arial" w:cs="Arial"/>
                <w:color w:val="000000"/>
                <w:sz w:val="16"/>
                <w:szCs w:val="16"/>
              </w:rPr>
            </w:pPr>
            <w:r w:rsidRPr="00A63EBD">
              <w:rPr>
                <w:rFonts w:ascii="Arial" w:hAnsi="Arial" w:cs="Arial"/>
                <w:color w:val="000000"/>
                <w:sz w:val="16"/>
                <w:szCs w:val="16"/>
              </w:rPr>
              <w:t>12%</w:t>
            </w:r>
          </w:p>
        </w:tc>
      </w:tr>
      <w:tr w:rsidR="00E73D3E" w:rsidRPr="00673F39" w:rsidTr="00D72E39">
        <w:trPr>
          <w:trHeight w:val="266"/>
        </w:trPr>
        <w:tc>
          <w:tcPr>
            <w:tcW w:w="367" w:type="dxa"/>
            <w:tcBorders>
              <w:left w:val="single" w:sz="4" w:space="0" w:color="auto"/>
              <w:bottom w:val="single" w:sz="4" w:space="0" w:color="auto"/>
              <w:right w:val="single" w:sz="4" w:space="0" w:color="auto"/>
            </w:tcBorders>
            <w:shd w:val="clear" w:color="auto" w:fill="auto"/>
          </w:tcPr>
          <w:p w:rsidR="00E51EE0" w:rsidRDefault="00E51EE0" w:rsidP="00673F39">
            <w:pPr>
              <w:autoSpaceDE w:val="0"/>
              <w:autoSpaceDN w:val="0"/>
              <w:adjustRightInd w:val="0"/>
              <w:spacing w:after="0" w:line="240" w:lineRule="auto"/>
              <w:jc w:val="center"/>
              <w:rPr>
                <w:rFonts w:ascii="Arial" w:hAnsi="Arial" w:cs="Arial"/>
                <w:b/>
                <w:bCs/>
                <w:color w:val="000000"/>
                <w:sz w:val="16"/>
                <w:szCs w:val="16"/>
              </w:rPr>
            </w:pPr>
          </w:p>
        </w:tc>
        <w:tc>
          <w:tcPr>
            <w:tcW w:w="1487" w:type="dxa"/>
            <w:tcBorders>
              <w:left w:val="single" w:sz="4" w:space="0" w:color="auto"/>
              <w:bottom w:val="single" w:sz="4" w:space="0" w:color="auto"/>
              <w:right w:val="single" w:sz="4" w:space="0" w:color="auto"/>
            </w:tcBorders>
            <w:shd w:val="clear" w:color="auto" w:fill="auto"/>
          </w:tcPr>
          <w:p w:rsidR="00E51EE0" w:rsidRDefault="00E51EE0" w:rsidP="00E51EE0">
            <w:pPr>
              <w:autoSpaceDE w:val="0"/>
              <w:autoSpaceDN w:val="0"/>
              <w:adjustRightInd w:val="0"/>
              <w:spacing w:after="0" w:line="240" w:lineRule="auto"/>
              <w:rPr>
                <w:rFonts w:ascii="Arial" w:hAnsi="Arial" w:cs="Arial"/>
                <w:color w:val="000000"/>
                <w:sz w:val="16"/>
                <w:szCs w:val="16"/>
              </w:rPr>
            </w:pPr>
          </w:p>
        </w:tc>
        <w:tc>
          <w:tcPr>
            <w:tcW w:w="615" w:type="dxa"/>
            <w:tcBorders>
              <w:top w:val="single" w:sz="4" w:space="0" w:color="auto"/>
              <w:left w:val="single" w:sz="4" w:space="0" w:color="auto"/>
              <w:bottom w:val="single" w:sz="4" w:space="0" w:color="auto"/>
              <w:right w:val="single" w:sz="4" w:space="0" w:color="auto"/>
            </w:tcBorders>
            <w:shd w:val="clear" w:color="auto" w:fill="auto"/>
            <w:vAlign w:val="center"/>
          </w:tcPr>
          <w:p w:rsidR="00E51EE0" w:rsidRPr="00673F39" w:rsidRDefault="008B703D" w:rsidP="00D72E39">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148</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E51EE0" w:rsidRPr="00673F39" w:rsidRDefault="008B703D" w:rsidP="00D72E39">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511</w:t>
            </w:r>
          </w:p>
        </w:tc>
        <w:tc>
          <w:tcPr>
            <w:tcW w:w="1416" w:type="dxa"/>
            <w:tcBorders>
              <w:left w:val="single" w:sz="4" w:space="0" w:color="auto"/>
              <w:bottom w:val="single" w:sz="4" w:space="0" w:color="auto"/>
              <w:right w:val="single" w:sz="4" w:space="0" w:color="auto"/>
            </w:tcBorders>
            <w:shd w:val="clear" w:color="auto" w:fill="auto"/>
          </w:tcPr>
          <w:p w:rsidR="00E51EE0" w:rsidRPr="00673F39" w:rsidRDefault="00E51EE0" w:rsidP="00673F39">
            <w:pPr>
              <w:autoSpaceDE w:val="0"/>
              <w:autoSpaceDN w:val="0"/>
              <w:adjustRightInd w:val="0"/>
              <w:spacing w:after="0" w:line="240" w:lineRule="auto"/>
              <w:rPr>
                <w:rFonts w:ascii="Arial" w:hAnsi="Arial" w:cs="Arial"/>
                <w:color w:val="000000"/>
                <w:sz w:val="16"/>
                <w:szCs w:val="16"/>
              </w:rPr>
            </w:pPr>
          </w:p>
        </w:tc>
        <w:tc>
          <w:tcPr>
            <w:tcW w:w="3289" w:type="dxa"/>
            <w:tcBorders>
              <w:left w:val="single" w:sz="4" w:space="0" w:color="auto"/>
              <w:bottom w:val="single" w:sz="4" w:space="0" w:color="auto"/>
              <w:right w:val="single" w:sz="4" w:space="0" w:color="auto"/>
            </w:tcBorders>
            <w:shd w:val="clear" w:color="auto" w:fill="auto"/>
          </w:tcPr>
          <w:p w:rsidR="00E51EE0" w:rsidRPr="00673F39" w:rsidRDefault="00E51EE0" w:rsidP="00673F39">
            <w:pPr>
              <w:autoSpaceDE w:val="0"/>
              <w:autoSpaceDN w:val="0"/>
              <w:adjustRightInd w:val="0"/>
              <w:spacing w:after="0" w:line="240" w:lineRule="auto"/>
              <w:jc w:val="right"/>
              <w:rPr>
                <w:rFonts w:ascii="Arial" w:hAnsi="Arial" w:cs="Arial"/>
                <w:color w:val="000000"/>
                <w:sz w:val="16"/>
                <w:szCs w:val="16"/>
              </w:rPr>
            </w:pPr>
          </w:p>
        </w:tc>
        <w:tc>
          <w:tcPr>
            <w:tcW w:w="0" w:type="auto"/>
            <w:tcBorders>
              <w:left w:val="single" w:sz="4" w:space="0" w:color="auto"/>
              <w:bottom w:val="single" w:sz="4" w:space="0" w:color="auto"/>
              <w:right w:val="single" w:sz="4" w:space="0" w:color="auto"/>
            </w:tcBorders>
            <w:shd w:val="clear" w:color="auto" w:fill="auto"/>
          </w:tcPr>
          <w:p w:rsidR="00E51EE0" w:rsidRPr="00673F39" w:rsidRDefault="00E51EE0" w:rsidP="00673F39">
            <w:pPr>
              <w:autoSpaceDE w:val="0"/>
              <w:autoSpaceDN w:val="0"/>
              <w:adjustRightInd w:val="0"/>
              <w:spacing w:after="0" w:line="240" w:lineRule="auto"/>
              <w:jc w:val="right"/>
              <w:rPr>
                <w:rFonts w:ascii="Arial" w:hAnsi="Arial" w:cs="Arial"/>
                <w:color w:val="000000"/>
                <w:sz w:val="16"/>
                <w:szCs w:val="16"/>
              </w:rPr>
            </w:pPr>
          </w:p>
        </w:tc>
        <w:tc>
          <w:tcPr>
            <w:tcW w:w="0" w:type="auto"/>
            <w:tcBorders>
              <w:left w:val="single" w:sz="4" w:space="0" w:color="auto"/>
              <w:bottom w:val="single" w:sz="4" w:space="0" w:color="auto"/>
              <w:right w:val="single" w:sz="4" w:space="0" w:color="auto"/>
            </w:tcBorders>
            <w:shd w:val="clear" w:color="auto" w:fill="auto"/>
            <w:vAlign w:val="center"/>
          </w:tcPr>
          <w:p w:rsidR="00E51EE0" w:rsidRPr="00673F39" w:rsidRDefault="00E51EE0" w:rsidP="00D72E39">
            <w:pPr>
              <w:autoSpaceDE w:val="0"/>
              <w:autoSpaceDN w:val="0"/>
              <w:adjustRightInd w:val="0"/>
              <w:spacing w:after="0" w:line="240" w:lineRule="auto"/>
              <w:jc w:val="center"/>
              <w:rPr>
                <w:rFonts w:ascii="Arial" w:hAnsi="Arial" w:cs="Arial"/>
                <w:color w:val="000000"/>
                <w:sz w:val="16"/>
                <w:szCs w:val="16"/>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51EE0" w:rsidRPr="00673F39" w:rsidRDefault="00E73D3E" w:rsidP="00D72E39">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51EE0" w:rsidRPr="00A63EBD" w:rsidRDefault="00323924" w:rsidP="00D72E39">
            <w:pPr>
              <w:autoSpaceDE w:val="0"/>
              <w:autoSpaceDN w:val="0"/>
              <w:adjustRightInd w:val="0"/>
              <w:spacing w:after="0" w:line="240" w:lineRule="auto"/>
              <w:jc w:val="center"/>
              <w:rPr>
                <w:rFonts w:ascii="Arial" w:hAnsi="Arial" w:cs="Arial"/>
                <w:color w:val="000000"/>
                <w:sz w:val="16"/>
                <w:szCs w:val="16"/>
              </w:rPr>
            </w:pPr>
            <w:r w:rsidRPr="00A63EBD">
              <w:rPr>
                <w:rFonts w:ascii="Arial" w:hAnsi="Arial" w:cs="Arial"/>
                <w:color w:val="000000"/>
                <w:sz w:val="16"/>
                <w:szCs w:val="16"/>
              </w:rPr>
              <w:t>3163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51EE0" w:rsidRPr="00A63EBD" w:rsidRDefault="00AD5853" w:rsidP="00D72E39">
            <w:pPr>
              <w:keepNext/>
              <w:autoSpaceDE w:val="0"/>
              <w:autoSpaceDN w:val="0"/>
              <w:adjustRightInd w:val="0"/>
              <w:spacing w:after="0" w:line="240" w:lineRule="auto"/>
              <w:jc w:val="center"/>
              <w:rPr>
                <w:rFonts w:ascii="Arial" w:hAnsi="Arial" w:cs="Arial"/>
                <w:color w:val="000000"/>
                <w:sz w:val="16"/>
                <w:szCs w:val="16"/>
              </w:rPr>
            </w:pPr>
            <w:r w:rsidRPr="00A63EBD">
              <w:rPr>
                <w:rFonts w:ascii="Arial" w:hAnsi="Arial" w:cs="Arial"/>
                <w:color w:val="000000"/>
                <w:sz w:val="16"/>
                <w:szCs w:val="16"/>
              </w:rPr>
              <w:t>3%</w:t>
            </w:r>
          </w:p>
        </w:tc>
      </w:tr>
    </w:tbl>
    <w:p w:rsidR="008D7187" w:rsidRPr="00A422F7" w:rsidRDefault="00A422F7" w:rsidP="00A422F7">
      <w:pPr>
        <w:pStyle w:val="Lgende"/>
        <w:rPr>
          <w:color w:val="auto"/>
        </w:rPr>
      </w:pPr>
      <w:bookmarkStart w:id="145" w:name="_Toc92868058"/>
      <w:r w:rsidRPr="00A422F7">
        <w:rPr>
          <w:color w:val="auto"/>
        </w:rPr>
        <w:t xml:space="preserve">Tableau </w:t>
      </w:r>
      <w:r w:rsidR="002A77E6">
        <w:rPr>
          <w:color w:val="auto"/>
        </w:rPr>
        <w:fldChar w:fldCharType="begin"/>
      </w:r>
      <w:r w:rsidR="002A77E6">
        <w:rPr>
          <w:color w:val="auto"/>
        </w:rPr>
        <w:instrText xml:space="preserve"> SEQ Tableau \* ARABIC </w:instrText>
      </w:r>
      <w:r w:rsidR="002A77E6">
        <w:rPr>
          <w:color w:val="auto"/>
        </w:rPr>
        <w:fldChar w:fldCharType="separate"/>
      </w:r>
      <w:r w:rsidR="002A77E6">
        <w:rPr>
          <w:noProof/>
          <w:color w:val="auto"/>
        </w:rPr>
        <w:t>14</w:t>
      </w:r>
      <w:r w:rsidR="002A77E6">
        <w:rPr>
          <w:color w:val="auto"/>
        </w:rPr>
        <w:fldChar w:fldCharType="end"/>
      </w:r>
      <w:r w:rsidRPr="00A422F7">
        <w:rPr>
          <w:color w:val="auto"/>
        </w:rPr>
        <w:t xml:space="preserve"> : Modalités de calcul des indicateurs de vulnérabilité</w:t>
      </w:r>
      <w:bookmarkEnd w:id="145"/>
    </w:p>
    <w:p w:rsidR="008D7187" w:rsidRDefault="008D7187" w:rsidP="008D7187">
      <w:pPr>
        <w:pStyle w:val="Sansinterligne"/>
      </w:pPr>
    </w:p>
    <w:p w:rsidR="001C0E35" w:rsidRDefault="009220E5">
      <w:r w:rsidRPr="008369ED">
        <w:rPr>
          <w:noProof/>
          <w:lang w:eastAsia="fr-FR"/>
        </w:rPr>
        <w:drawing>
          <wp:anchor distT="0" distB="0" distL="114300" distR="114300" simplePos="0" relativeHeight="251619840" behindDoc="0" locked="0" layoutInCell="1" allowOverlap="1" wp14:anchorId="79CFBC50" wp14:editId="317850D5">
            <wp:simplePos x="0" y="0"/>
            <wp:positionH relativeFrom="column">
              <wp:posOffset>335280</wp:posOffset>
            </wp:positionH>
            <wp:positionV relativeFrom="page">
              <wp:posOffset>252730</wp:posOffset>
            </wp:positionV>
            <wp:extent cx="3719830" cy="3003550"/>
            <wp:effectExtent l="19050" t="19050" r="13970" b="25400"/>
            <wp:wrapNone/>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5104" r="7526"/>
                    <a:stretch/>
                  </pic:blipFill>
                  <pic:spPr bwMode="auto">
                    <a:xfrm>
                      <a:off x="0" y="0"/>
                      <a:ext cx="3719830" cy="300355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arto="http://schemas.microsoft.com/office/word/2006/arto"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369ED">
        <w:rPr>
          <w:noProof/>
          <w:lang w:eastAsia="fr-FR"/>
        </w:rPr>
        <w:drawing>
          <wp:anchor distT="0" distB="0" distL="114300" distR="114300" simplePos="0" relativeHeight="251618816" behindDoc="0" locked="0" layoutInCell="1" allowOverlap="1" wp14:anchorId="6FC1DA4F" wp14:editId="7AE10E38">
            <wp:simplePos x="0" y="0"/>
            <wp:positionH relativeFrom="column">
              <wp:posOffset>4060825</wp:posOffset>
            </wp:positionH>
            <wp:positionV relativeFrom="page">
              <wp:posOffset>251460</wp:posOffset>
            </wp:positionV>
            <wp:extent cx="3657600" cy="3009900"/>
            <wp:effectExtent l="19050" t="19050" r="19050" b="19050"/>
            <wp:wrapNone/>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4506" r="9479"/>
                    <a:stretch/>
                  </pic:blipFill>
                  <pic:spPr bwMode="auto">
                    <a:xfrm>
                      <a:off x="0" y="0"/>
                      <a:ext cx="3657600" cy="30099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445EE" w:rsidRDefault="009220E5">
      <w:r w:rsidRPr="008369ED">
        <w:rPr>
          <w:noProof/>
          <w:lang w:eastAsia="fr-FR"/>
        </w:rPr>
        <w:drawing>
          <wp:anchor distT="0" distB="0" distL="114300" distR="114300" simplePos="0" relativeHeight="251616768" behindDoc="0" locked="0" layoutInCell="1" allowOverlap="1" wp14:anchorId="26EB6E8F" wp14:editId="30FD334D">
            <wp:simplePos x="0" y="0"/>
            <wp:positionH relativeFrom="column">
              <wp:posOffset>4052570</wp:posOffset>
            </wp:positionH>
            <wp:positionV relativeFrom="page">
              <wp:posOffset>3253740</wp:posOffset>
            </wp:positionV>
            <wp:extent cx="3677417" cy="3017520"/>
            <wp:effectExtent l="19050" t="19050" r="18415" b="11430"/>
            <wp:wrapNone/>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5154" r="8165"/>
                    <a:stretch/>
                  </pic:blipFill>
                  <pic:spPr bwMode="auto">
                    <a:xfrm>
                      <a:off x="0" y="0"/>
                      <a:ext cx="3677417" cy="301752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arto="http://schemas.microsoft.com/office/word/2006/arto"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369ED">
        <w:rPr>
          <w:noProof/>
          <w:lang w:eastAsia="fr-FR"/>
        </w:rPr>
        <w:drawing>
          <wp:anchor distT="0" distB="0" distL="114300" distR="114300" simplePos="0" relativeHeight="251620864" behindDoc="0" locked="0" layoutInCell="1" allowOverlap="1" wp14:anchorId="7CA5D228" wp14:editId="007C49C9">
            <wp:simplePos x="0" y="0"/>
            <wp:positionH relativeFrom="column">
              <wp:posOffset>334645</wp:posOffset>
            </wp:positionH>
            <wp:positionV relativeFrom="page">
              <wp:posOffset>3261995</wp:posOffset>
            </wp:positionV>
            <wp:extent cx="3719195" cy="3008630"/>
            <wp:effectExtent l="19050" t="19050" r="14605" b="20320"/>
            <wp:wrapNone/>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4282" r="7914"/>
                    <a:stretch/>
                  </pic:blipFill>
                  <pic:spPr bwMode="auto">
                    <a:xfrm>
                      <a:off x="0" y="0"/>
                      <a:ext cx="3719195" cy="300863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arto="http://schemas.microsoft.com/office/word/2006/arto"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45EE">
        <w:br w:type="page"/>
      </w:r>
    </w:p>
    <w:p w:rsidR="009220E5" w:rsidRDefault="000E0F86" w:rsidP="002E5FAB">
      <w:r w:rsidRPr="008369ED">
        <w:rPr>
          <w:noProof/>
          <w:lang w:eastAsia="fr-FR"/>
        </w:rPr>
        <w:drawing>
          <wp:anchor distT="0" distB="0" distL="114300" distR="114300" simplePos="0" relativeHeight="251621888" behindDoc="0" locked="0" layoutInCell="1" allowOverlap="1" wp14:anchorId="3B27643C" wp14:editId="713D1ED2">
            <wp:simplePos x="0" y="0"/>
            <wp:positionH relativeFrom="column">
              <wp:posOffset>4274185</wp:posOffset>
            </wp:positionH>
            <wp:positionV relativeFrom="page">
              <wp:posOffset>269240</wp:posOffset>
            </wp:positionV>
            <wp:extent cx="3657600" cy="2967355"/>
            <wp:effectExtent l="19050" t="19050" r="19050" b="23495"/>
            <wp:wrapNone/>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4894" r="7933"/>
                    <a:stretch/>
                  </pic:blipFill>
                  <pic:spPr bwMode="auto">
                    <a:xfrm>
                      <a:off x="0" y="0"/>
                      <a:ext cx="3657600" cy="296735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arto="http://schemas.microsoft.com/office/word/2006/arto"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64896" behindDoc="0" locked="0" layoutInCell="1" allowOverlap="1" wp14:anchorId="50D45F77" wp14:editId="7E5F37C3">
            <wp:simplePos x="0" y="0"/>
            <wp:positionH relativeFrom="column">
              <wp:posOffset>669925</wp:posOffset>
            </wp:positionH>
            <wp:positionV relativeFrom="paragraph">
              <wp:posOffset>-633095</wp:posOffset>
            </wp:positionV>
            <wp:extent cx="3619500" cy="2967355"/>
            <wp:effectExtent l="19050" t="19050" r="19050" b="23495"/>
            <wp:wrapNone/>
            <wp:docPr id="22" name="Image 22" descr="C:\Users\33669\Desktop\SYRES17\CARTO\PTGE SEUGNE\Cartes.png\Cartes diag technique\Cartes indicateurs\Pression\Densité de captage par mail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3669\Desktop\SYRES17\CARTO\PTGE SEUGNE\Cartes.png\Cartes diag technique\Cartes indicateurs\Pression\Densité de captage par maille.png"/>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5166" r="8602"/>
                    <a:stretch/>
                  </pic:blipFill>
                  <pic:spPr bwMode="auto">
                    <a:xfrm>
                      <a:off x="0" y="0"/>
                      <a:ext cx="3619500" cy="296735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220E5" w:rsidRDefault="009220E5" w:rsidP="002E5FAB"/>
    <w:p w:rsidR="009220E5" w:rsidRDefault="009220E5" w:rsidP="002E5FAB"/>
    <w:p w:rsidR="009220E5" w:rsidRDefault="009220E5" w:rsidP="002E5FAB"/>
    <w:p w:rsidR="009220E5" w:rsidRDefault="009220E5" w:rsidP="002E5FAB"/>
    <w:p w:rsidR="009220E5" w:rsidRDefault="009220E5" w:rsidP="002E5FAB"/>
    <w:p w:rsidR="009220E5" w:rsidRDefault="009220E5" w:rsidP="002E5FAB"/>
    <w:p w:rsidR="009220E5" w:rsidRDefault="000E0F86" w:rsidP="002E5FAB">
      <w:r w:rsidRPr="008369ED">
        <w:rPr>
          <w:noProof/>
          <w:lang w:eastAsia="fr-FR"/>
        </w:rPr>
        <w:drawing>
          <wp:anchor distT="0" distB="0" distL="114300" distR="114300" simplePos="0" relativeHeight="251624960" behindDoc="0" locked="0" layoutInCell="1" allowOverlap="1" wp14:anchorId="25EB2462" wp14:editId="48DF96D9">
            <wp:simplePos x="0" y="0"/>
            <wp:positionH relativeFrom="column">
              <wp:posOffset>677545</wp:posOffset>
            </wp:positionH>
            <wp:positionV relativeFrom="page">
              <wp:posOffset>3230880</wp:posOffset>
            </wp:positionV>
            <wp:extent cx="3611880" cy="2956560"/>
            <wp:effectExtent l="19050" t="19050" r="26670" b="15240"/>
            <wp:wrapNone/>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4673" r="8412"/>
                    <a:stretch/>
                  </pic:blipFill>
                  <pic:spPr bwMode="auto">
                    <a:xfrm>
                      <a:off x="0" y="0"/>
                      <a:ext cx="3616534" cy="296037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arto="http://schemas.microsoft.com/office/word/2006/arto"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220E5" w:rsidRDefault="009220E5" w:rsidP="002E5FAB"/>
    <w:p w:rsidR="009220E5" w:rsidRDefault="009220E5" w:rsidP="002E5FAB"/>
    <w:p w:rsidR="009220E5" w:rsidRDefault="009220E5" w:rsidP="002E5FAB"/>
    <w:p w:rsidR="009220E5" w:rsidRDefault="009220E5" w:rsidP="002E5FAB"/>
    <w:p w:rsidR="009220E5" w:rsidRDefault="009220E5" w:rsidP="002E5FAB"/>
    <w:p w:rsidR="009220E5" w:rsidRDefault="009220E5" w:rsidP="002E5FAB"/>
    <w:p w:rsidR="009220E5" w:rsidRDefault="009220E5" w:rsidP="002E5FAB"/>
    <w:p w:rsidR="009220E5" w:rsidRDefault="009220E5" w:rsidP="002E5FAB"/>
    <w:p w:rsidR="009220E5" w:rsidRDefault="000E0F86" w:rsidP="002E5FAB">
      <w:r>
        <w:rPr>
          <w:noProof/>
          <w:lang w:eastAsia="fr-FR"/>
        </w:rPr>
        <mc:AlternateContent>
          <mc:Choice Requires="wps">
            <w:drawing>
              <wp:anchor distT="0" distB="0" distL="114300" distR="114300" simplePos="0" relativeHeight="251663872" behindDoc="0" locked="0" layoutInCell="1" allowOverlap="1" wp14:anchorId="44AAD51A" wp14:editId="68BE3137">
                <wp:simplePos x="0" y="0"/>
                <wp:positionH relativeFrom="column">
                  <wp:posOffset>-4445</wp:posOffset>
                </wp:positionH>
                <wp:positionV relativeFrom="paragraph">
                  <wp:posOffset>193675</wp:posOffset>
                </wp:positionV>
                <wp:extent cx="3114040" cy="635"/>
                <wp:effectExtent l="0" t="0" r="0" b="0"/>
                <wp:wrapNone/>
                <wp:docPr id="14" name="Zone de texte 14"/>
                <wp:cNvGraphicFramePr/>
                <a:graphic xmlns:a="http://schemas.openxmlformats.org/drawingml/2006/main">
                  <a:graphicData uri="http://schemas.microsoft.com/office/word/2010/wordprocessingShape">
                    <wps:wsp>
                      <wps:cNvSpPr txBox="1"/>
                      <wps:spPr>
                        <a:xfrm>
                          <a:off x="0" y="0"/>
                          <a:ext cx="3114040" cy="635"/>
                        </a:xfrm>
                        <a:prstGeom prst="rect">
                          <a:avLst/>
                        </a:prstGeom>
                        <a:solidFill>
                          <a:prstClr val="white"/>
                        </a:solidFill>
                        <a:ln>
                          <a:noFill/>
                        </a:ln>
                        <a:effectLst/>
                      </wps:spPr>
                      <wps:txbx>
                        <w:txbxContent>
                          <w:p w:rsidR="006D4773" w:rsidRPr="004C46DD" w:rsidRDefault="006D4773" w:rsidP="004C46DD">
                            <w:pPr>
                              <w:pStyle w:val="Lgende"/>
                              <w:rPr>
                                <w:noProof/>
                                <w:color w:val="auto"/>
                              </w:rPr>
                            </w:pPr>
                            <w:bookmarkStart w:id="146" w:name="_Toc92868042"/>
                            <w:r w:rsidRPr="004C46DD">
                              <w:rPr>
                                <w:color w:val="auto"/>
                              </w:rPr>
                              <w:t xml:space="preserve">Carte </w:t>
                            </w:r>
                            <w:r w:rsidRPr="004C46DD">
                              <w:rPr>
                                <w:color w:val="auto"/>
                              </w:rPr>
                              <w:fldChar w:fldCharType="begin"/>
                            </w:r>
                            <w:r w:rsidRPr="004C46DD">
                              <w:rPr>
                                <w:color w:val="auto"/>
                              </w:rPr>
                              <w:instrText xml:space="preserve"> SEQ Carte \* ARABIC </w:instrText>
                            </w:r>
                            <w:r w:rsidRPr="004C46DD">
                              <w:rPr>
                                <w:color w:val="auto"/>
                              </w:rPr>
                              <w:fldChar w:fldCharType="separate"/>
                            </w:r>
                            <w:r>
                              <w:rPr>
                                <w:noProof/>
                                <w:color w:val="auto"/>
                              </w:rPr>
                              <w:t>26</w:t>
                            </w:r>
                            <w:r w:rsidRPr="004C46DD">
                              <w:rPr>
                                <w:color w:val="auto"/>
                              </w:rPr>
                              <w:fldChar w:fldCharType="end"/>
                            </w:r>
                            <w:r w:rsidRPr="004C46DD">
                              <w:rPr>
                                <w:color w:val="auto"/>
                              </w:rPr>
                              <w:t xml:space="preserve"> : Indicateurs détaillés de la pression annuelle</w:t>
                            </w:r>
                            <w:bookmarkEnd w:id="1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AAD51A" id="Zone de texte 14" o:spid="_x0000_s1152" type="#_x0000_t202" style="position:absolute;margin-left:-.35pt;margin-top:15.25pt;width:245.2pt;height:.05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" stroked="f">
                <v:textbox style="mso-fit-shape-to-text:t" inset="0,0,0,0">
                  <w:txbxContent>
                    <w:p w:rsidR="006D4773" w:rsidRPr="004C46DD" w:rsidRDefault="006D4773" w:rsidP="004C46DD">
                      <w:pPr>
                        <w:pStyle w:val="Lgende"/>
                        <w:rPr>
                          <w:noProof/>
                          <w:color w:val="auto"/>
                        </w:rPr>
                      </w:pPr>
                      <w:bookmarkStart w:id="147" w:name="_Toc92868042"/>
                      <w:r w:rsidRPr="004C46DD">
                        <w:rPr>
                          <w:color w:val="auto"/>
                        </w:rPr>
                        <w:t xml:space="preserve">Carte </w:t>
                      </w:r>
                      <w:r w:rsidRPr="004C46DD">
                        <w:rPr>
                          <w:color w:val="auto"/>
                        </w:rPr>
                        <w:fldChar w:fldCharType="begin"/>
                      </w:r>
                      <w:r w:rsidRPr="004C46DD">
                        <w:rPr>
                          <w:color w:val="auto"/>
                        </w:rPr>
                        <w:instrText xml:space="preserve"> SEQ Carte \* ARABIC </w:instrText>
                      </w:r>
                      <w:r w:rsidRPr="004C46DD">
                        <w:rPr>
                          <w:color w:val="auto"/>
                        </w:rPr>
                        <w:fldChar w:fldCharType="separate"/>
                      </w:r>
                      <w:r>
                        <w:rPr>
                          <w:noProof/>
                          <w:color w:val="auto"/>
                        </w:rPr>
                        <w:t>26</w:t>
                      </w:r>
                      <w:r w:rsidRPr="004C46DD">
                        <w:rPr>
                          <w:color w:val="auto"/>
                        </w:rPr>
                        <w:fldChar w:fldCharType="end"/>
                      </w:r>
                      <w:r w:rsidRPr="004C46DD">
                        <w:rPr>
                          <w:color w:val="auto"/>
                        </w:rPr>
                        <w:t xml:space="preserve"> : Indicateurs détaillés de la pression annuelle</w:t>
                      </w:r>
                      <w:bookmarkEnd w:id="147"/>
                    </w:p>
                  </w:txbxContent>
                </v:textbox>
              </v:shape>
            </w:pict>
          </mc:Fallback>
        </mc:AlternateContent>
      </w:r>
    </w:p>
    <w:p w:rsidR="009220E5" w:rsidRDefault="000E0F86" w:rsidP="002E5FAB">
      <w:r w:rsidRPr="008369ED">
        <w:rPr>
          <w:noProof/>
          <w:lang w:eastAsia="fr-FR"/>
        </w:rPr>
        <w:drawing>
          <wp:anchor distT="0" distB="0" distL="114300" distR="114300" simplePos="0" relativeHeight="251625984" behindDoc="0" locked="0" layoutInCell="1" allowOverlap="1" wp14:anchorId="637304F6" wp14:editId="4E92467B">
            <wp:simplePos x="0" y="0"/>
            <wp:positionH relativeFrom="column">
              <wp:posOffset>631825</wp:posOffset>
            </wp:positionH>
            <wp:positionV relativeFrom="page">
              <wp:posOffset>381000</wp:posOffset>
            </wp:positionV>
            <wp:extent cx="3596640" cy="2930525"/>
            <wp:effectExtent l="19050" t="19050" r="22860" b="2222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5851" r="7760"/>
                    <a:stretch/>
                  </pic:blipFill>
                  <pic:spPr bwMode="auto">
                    <a:xfrm>
                      <a:off x="0" y="0"/>
                      <a:ext cx="3596640" cy="293052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arto="http://schemas.microsoft.com/office/word/2006/arto"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369ED">
        <w:rPr>
          <w:noProof/>
          <w:lang w:eastAsia="fr-FR"/>
        </w:rPr>
        <w:drawing>
          <wp:anchor distT="0" distB="0" distL="114300" distR="114300" simplePos="0" relativeHeight="251610624" behindDoc="0" locked="0" layoutInCell="1" allowOverlap="1" wp14:anchorId="5CA6B2DA" wp14:editId="02282AB1">
            <wp:simplePos x="0" y="0"/>
            <wp:positionH relativeFrom="column">
              <wp:posOffset>4224020</wp:posOffset>
            </wp:positionH>
            <wp:positionV relativeFrom="page">
              <wp:posOffset>381000</wp:posOffset>
            </wp:positionV>
            <wp:extent cx="3583940" cy="2918460"/>
            <wp:effectExtent l="19050" t="19050" r="16510" b="1524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4505" r="8409"/>
                    <a:stretch/>
                  </pic:blipFill>
                  <pic:spPr bwMode="auto">
                    <a:xfrm>
                      <a:off x="0" y="0"/>
                      <a:ext cx="3583940" cy="291846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arto="http://schemas.microsoft.com/office/word/2006/arto"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0F86" w:rsidRDefault="000E0F86" w:rsidP="002E5FAB"/>
    <w:p w:rsidR="000E0F86" w:rsidRDefault="000E0F86" w:rsidP="002E5FAB"/>
    <w:p w:rsidR="000E0F86" w:rsidRDefault="000E0F86" w:rsidP="002E5FAB"/>
    <w:p w:rsidR="000E0F86" w:rsidRDefault="000E0F86" w:rsidP="002E5FAB"/>
    <w:p w:rsidR="000E0F86" w:rsidRDefault="000E0F86" w:rsidP="002E5FAB"/>
    <w:p w:rsidR="000E0F86" w:rsidRDefault="000E0F86" w:rsidP="002E5FAB"/>
    <w:p w:rsidR="000E0F86" w:rsidRDefault="000E0F86" w:rsidP="002E5FAB">
      <w:r w:rsidRPr="008369ED">
        <w:rPr>
          <w:noProof/>
          <w:lang w:eastAsia="fr-FR"/>
        </w:rPr>
        <w:drawing>
          <wp:anchor distT="0" distB="0" distL="114300" distR="114300" simplePos="0" relativeHeight="251665920" behindDoc="0" locked="0" layoutInCell="1" allowOverlap="1" wp14:anchorId="59FA8571" wp14:editId="7ADE2248">
            <wp:simplePos x="0" y="0"/>
            <wp:positionH relativeFrom="column">
              <wp:posOffset>635635</wp:posOffset>
            </wp:positionH>
            <wp:positionV relativeFrom="page">
              <wp:posOffset>3284220</wp:posOffset>
            </wp:positionV>
            <wp:extent cx="3621617" cy="2948940"/>
            <wp:effectExtent l="19050" t="19050" r="17145" b="22860"/>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5245" r="7935"/>
                    <a:stretch/>
                  </pic:blipFill>
                  <pic:spPr bwMode="auto">
                    <a:xfrm>
                      <a:off x="0" y="0"/>
                      <a:ext cx="3621617" cy="294894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arto="http://schemas.microsoft.com/office/word/2006/arto"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369ED">
        <w:rPr>
          <w:noProof/>
          <w:lang w:eastAsia="fr-FR"/>
        </w:rPr>
        <w:drawing>
          <wp:anchor distT="0" distB="0" distL="114300" distR="114300" simplePos="0" relativeHeight="251612672" behindDoc="0" locked="0" layoutInCell="1" allowOverlap="1" wp14:anchorId="36D61A05" wp14:editId="4EB10104">
            <wp:simplePos x="0" y="0"/>
            <wp:positionH relativeFrom="column">
              <wp:posOffset>4243705</wp:posOffset>
            </wp:positionH>
            <wp:positionV relativeFrom="page">
              <wp:posOffset>3284855</wp:posOffset>
            </wp:positionV>
            <wp:extent cx="3556000" cy="2945765"/>
            <wp:effectExtent l="19050" t="19050" r="25400" b="26035"/>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4797" r="9907"/>
                    <a:stretch/>
                  </pic:blipFill>
                  <pic:spPr bwMode="auto">
                    <a:xfrm>
                      <a:off x="0" y="0"/>
                      <a:ext cx="3556000" cy="294576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arto="http://schemas.microsoft.com/office/word/2006/arto"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0F86" w:rsidRDefault="000E0F86" w:rsidP="002E5FAB"/>
    <w:p w:rsidR="000E0F86" w:rsidRDefault="000E0F86" w:rsidP="002E5FAB"/>
    <w:p w:rsidR="000E0F86" w:rsidRDefault="000E0F86" w:rsidP="002E5FAB"/>
    <w:p w:rsidR="000E0F86" w:rsidRDefault="000E0F86" w:rsidP="002E5FAB"/>
    <w:p w:rsidR="000E0F86" w:rsidRDefault="000E0F86" w:rsidP="002E5FAB"/>
    <w:p w:rsidR="000E0F86" w:rsidRDefault="000E0F86" w:rsidP="002E5FAB"/>
    <w:p w:rsidR="000E0F86" w:rsidRDefault="000E0F86" w:rsidP="002E5FAB"/>
    <w:p w:rsidR="000E0F86" w:rsidRDefault="000E0F86" w:rsidP="002E5FAB"/>
    <w:p w:rsidR="009220E5" w:rsidRDefault="009220E5" w:rsidP="002E5FAB"/>
    <w:p w:rsidR="002E5FAB" w:rsidRDefault="000E0F86" w:rsidP="002E5FAB">
      <w:r w:rsidRPr="008369ED">
        <w:rPr>
          <w:noProof/>
          <w:lang w:eastAsia="fr-FR"/>
        </w:rPr>
        <w:drawing>
          <wp:anchor distT="0" distB="0" distL="114300" distR="114300" simplePos="0" relativeHeight="251608576" behindDoc="0" locked="0" layoutInCell="1" allowOverlap="1" wp14:anchorId="7780D010" wp14:editId="23BAFF4F">
            <wp:simplePos x="0" y="0"/>
            <wp:positionH relativeFrom="column">
              <wp:posOffset>4220845</wp:posOffset>
            </wp:positionH>
            <wp:positionV relativeFrom="page">
              <wp:posOffset>457835</wp:posOffset>
            </wp:positionV>
            <wp:extent cx="3611880" cy="2938145"/>
            <wp:effectExtent l="19050" t="19050" r="26670" b="14605"/>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4894" r="7933"/>
                    <a:stretch/>
                  </pic:blipFill>
                  <pic:spPr bwMode="auto">
                    <a:xfrm>
                      <a:off x="0" y="0"/>
                      <a:ext cx="3611880" cy="293814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arto="http://schemas.microsoft.com/office/word/2006/arto"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04480" behindDoc="0" locked="0" layoutInCell="1" allowOverlap="1" wp14:anchorId="57E1392A" wp14:editId="765AD453">
            <wp:simplePos x="0" y="0"/>
            <wp:positionH relativeFrom="column">
              <wp:posOffset>669925</wp:posOffset>
            </wp:positionH>
            <wp:positionV relativeFrom="paragraph">
              <wp:posOffset>-442595</wp:posOffset>
            </wp:positionV>
            <wp:extent cx="3578448" cy="2933700"/>
            <wp:effectExtent l="19050" t="19050" r="22225" b="19050"/>
            <wp:wrapNone/>
            <wp:docPr id="26" name="Image 26" descr="C:\Users\33669\Desktop\SYRES17\CARTO\PTGE SEUGNE\Cartes.png\Cartes diag technique\Cartes indicateurs\Pression\Densité de captage par mail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3669\Desktop\SYRES17\CARTO\PTGE SEUGNE\Cartes.png\Cartes diag technique\Cartes indicateurs\Pression\Densité de captage par maille.png"/>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5166" r="8602"/>
                    <a:stretch/>
                  </pic:blipFill>
                  <pic:spPr bwMode="auto">
                    <a:xfrm>
                      <a:off x="0" y="0"/>
                      <a:ext cx="3585997" cy="293988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E5FAB" w:rsidRDefault="000E0F86">
      <w:r>
        <w:rPr>
          <w:noProof/>
          <w:lang w:eastAsia="fr-FR"/>
        </w:rPr>
        <mc:AlternateContent>
          <mc:Choice Requires="wps">
            <w:drawing>
              <wp:anchor distT="0" distB="0" distL="114300" distR="114300" simplePos="0" relativeHeight="251662848" behindDoc="0" locked="0" layoutInCell="1" allowOverlap="1" wp14:anchorId="15906CB7" wp14:editId="60A765FF">
                <wp:simplePos x="0" y="0"/>
                <wp:positionH relativeFrom="column">
                  <wp:posOffset>14605</wp:posOffset>
                </wp:positionH>
                <wp:positionV relativeFrom="paragraph">
                  <wp:posOffset>5170170</wp:posOffset>
                </wp:positionV>
                <wp:extent cx="3101975" cy="198120"/>
                <wp:effectExtent l="0" t="0" r="3175" b="0"/>
                <wp:wrapNone/>
                <wp:docPr id="9" name="Zone de texte 9"/>
                <wp:cNvGraphicFramePr/>
                <a:graphic xmlns:a="http://schemas.openxmlformats.org/drawingml/2006/main">
                  <a:graphicData uri="http://schemas.microsoft.com/office/word/2010/wordprocessingShape">
                    <wps:wsp>
                      <wps:cNvSpPr txBox="1"/>
                      <wps:spPr>
                        <a:xfrm>
                          <a:off x="0" y="0"/>
                          <a:ext cx="3101975" cy="198120"/>
                        </a:xfrm>
                        <a:prstGeom prst="rect">
                          <a:avLst/>
                        </a:prstGeom>
                        <a:solidFill>
                          <a:prstClr val="white"/>
                        </a:solidFill>
                        <a:ln>
                          <a:noFill/>
                        </a:ln>
                        <a:effectLst/>
                      </wps:spPr>
                      <wps:txbx>
                        <w:txbxContent>
                          <w:p w:rsidR="006D4773" w:rsidRPr="004C46DD" w:rsidRDefault="006D4773" w:rsidP="004C46DD">
                            <w:pPr>
                              <w:pStyle w:val="Lgende"/>
                              <w:rPr>
                                <w:noProof/>
                                <w:color w:val="auto"/>
                              </w:rPr>
                            </w:pPr>
                            <w:bookmarkStart w:id="148" w:name="_Toc92868043"/>
                            <w:r w:rsidRPr="004C46DD">
                              <w:rPr>
                                <w:color w:val="auto"/>
                              </w:rPr>
                              <w:t xml:space="preserve">Carte </w:t>
                            </w:r>
                            <w:r w:rsidRPr="004C46DD">
                              <w:rPr>
                                <w:color w:val="auto"/>
                              </w:rPr>
                              <w:fldChar w:fldCharType="begin"/>
                            </w:r>
                            <w:r w:rsidRPr="004C46DD">
                              <w:rPr>
                                <w:color w:val="auto"/>
                              </w:rPr>
                              <w:instrText xml:space="preserve"> SEQ Carte \* ARABIC </w:instrText>
                            </w:r>
                            <w:r w:rsidRPr="004C46DD">
                              <w:rPr>
                                <w:color w:val="auto"/>
                              </w:rPr>
                              <w:fldChar w:fldCharType="separate"/>
                            </w:r>
                            <w:r>
                              <w:rPr>
                                <w:noProof/>
                                <w:color w:val="auto"/>
                              </w:rPr>
                              <w:t>27</w:t>
                            </w:r>
                            <w:r w:rsidRPr="004C46DD">
                              <w:rPr>
                                <w:color w:val="auto"/>
                              </w:rPr>
                              <w:fldChar w:fldCharType="end"/>
                            </w:r>
                            <w:r w:rsidRPr="004C46DD">
                              <w:rPr>
                                <w:color w:val="auto"/>
                              </w:rPr>
                              <w:t xml:space="preserve"> : Indicateurs détaillés de la pression étiage</w:t>
                            </w:r>
                            <w:bookmarkEnd w:id="1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906CB7" id="Zone de texte 9" o:spid="_x0000_s1153" type="#_x0000_t202" style="position:absolute;margin-left:1.15pt;margin-top:407.1pt;width:244.25pt;height:15.6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" stroked="f">
                <v:textbox inset="0,0,0,0">
                  <w:txbxContent>
                    <w:p w:rsidR="006D4773" w:rsidRPr="004C46DD" w:rsidRDefault="006D4773" w:rsidP="004C46DD">
                      <w:pPr>
                        <w:pStyle w:val="Lgende"/>
                        <w:rPr>
                          <w:noProof/>
                          <w:color w:val="auto"/>
                        </w:rPr>
                      </w:pPr>
                      <w:bookmarkStart w:id="149" w:name="_Toc92868043"/>
                      <w:r w:rsidRPr="004C46DD">
                        <w:rPr>
                          <w:color w:val="auto"/>
                        </w:rPr>
                        <w:t xml:space="preserve">Carte </w:t>
                      </w:r>
                      <w:r w:rsidRPr="004C46DD">
                        <w:rPr>
                          <w:color w:val="auto"/>
                        </w:rPr>
                        <w:fldChar w:fldCharType="begin"/>
                      </w:r>
                      <w:r w:rsidRPr="004C46DD">
                        <w:rPr>
                          <w:color w:val="auto"/>
                        </w:rPr>
                        <w:instrText xml:space="preserve"> SEQ Carte \* ARABIC </w:instrText>
                      </w:r>
                      <w:r w:rsidRPr="004C46DD">
                        <w:rPr>
                          <w:color w:val="auto"/>
                        </w:rPr>
                        <w:fldChar w:fldCharType="separate"/>
                      </w:r>
                      <w:r>
                        <w:rPr>
                          <w:noProof/>
                          <w:color w:val="auto"/>
                        </w:rPr>
                        <w:t>27</w:t>
                      </w:r>
                      <w:r w:rsidRPr="004C46DD">
                        <w:rPr>
                          <w:color w:val="auto"/>
                        </w:rPr>
                        <w:fldChar w:fldCharType="end"/>
                      </w:r>
                      <w:r w:rsidRPr="004C46DD">
                        <w:rPr>
                          <w:color w:val="auto"/>
                        </w:rPr>
                        <w:t xml:space="preserve"> : Indicateurs détaillés de la pression étiage</w:t>
                      </w:r>
                      <w:bookmarkEnd w:id="149"/>
                    </w:p>
                  </w:txbxContent>
                </v:textbox>
              </v:shape>
            </w:pict>
          </mc:Fallback>
        </mc:AlternateContent>
      </w:r>
      <w:r w:rsidRPr="008369ED">
        <w:rPr>
          <w:noProof/>
          <w:lang w:eastAsia="fr-FR"/>
        </w:rPr>
        <w:drawing>
          <wp:anchor distT="0" distB="0" distL="114300" distR="114300" simplePos="0" relativeHeight="251611648" behindDoc="0" locked="0" layoutInCell="1" allowOverlap="1" wp14:anchorId="1100C659" wp14:editId="65C60E96">
            <wp:simplePos x="0" y="0"/>
            <wp:positionH relativeFrom="column">
              <wp:posOffset>669925</wp:posOffset>
            </wp:positionH>
            <wp:positionV relativeFrom="page">
              <wp:posOffset>3390900</wp:posOffset>
            </wp:positionV>
            <wp:extent cx="3559810" cy="2938145"/>
            <wp:effectExtent l="19050" t="19050" r="21590" b="14605"/>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4673" r="8412"/>
                    <a:stretch/>
                  </pic:blipFill>
                  <pic:spPr bwMode="auto">
                    <a:xfrm>
                      <a:off x="0" y="0"/>
                      <a:ext cx="3559810" cy="293814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arto="http://schemas.microsoft.com/office/word/2006/arto"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5FAB">
        <w:br w:type="page"/>
      </w:r>
    </w:p>
    <w:p w:rsidR="00B663E8" w:rsidRDefault="00CE3AA2" w:rsidP="008445EE">
      <w:r w:rsidRPr="005A4B1F">
        <w:rPr>
          <w:noProof/>
          <w:lang w:eastAsia="fr-FR"/>
        </w:rPr>
        <w:drawing>
          <wp:anchor distT="0" distB="0" distL="114300" distR="114300" simplePos="0" relativeHeight="251628032" behindDoc="0" locked="0" layoutInCell="1" allowOverlap="1" wp14:anchorId="7A2A6A8E" wp14:editId="4846B02A">
            <wp:simplePos x="0" y="0"/>
            <wp:positionH relativeFrom="column">
              <wp:posOffset>4263813</wp:posOffset>
            </wp:positionH>
            <wp:positionV relativeFrom="paragraph">
              <wp:posOffset>-508635</wp:posOffset>
            </wp:positionV>
            <wp:extent cx="4240530" cy="2998470"/>
            <wp:effectExtent l="19050" t="19050" r="26670" b="11430"/>
            <wp:wrapNone/>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rte_vulnerabilite_haies.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240530" cy="299847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arto="http://schemas.microsoft.com/office/word/2006/arto" sd="0">
                            <a:custGeom>
                              <a:avLst/>
                              <a:gdLst/>
                              <a:ahLst/>
                              <a:cxnLst/>
                              <a:rect l="0" t="0" r="0" b="0"/>
                              <a:pathLst/>
                            </a:custGeom>
                            <ask:type/>
                          </ask:lineSketchStyleProps>
                        </a:ext>
                      </a:extLst>
                    </a:ln>
                  </pic:spPr>
                </pic:pic>
              </a:graphicData>
            </a:graphic>
            <wp14:sizeRelH relativeFrom="margin">
              <wp14:pctWidth>0</wp14:pctWidth>
            </wp14:sizeRelH>
            <wp14:sizeRelV relativeFrom="margin">
              <wp14:pctHeight>0</wp14:pctHeight>
            </wp14:sizeRelV>
          </wp:anchor>
        </w:drawing>
      </w:r>
      <w:r w:rsidR="005C3FB3" w:rsidRPr="005A4B1F">
        <w:rPr>
          <w:noProof/>
          <w:lang w:eastAsia="fr-FR"/>
        </w:rPr>
        <w:drawing>
          <wp:anchor distT="0" distB="0" distL="114300" distR="114300" simplePos="0" relativeHeight="251614720" behindDoc="0" locked="0" layoutInCell="1" allowOverlap="1" wp14:anchorId="5AE1085C" wp14:editId="060A87BE">
            <wp:simplePos x="0" y="0"/>
            <wp:positionH relativeFrom="column">
              <wp:posOffset>44450</wp:posOffset>
            </wp:positionH>
            <wp:positionV relativeFrom="paragraph">
              <wp:posOffset>2482850</wp:posOffset>
            </wp:positionV>
            <wp:extent cx="4242435" cy="3000375"/>
            <wp:effectExtent l="19050" t="19050" r="24765" b="28575"/>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rte_vulnerabilite_RU.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4242435" cy="300037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arto="http://schemas.microsoft.com/office/word/2006/arto" sd="0">
                            <a:custGeom>
                              <a:avLst/>
                              <a:gdLst/>
                              <a:ahLst/>
                              <a:cxnLst/>
                              <a:rect l="0" t="0" r="0" b="0"/>
                              <a:pathLst/>
                            </a:custGeom>
                            <ask:type/>
                          </ask:lineSketchStyleProps>
                        </a:ext>
                      </a:extLst>
                    </a:ln>
                  </pic:spPr>
                </pic:pic>
              </a:graphicData>
            </a:graphic>
            <wp14:sizeRelH relativeFrom="margin">
              <wp14:pctWidth>0</wp14:pctWidth>
            </wp14:sizeRelH>
            <wp14:sizeRelV relativeFrom="margin">
              <wp14:pctHeight>0</wp14:pctHeight>
            </wp14:sizeRelV>
          </wp:anchor>
        </w:drawing>
      </w:r>
      <w:r w:rsidR="005C3FB3" w:rsidRPr="005A4B1F">
        <w:rPr>
          <w:noProof/>
          <w:lang w:eastAsia="fr-FR"/>
        </w:rPr>
        <w:drawing>
          <wp:anchor distT="0" distB="0" distL="114300" distR="114300" simplePos="0" relativeHeight="251627008" behindDoc="0" locked="0" layoutInCell="1" allowOverlap="1" wp14:anchorId="5D064117" wp14:editId="53FBEA9E">
            <wp:simplePos x="0" y="0"/>
            <wp:positionH relativeFrom="column">
              <wp:posOffset>43180</wp:posOffset>
            </wp:positionH>
            <wp:positionV relativeFrom="paragraph">
              <wp:posOffset>-507365</wp:posOffset>
            </wp:positionV>
            <wp:extent cx="4227830" cy="2989580"/>
            <wp:effectExtent l="19050" t="19050" r="20320" b="20320"/>
            <wp:wrapNone/>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rte_vulnerabilite_ZH.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4227830" cy="298958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arto="http://schemas.microsoft.com/office/word/2006/arto" sd="0">
                            <a:custGeom>
                              <a:avLst/>
                              <a:gdLst/>
                              <a:ahLst/>
                              <a:cxnLst/>
                              <a:rect l="0" t="0" r="0" b="0"/>
                              <a:pathLst/>
                            </a:custGeom>
                            <ask:type/>
                          </ask:lineSketchStyleProps>
                        </a:ext>
                      </a:extLst>
                    </a:ln>
                  </pic:spPr>
                </pic:pic>
              </a:graphicData>
            </a:graphic>
            <wp14:sizeRelH relativeFrom="margin">
              <wp14:pctWidth>0</wp14:pctWidth>
            </wp14:sizeRelH>
            <wp14:sizeRelV relativeFrom="margin">
              <wp14:pctHeight>0</wp14:pctHeight>
            </wp14:sizeRelV>
          </wp:anchor>
        </w:drawing>
      </w:r>
    </w:p>
    <w:p w:rsidR="00EF3823" w:rsidRPr="005E03EB" w:rsidRDefault="00CE3AA2" w:rsidP="00EF3823">
      <w:pPr>
        <w:sectPr w:rsidR="00EF3823" w:rsidRPr="005E03EB" w:rsidSect="00EF3823">
          <w:pgSz w:w="16838" w:h="11906" w:orient="landscape"/>
          <w:pgMar w:top="1417" w:right="1417" w:bottom="1417" w:left="1417" w:header="708" w:footer="708" w:gutter="0"/>
          <w:cols w:space="708"/>
          <w:docGrid w:linePitch="360"/>
        </w:sectPr>
      </w:pPr>
      <w:r w:rsidRPr="005A4B1F">
        <w:rPr>
          <w:noProof/>
          <w:lang w:eastAsia="fr-FR"/>
        </w:rPr>
        <w:drawing>
          <wp:anchor distT="0" distB="0" distL="114300" distR="114300" simplePos="0" relativeHeight="251615744" behindDoc="0" locked="0" layoutInCell="1" allowOverlap="1" wp14:anchorId="02649262" wp14:editId="67506B0D">
            <wp:simplePos x="0" y="0"/>
            <wp:positionH relativeFrom="margin">
              <wp:posOffset>4295352</wp:posOffset>
            </wp:positionH>
            <wp:positionV relativeFrom="paragraph">
              <wp:posOffset>2171065</wp:posOffset>
            </wp:positionV>
            <wp:extent cx="4202430" cy="2971800"/>
            <wp:effectExtent l="19050" t="19050" r="26670" b="19050"/>
            <wp:wrapNone/>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rte_vulnerabilite_res_hydro.pn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4202430" cy="29718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arto="http://schemas.microsoft.com/office/word/2006/arto" sd="0">
                            <a:custGeom>
                              <a:avLst/>
                              <a:gdLst/>
                              <a:ahLst/>
                              <a:cxnLst/>
                              <a:rect l="0" t="0" r="0" b="0"/>
                              <a:pathLst/>
                            </a:custGeom>
                            <ask:type/>
                          </ask:lineSketchStyleProps>
                        </a:ext>
                      </a:extLst>
                    </a:ln>
                  </pic:spPr>
                </pic:pic>
              </a:graphicData>
            </a:graphic>
            <wp14:sizeRelH relativeFrom="margin">
              <wp14:pctWidth>0</wp14:pctWidth>
            </wp14:sizeRelH>
            <wp14:sizeRelV relativeFrom="margin">
              <wp14:pctHeight>0</wp14:pctHeight>
            </wp14:sizeRelV>
          </wp:anchor>
        </w:drawing>
      </w:r>
      <w:r w:rsidR="005C3FB3">
        <w:rPr>
          <w:noProof/>
          <w:lang w:eastAsia="fr-FR"/>
        </w:rPr>
        <mc:AlternateContent>
          <mc:Choice Requires="wps">
            <w:drawing>
              <wp:anchor distT="0" distB="0" distL="114300" distR="114300" simplePos="0" relativeHeight="251666944" behindDoc="0" locked="0" layoutInCell="1" allowOverlap="1" wp14:anchorId="1327CD6F" wp14:editId="7900E187">
                <wp:simplePos x="0" y="0"/>
                <wp:positionH relativeFrom="column">
                  <wp:posOffset>-635</wp:posOffset>
                </wp:positionH>
                <wp:positionV relativeFrom="paragraph">
                  <wp:posOffset>5215890</wp:posOffset>
                </wp:positionV>
                <wp:extent cx="4242435" cy="175260"/>
                <wp:effectExtent l="0" t="0" r="5715" b="0"/>
                <wp:wrapNone/>
                <wp:docPr id="28" name="Zone de texte 28"/>
                <wp:cNvGraphicFramePr/>
                <a:graphic xmlns:a="http://schemas.openxmlformats.org/drawingml/2006/main">
                  <a:graphicData uri="http://schemas.microsoft.com/office/word/2010/wordprocessingShape">
                    <wps:wsp>
                      <wps:cNvSpPr txBox="1"/>
                      <wps:spPr>
                        <a:xfrm>
                          <a:off x="0" y="0"/>
                          <a:ext cx="4242435" cy="175260"/>
                        </a:xfrm>
                        <a:prstGeom prst="rect">
                          <a:avLst/>
                        </a:prstGeom>
                        <a:solidFill>
                          <a:prstClr val="white"/>
                        </a:solidFill>
                        <a:ln>
                          <a:noFill/>
                        </a:ln>
                        <a:effectLst/>
                      </wps:spPr>
                      <wps:txbx>
                        <w:txbxContent>
                          <w:p w:rsidR="006D4773" w:rsidRPr="000E0F86" w:rsidRDefault="006D4773" w:rsidP="000E0F86">
                            <w:pPr>
                              <w:pStyle w:val="Lgende"/>
                              <w:rPr>
                                <w:noProof/>
                                <w:color w:val="auto"/>
                              </w:rPr>
                            </w:pPr>
                            <w:bookmarkStart w:id="150" w:name="_Toc92868044"/>
                            <w:r w:rsidRPr="000E0F86">
                              <w:rPr>
                                <w:color w:val="auto"/>
                              </w:rPr>
                              <w:t xml:space="preserve">Carte </w:t>
                            </w:r>
                            <w:r w:rsidRPr="000E0F86">
                              <w:rPr>
                                <w:color w:val="auto"/>
                              </w:rPr>
                              <w:fldChar w:fldCharType="begin"/>
                            </w:r>
                            <w:r w:rsidRPr="000E0F86">
                              <w:rPr>
                                <w:color w:val="auto"/>
                              </w:rPr>
                              <w:instrText xml:space="preserve"> SEQ Carte \* ARABIC </w:instrText>
                            </w:r>
                            <w:r w:rsidRPr="000E0F86">
                              <w:rPr>
                                <w:color w:val="auto"/>
                              </w:rPr>
                              <w:fldChar w:fldCharType="separate"/>
                            </w:r>
                            <w:r>
                              <w:rPr>
                                <w:noProof/>
                                <w:color w:val="auto"/>
                              </w:rPr>
                              <w:t>28</w:t>
                            </w:r>
                            <w:r w:rsidRPr="000E0F86">
                              <w:rPr>
                                <w:color w:val="auto"/>
                              </w:rPr>
                              <w:fldChar w:fldCharType="end"/>
                            </w:r>
                            <w:r w:rsidRPr="000E0F86">
                              <w:rPr>
                                <w:color w:val="auto"/>
                              </w:rPr>
                              <w:t xml:space="preserve"> : Indicateurs détaillés de la vulnérabilité</w:t>
                            </w:r>
                            <w:bookmarkEnd w:id="1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27CD6F" id="Zone de texte 28" o:spid="_x0000_s1154" type="#_x0000_t202" style="position:absolute;margin-left:-.05pt;margin-top:410.7pt;width:334.05pt;height:13.8pt;z-index:25166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" stroked="f">
                <v:textbox inset="0,0,0,0">
                  <w:txbxContent>
                    <w:p w:rsidR="006D4773" w:rsidRPr="000E0F86" w:rsidRDefault="006D4773" w:rsidP="000E0F86">
                      <w:pPr>
                        <w:pStyle w:val="Lgende"/>
                        <w:rPr>
                          <w:noProof/>
                          <w:color w:val="auto"/>
                        </w:rPr>
                      </w:pPr>
                      <w:bookmarkStart w:id="151" w:name="_Toc92868044"/>
                      <w:r w:rsidRPr="000E0F86">
                        <w:rPr>
                          <w:color w:val="auto"/>
                        </w:rPr>
                        <w:t xml:space="preserve">Carte </w:t>
                      </w:r>
                      <w:r w:rsidRPr="000E0F86">
                        <w:rPr>
                          <w:color w:val="auto"/>
                        </w:rPr>
                        <w:fldChar w:fldCharType="begin"/>
                      </w:r>
                      <w:r w:rsidRPr="000E0F86">
                        <w:rPr>
                          <w:color w:val="auto"/>
                        </w:rPr>
                        <w:instrText xml:space="preserve"> SEQ Carte \* ARABIC </w:instrText>
                      </w:r>
                      <w:r w:rsidRPr="000E0F86">
                        <w:rPr>
                          <w:color w:val="auto"/>
                        </w:rPr>
                        <w:fldChar w:fldCharType="separate"/>
                      </w:r>
                      <w:r>
                        <w:rPr>
                          <w:noProof/>
                          <w:color w:val="auto"/>
                        </w:rPr>
                        <w:t>28</w:t>
                      </w:r>
                      <w:r w:rsidRPr="000E0F86">
                        <w:rPr>
                          <w:color w:val="auto"/>
                        </w:rPr>
                        <w:fldChar w:fldCharType="end"/>
                      </w:r>
                      <w:r w:rsidRPr="000E0F86">
                        <w:rPr>
                          <w:color w:val="auto"/>
                        </w:rPr>
                        <w:t xml:space="preserve"> : Indicateurs détaillés de la vulnérabilité</w:t>
                      </w:r>
                      <w:bookmarkEnd w:id="151"/>
                    </w:p>
                  </w:txbxContent>
                </v:textbox>
              </v:shape>
            </w:pict>
          </mc:Fallback>
        </mc:AlternateContent>
      </w:r>
      <w:r w:rsidR="003D4741">
        <w:br w:type="page"/>
      </w:r>
    </w:p>
    <w:p w:rsidR="004F65B7" w:rsidRPr="004F65B7" w:rsidRDefault="004F65B7" w:rsidP="004F65B7">
      <w:pPr>
        <w:pStyle w:val="Sansinterligne"/>
        <w:rPr>
          <w:b/>
          <w:bCs/>
          <w:sz w:val="24"/>
          <w:szCs w:val="24"/>
        </w:rPr>
      </w:pPr>
      <w:r w:rsidRPr="004F65B7">
        <w:rPr>
          <w:b/>
          <w:bCs/>
          <w:sz w:val="24"/>
          <w:szCs w:val="24"/>
        </w:rPr>
        <w:t>Typologie des besoins en eau des cultures</w:t>
      </w:r>
    </w:p>
    <w:p w:rsidR="004F65B7" w:rsidRDefault="004F65B7" w:rsidP="004F65B7"/>
    <w:p w:rsidR="004F65B7" w:rsidRDefault="004F65B7" w:rsidP="004C46DD">
      <w:pPr>
        <w:jc w:val="both"/>
      </w:pPr>
      <w:r>
        <w:t>Le tableau ci-dessous détaille la typologie des besoins en eau théoriques des cultures potentiellement irriguées. Cette typologie est utilisée dans l’analyse multicritères pour caractériser les pressions potentielles en fonction de la couverture culturale du territoire (selon RPG 2016). Cette typologie a été établie à partir d’un travail de la chambre d’agriculture de Charente-Maritime à partir de données expérimentales en Poitou-Charentes et de retours d’expérience sur le département.</w:t>
      </w:r>
    </w:p>
    <w:tbl>
      <w:tblPr>
        <w:tblW w:w="8052" w:type="dxa"/>
        <w:tblInd w:w="5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5" w:type="dxa"/>
          <w:right w:w="70" w:type="dxa"/>
        </w:tblCellMar>
        <w:tblLook w:val="04A0" w:firstRow="1" w:lastRow="0" w:firstColumn="1" w:lastColumn="0" w:noHBand="0" w:noVBand="1"/>
      </w:tblPr>
      <w:tblGrid>
        <w:gridCol w:w="1223"/>
        <w:gridCol w:w="3353"/>
        <w:gridCol w:w="1137"/>
        <w:gridCol w:w="998"/>
        <w:gridCol w:w="1341"/>
      </w:tblGrid>
      <w:tr w:rsidR="004F65B7" w:rsidRPr="004F65B7" w:rsidTr="004F65B7">
        <w:trPr>
          <w:trHeight w:val="706"/>
        </w:trPr>
        <w:tc>
          <w:tcPr>
            <w:tcW w:w="1251" w:type="dxa"/>
            <w:tcBorders>
              <w:top w:val="single" w:sz="4" w:space="0" w:color="00000A"/>
              <w:left w:val="single" w:sz="4" w:space="0" w:color="00000A"/>
              <w:bottom w:val="single" w:sz="4" w:space="0" w:color="00000A"/>
              <w:right w:val="single" w:sz="4" w:space="0" w:color="00000A"/>
            </w:tcBorders>
            <w:shd w:val="clear" w:color="auto" w:fill="D9D9D9" w:themeFill="background1" w:themeFillShade="D9"/>
            <w:tcMar>
              <w:left w:w="65" w:type="dxa"/>
            </w:tcMar>
            <w:vAlign w:val="center"/>
          </w:tcPr>
          <w:p w:rsidR="004F65B7" w:rsidRPr="004F65B7" w:rsidRDefault="004F65B7" w:rsidP="004F65B7">
            <w:pPr>
              <w:jc w:val="center"/>
              <w:rPr>
                <w:b/>
                <w:bCs/>
              </w:rPr>
            </w:pPr>
            <w:r w:rsidRPr="004F65B7">
              <w:rPr>
                <w:b/>
                <w:bCs/>
              </w:rPr>
              <w:t>Code RPG</w:t>
            </w:r>
          </w:p>
        </w:tc>
        <w:tc>
          <w:tcPr>
            <w:tcW w:w="3437" w:type="dxa"/>
            <w:tcBorders>
              <w:top w:val="single" w:sz="4" w:space="0" w:color="00000A"/>
              <w:bottom w:val="single" w:sz="4" w:space="0" w:color="00000A"/>
              <w:right w:val="single" w:sz="4" w:space="0" w:color="00000A"/>
            </w:tcBorders>
            <w:shd w:val="clear" w:color="auto" w:fill="D9D9D9" w:themeFill="background1" w:themeFillShade="D9"/>
            <w:vAlign w:val="center"/>
          </w:tcPr>
          <w:p w:rsidR="004F65B7" w:rsidRPr="004F65B7" w:rsidRDefault="004F65B7" w:rsidP="004F65B7">
            <w:pPr>
              <w:jc w:val="center"/>
              <w:rPr>
                <w:b/>
                <w:bCs/>
              </w:rPr>
            </w:pPr>
            <w:r w:rsidRPr="004F65B7">
              <w:rPr>
                <w:b/>
                <w:bCs/>
              </w:rPr>
              <w:t>Culture</w:t>
            </w:r>
          </w:p>
        </w:tc>
        <w:tc>
          <w:tcPr>
            <w:tcW w:w="1061" w:type="dxa"/>
            <w:tcBorders>
              <w:top w:val="single" w:sz="4" w:space="0" w:color="00000A"/>
              <w:bottom w:val="single" w:sz="4" w:space="0" w:color="00000A"/>
              <w:right w:val="single" w:sz="4" w:space="0" w:color="00000A"/>
            </w:tcBorders>
            <w:shd w:val="clear" w:color="auto" w:fill="D9D9D9" w:themeFill="background1" w:themeFillShade="D9"/>
            <w:vAlign w:val="center"/>
          </w:tcPr>
          <w:p w:rsidR="004F65B7" w:rsidRPr="004F65B7" w:rsidRDefault="004F65B7" w:rsidP="004F65B7">
            <w:pPr>
              <w:jc w:val="center"/>
              <w:rPr>
                <w:b/>
                <w:bCs/>
              </w:rPr>
            </w:pPr>
            <w:r w:rsidRPr="004F65B7">
              <w:rPr>
                <w:b/>
                <w:bCs/>
              </w:rPr>
              <w:t>Pression potentielle irrigation (mm/an)</w:t>
            </w:r>
          </w:p>
        </w:tc>
        <w:tc>
          <w:tcPr>
            <w:tcW w:w="946" w:type="dxa"/>
            <w:tcBorders>
              <w:top w:val="single" w:sz="4" w:space="0" w:color="00000A"/>
              <w:bottom w:val="single" w:sz="4" w:space="0" w:color="00000A"/>
              <w:right w:val="single" w:sz="4" w:space="0" w:color="00000A"/>
            </w:tcBorders>
            <w:shd w:val="clear" w:color="auto" w:fill="D9D9D9" w:themeFill="background1" w:themeFillShade="D9"/>
            <w:vAlign w:val="center"/>
          </w:tcPr>
          <w:p w:rsidR="004F65B7" w:rsidRPr="004F65B7" w:rsidRDefault="004F65B7" w:rsidP="004F65B7">
            <w:pPr>
              <w:jc w:val="center"/>
              <w:rPr>
                <w:b/>
                <w:bCs/>
              </w:rPr>
            </w:pPr>
            <w:r w:rsidRPr="004F65B7">
              <w:rPr>
                <w:b/>
                <w:bCs/>
              </w:rPr>
              <w:t>Pression exprimée en base 100</w:t>
            </w:r>
          </w:p>
        </w:tc>
        <w:tc>
          <w:tcPr>
            <w:tcW w:w="1357" w:type="dxa"/>
            <w:tcBorders>
              <w:top w:val="single" w:sz="4" w:space="0" w:color="00000A"/>
              <w:bottom w:val="single" w:sz="4" w:space="0" w:color="00000A"/>
              <w:right w:val="single" w:sz="4" w:space="0" w:color="00000A"/>
            </w:tcBorders>
            <w:shd w:val="clear" w:color="auto" w:fill="D9D9D9" w:themeFill="background1" w:themeFillShade="D9"/>
            <w:vAlign w:val="center"/>
          </w:tcPr>
          <w:p w:rsidR="004F65B7" w:rsidRPr="004F65B7" w:rsidRDefault="004F65B7" w:rsidP="004F65B7">
            <w:pPr>
              <w:jc w:val="center"/>
              <w:rPr>
                <w:b/>
                <w:bCs/>
              </w:rPr>
            </w:pPr>
            <w:r w:rsidRPr="004F65B7">
              <w:rPr>
                <w:b/>
                <w:bCs/>
              </w:rPr>
              <w:t>Pression irrigation</w:t>
            </w:r>
          </w:p>
        </w:tc>
      </w:tr>
      <w:tr w:rsidR="004F65B7" w:rsidRPr="004F65B7" w:rsidTr="004F65B7">
        <w:trPr>
          <w:trHeight w:val="163"/>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CZP</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Colza de printemps</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600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20%</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Faible</w:t>
            </w:r>
          </w:p>
        </w:tc>
      </w:tr>
      <w:tr w:rsidR="004F65B7" w:rsidRPr="004F65B7" w:rsidTr="004F65B7">
        <w:trPr>
          <w:trHeight w:val="176"/>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PHI</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Pois d’hiver</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900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30%</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Faible</w:t>
            </w:r>
          </w:p>
        </w:tc>
      </w:tr>
      <w:tr w:rsidR="004F65B7" w:rsidRPr="004F65B7" w:rsidTr="004F65B7">
        <w:trPr>
          <w:trHeight w:val="176"/>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PPR</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Pois de printemps</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900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30%</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Faible</w:t>
            </w:r>
          </w:p>
        </w:tc>
      </w:tr>
      <w:tr w:rsidR="004F65B7" w:rsidRPr="004F65B7" w:rsidTr="004F65B7">
        <w:trPr>
          <w:trHeight w:val="176"/>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BDH</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Blé dur d’hiver</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900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30%</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Faible</w:t>
            </w:r>
          </w:p>
        </w:tc>
      </w:tr>
      <w:tr w:rsidR="004F65B7" w:rsidRPr="004F65B7" w:rsidTr="004F65B7">
        <w:trPr>
          <w:trHeight w:val="176"/>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BDP</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Blé dur de printemps</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900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30%</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Faible</w:t>
            </w:r>
          </w:p>
        </w:tc>
      </w:tr>
      <w:tr w:rsidR="004F65B7" w:rsidRPr="004F65B7" w:rsidTr="004F65B7">
        <w:trPr>
          <w:trHeight w:val="176"/>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ORH</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Orge d'hiver</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900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30%</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Faible</w:t>
            </w:r>
          </w:p>
        </w:tc>
      </w:tr>
      <w:tr w:rsidR="004F65B7" w:rsidRPr="004F65B7" w:rsidTr="004F65B7">
        <w:trPr>
          <w:trHeight w:val="176"/>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ORP</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Orge de printemps</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900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30%</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Faible</w:t>
            </w:r>
          </w:p>
        </w:tc>
      </w:tr>
      <w:tr w:rsidR="004F65B7" w:rsidRPr="004F65B7" w:rsidTr="004F65B7">
        <w:trPr>
          <w:trHeight w:val="176"/>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TRN</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Tournesol</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900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30%</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Faible</w:t>
            </w:r>
          </w:p>
        </w:tc>
      </w:tr>
      <w:tr w:rsidR="004F65B7" w:rsidRPr="004F65B7" w:rsidTr="004F65B7">
        <w:trPr>
          <w:trHeight w:val="176"/>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SOG</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Sorgho</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900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30%</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Faible</w:t>
            </w:r>
          </w:p>
        </w:tc>
      </w:tr>
      <w:tr w:rsidR="004F65B7" w:rsidRPr="004F65B7" w:rsidTr="004F65B7">
        <w:trPr>
          <w:trHeight w:val="176"/>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MLO</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Melon</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1200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40%</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Moyenne</w:t>
            </w:r>
          </w:p>
        </w:tc>
      </w:tr>
      <w:tr w:rsidR="004F65B7" w:rsidRPr="004F65B7" w:rsidTr="004F65B7">
        <w:trPr>
          <w:trHeight w:val="176"/>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LBF</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Laitue / Batavia / Feuille de chêne</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1300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43%</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Moyenne</w:t>
            </w:r>
          </w:p>
        </w:tc>
      </w:tr>
      <w:tr w:rsidR="004F65B7" w:rsidRPr="004F65B7" w:rsidTr="004F65B7">
        <w:trPr>
          <w:trHeight w:val="176"/>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MAC</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Mâche</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1300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43%</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Moyenne</w:t>
            </w:r>
          </w:p>
        </w:tc>
      </w:tr>
      <w:tr w:rsidR="004F65B7" w:rsidRPr="004F65B7" w:rsidTr="004F65B7">
        <w:trPr>
          <w:trHeight w:val="176"/>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PTC</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Pomme de terre de consommation</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2300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77%</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Moyenne</w:t>
            </w:r>
          </w:p>
        </w:tc>
      </w:tr>
      <w:tr w:rsidR="004F65B7" w:rsidRPr="004F65B7" w:rsidTr="004F65B7">
        <w:trPr>
          <w:trHeight w:val="176"/>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SOJ</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Soja</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2300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77%</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Moyenne</w:t>
            </w:r>
          </w:p>
        </w:tc>
      </w:tr>
      <w:tr w:rsidR="004F65B7" w:rsidRPr="004F65B7" w:rsidTr="004F65B7">
        <w:trPr>
          <w:trHeight w:val="176"/>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CCT</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Courgette / Citrouille</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2500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83%</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Forte</w:t>
            </w:r>
          </w:p>
        </w:tc>
      </w:tr>
      <w:tr w:rsidR="004F65B7" w:rsidRPr="004F65B7" w:rsidTr="004F65B7">
        <w:trPr>
          <w:trHeight w:val="176"/>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CMB</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Courge musquée / Butternut</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2500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83%</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Forte</w:t>
            </w:r>
          </w:p>
        </w:tc>
      </w:tr>
      <w:tr w:rsidR="004F65B7" w:rsidRPr="004F65B7" w:rsidTr="004F65B7">
        <w:trPr>
          <w:trHeight w:val="176"/>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POT</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Potiron / Potimarron</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2500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83%</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Forte</w:t>
            </w:r>
          </w:p>
        </w:tc>
      </w:tr>
      <w:tr w:rsidR="004F65B7" w:rsidRPr="004F65B7" w:rsidTr="004F65B7">
        <w:trPr>
          <w:trHeight w:val="176"/>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POR</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Poireau</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2500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83%</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Forte</w:t>
            </w:r>
          </w:p>
        </w:tc>
      </w:tr>
      <w:tr w:rsidR="004F65B7" w:rsidRPr="004F65B7" w:rsidTr="004F65B7">
        <w:trPr>
          <w:trHeight w:val="176"/>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OIG</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Oignon / Echalotte</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2500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83%</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Forte</w:t>
            </w:r>
          </w:p>
        </w:tc>
      </w:tr>
      <w:tr w:rsidR="004F65B7" w:rsidRPr="004F65B7" w:rsidTr="004F65B7">
        <w:trPr>
          <w:trHeight w:val="176"/>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MID</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Maïs doux</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2500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83%</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Forte</w:t>
            </w:r>
          </w:p>
        </w:tc>
      </w:tr>
      <w:tr w:rsidR="004F65B7" w:rsidRPr="004F65B7" w:rsidTr="004F65B7">
        <w:trPr>
          <w:trHeight w:val="176"/>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MIE</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Maïs ensilage</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2500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83%</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Forte</w:t>
            </w:r>
          </w:p>
        </w:tc>
      </w:tr>
      <w:tr w:rsidR="004F65B7" w:rsidRPr="004F65B7" w:rsidTr="004F65B7">
        <w:trPr>
          <w:trHeight w:val="176"/>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MIS</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Maïs</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2500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83%</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Forte</w:t>
            </w:r>
          </w:p>
        </w:tc>
      </w:tr>
      <w:tr w:rsidR="004F65B7" w:rsidRPr="004F65B7" w:rsidTr="004F65B7">
        <w:trPr>
          <w:trHeight w:val="176"/>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TAB</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Tabac</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2600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87%</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Forte</w:t>
            </w:r>
          </w:p>
        </w:tc>
      </w:tr>
      <w:tr w:rsidR="004F65B7" w:rsidRPr="004F65B7" w:rsidTr="004F65B7">
        <w:trPr>
          <w:trHeight w:val="167"/>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VRG</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Verger (fruits non transformés)</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2750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92%</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4F65B7">
            <w:r w:rsidRPr="004F65B7">
              <w:t>Forte</w:t>
            </w:r>
          </w:p>
        </w:tc>
      </w:tr>
      <w:tr w:rsidR="004F65B7" w:rsidRPr="004F65B7" w:rsidTr="004F65B7">
        <w:trPr>
          <w:trHeight w:val="176"/>
        </w:trPr>
        <w:tc>
          <w:tcPr>
            <w:tcW w:w="1251" w:type="dxa"/>
            <w:tcBorders>
              <w:left w:val="single" w:sz="4" w:space="0" w:color="00000A"/>
              <w:bottom w:val="single" w:sz="4" w:space="0" w:color="00000A"/>
              <w:right w:val="single" w:sz="4" w:space="0" w:color="00000A"/>
            </w:tcBorders>
            <w:shd w:val="clear" w:color="auto" w:fill="auto"/>
            <w:tcMar>
              <w:left w:w="65" w:type="dxa"/>
            </w:tcMar>
            <w:vAlign w:val="bottom"/>
          </w:tcPr>
          <w:p w:rsidR="004F65B7" w:rsidRPr="004F65B7" w:rsidRDefault="004F65B7" w:rsidP="004F65B7">
            <w:r w:rsidRPr="004F65B7">
              <w:t>TOM</w:t>
            </w:r>
          </w:p>
        </w:tc>
        <w:tc>
          <w:tcPr>
            <w:tcW w:w="3437" w:type="dxa"/>
            <w:tcBorders>
              <w:bottom w:val="single" w:sz="4" w:space="0" w:color="00000A"/>
              <w:right w:val="single" w:sz="4" w:space="0" w:color="00000A"/>
            </w:tcBorders>
            <w:shd w:val="clear" w:color="auto" w:fill="auto"/>
            <w:vAlign w:val="bottom"/>
          </w:tcPr>
          <w:p w:rsidR="004F65B7" w:rsidRPr="004F65B7" w:rsidRDefault="004F65B7" w:rsidP="004F65B7">
            <w:r w:rsidRPr="004F65B7">
              <w:t>Tomate</w:t>
            </w:r>
          </w:p>
        </w:tc>
        <w:tc>
          <w:tcPr>
            <w:tcW w:w="1061" w:type="dxa"/>
            <w:tcBorders>
              <w:bottom w:val="single" w:sz="4" w:space="0" w:color="00000A"/>
              <w:right w:val="single" w:sz="4" w:space="0" w:color="00000A"/>
            </w:tcBorders>
            <w:shd w:val="clear" w:color="auto" w:fill="auto"/>
            <w:vAlign w:val="bottom"/>
          </w:tcPr>
          <w:p w:rsidR="004F65B7" w:rsidRPr="004F65B7" w:rsidRDefault="004F65B7" w:rsidP="004F65B7">
            <w:r w:rsidRPr="004F65B7">
              <w:t>3000</w:t>
            </w:r>
          </w:p>
        </w:tc>
        <w:tc>
          <w:tcPr>
            <w:tcW w:w="946" w:type="dxa"/>
            <w:tcBorders>
              <w:bottom w:val="single" w:sz="4" w:space="0" w:color="00000A"/>
              <w:right w:val="single" w:sz="4" w:space="0" w:color="00000A"/>
            </w:tcBorders>
            <w:shd w:val="clear" w:color="auto" w:fill="auto"/>
            <w:vAlign w:val="bottom"/>
          </w:tcPr>
          <w:p w:rsidR="004F65B7" w:rsidRPr="004F65B7" w:rsidRDefault="004F65B7" w:rsidP="004F65B7">
            <w:r w:rsidRPr="004F65B7">
              <w:t>100%</w:t>
            </w:r>
          </w:p>
        </w:tc>
        <w:tc>
          <w:tcPr>
            <w:tcW w:w="1357" w:type="dxa"/>
            <w:tcBorders>
              <w:bottom w:val="single" w:sz="4" w:space="0" w:color="00000A"/>
              <w:right w:val="single" w:sz="4" w:space="0" w:color="00000A"/>
            </w:tcBorders>
            <w:shd w:val="clear" w:color="auto" w:fill="auto"/>
            <w:vAlign w:val="bottom"/>
          </w:tcPr>
          <w:p w:rsidR="004F65B7" w:rsidRPr="004F65B7" w:rsidRDefault="004F65B7" w:rsidP="00156B74">
            <w:pPr>
              <w:keepNext/>
            </w:pPr>
            <w:r w:rsidRPr="004F65B7">
              <w:t>Forte</w:t>
            </w:r>
          </w:p>
        </w:tc>
      </w:tr>
    </w:tbl>
    <w:p w:rsidR="00156B74" w:rsidRPr="00156B74" w:rsidRDefault="00156B74">
      <w:pPr>
        <w:pStyle w:val="Lgende"/>
        <w:rPr>
          <w:color w:val="auto"/>
        </w:rPr>
      </w:pPr>
      <w:bookmarkStart w:id="152" w:name="_Toc92868059"/>
      <w:r w:rsidRPr="00156B74">
        <w:rPr>
          <w:color w:val="auto"/>
        </w:rPr>
        <w:t xml:space="preserve">Tableau </w:t>
      </w:r>
      <w:r w:rsidR="002A77E6">
        <w:rPr>
          <w:color w:val="auto"/>
        </w:rPr>
        <w:fldChar w:fldCharType="begin"/>
      </w:r>
      <w:r w:rsidR="002A77E6">
        <w:rPr>
          <w:color w:val="auto"/>
        </w:rPr>
        <w:instrText xml:space="preserve"> SEQ Tableau \* ARABIC </w:instrText>
      </w:r>
      <w:r w:rsidR="002A77E6">
        <w:rPr>
          <w:color w:val="auto"/>
        </w:rPr>
        <w:fldChar w:fldCharType="separate"/>
      </w:r>
      <w:r w:rsidR="002A77E6">
        <w:rPr>
          <w:noProof/>
          <w:color w:val="auto"/>
        </w:rPr>
        <w:t>15</w:t>
      </w:r>
      <w:r w:rsidR="002A77E6">
        <w:rPr>
          <w:color w:val="auto"/>
        </w:rPr>
        <w:fldChar w:fldCharType="end"/>
      </w:r>
      <w:r w:rsidRPr="00156B74">
        <w:rPr>
          <w:color w:val="auto"/>
        </w:rPr>
        <w:t xml:space="preserve"> : Typologie des besoins en eau</w:t>
      </w:r>
      <w:r w:rsidRPr="00156B74">
        <w:rPr>
          <w:noProof/>
          <w:color w:val="auto"/>
        </w:rPr>
        <w:t xml:space="preserve"> des cultures</w:t>
      </w:r>
      <w:bookmarkEnd w:id="152"/>
    </w:p>
    <w:p w:rsidR="00AB214B" w:rsidRDefault="004F65B7" w:rsidP="004F65B7">
      <w:pPr>
        <w:pBdr>
          <w:top w:val="dotted" w:sz="4" w:space="1" w:color="00000A"/>
          <w:left w:val="dotted" w:sz="4" w:space="4" w:color="00000A"/>
          <w:bottom w:val="dotted" w:sz="4" w:space="0" w:color="00000A"/>
          <w:right w:val="dotted" w:sz="4" w:space="4" w:color="00000A"/>
        </w:pBdr>
        <w:shd w:val="clear" w:color="auto" w:fill="EEECE1" w:themeFill="background2"/>
        <w:spacing w:before="40" w:line="264" w:lineRule="auto"/>
        <w:rPr>
          <w:rFonts w:asciiTheme="majorHAnsi" w:eastAsia="Calibri" w:hAnsiTheme="majorHAnsi" w:cstheme="majorHAnsi"/>
        </w:rPr>
      </w:pPr>
      <w:r>
        <w:rPr>
          <w:rFonts w:eastAsia="Calibri" w:cstheme="majorHAnsi"/>
        </w:rPr>
        <w:t>Une comparaison a également été faite avec le travail d’évaluation des besoins des cultures réalisé par plusieurs partenaires (DRAAF, DREAL, DDT, AEAG, INRA) à l’échelle du bassin Adour-Garonne pour l’année 2016. Ce travail n’inclut pas l’ensemble des codes cultures recensés</w:t>
      </w:r>
      <w:r w:rsidR="00FF2307">
        <w:rPr>
          <w:rFonts w:eastAsia="Calibri" w:cstheme="majorHAnsi"/>
        </w:rPr>
        <w:t xml:space="preserve"> sur le bassin de la Seugne</w:t>
      </w:r>
      <w:r>
        <w:rPr>
          <w:rFonts w:eastAsia="Calibri" w:cstheme="majorHAnsi"/>
        </w:rPr>
        <w:t>. Les valeurs renseignées ont cependant permis de confirmer la hiérarchisation « faible moyenne forte » proposée à partir des données fournies par la chambre d’agriculture de Charente-Maritime.</w:t>
      </w:r>
    </w:p>
    <w:p w:rsidR="00AB214B" w:rsidRPr="00AB214B" w:rsidRDefault="00AB214B" w:rsidP="00AB214B">
      <w:pPr>
        <w:rPr>
          <w:rFonts w:asciiTheme="majorHAnsi" w:eastAsia="Calibri" w:hAnsiTheme="majorHAnsi" w:cstheme="majorHAnsi"/>
        </w:rPr>
      </w:pPr>
    </w:p>
    <w:p w:rsidR="00AB214B" w:rsidRPr="00AB214B" w:rsidRDefault="00AB214B" w:rsidP="00AB214B">
      <w:pPr>
        <w:rPr>
          <w:rFonts w:asciiTheme="majorHAnsi" w:eastAsia="Calibri" w:hAnsiTheme="majorHAnsi" w:cstheme="majorHAnsi"/>
        </w:rPr>
      </w:pPr>
    </w:p>
    <w:p w:rsidR="00AB214B" w:rsidRPr="00AB214B" w:rsidRDefault="00AB214B" w:rsidP="00AB214B">
      <w:pPr>
        <w:rPr>
          <w:rFonts w:asciiTheme="majorHAnsi" w:eastAsia="Calibri" w:hAnsiTheme="majorHAnsi" w:cstheme="majorHAnsi"/>
        </w:rPr>
      </w:pPr>
    </w:p>
    <w:p w:rsidR="00AB214B" w:rsidRPr="00AB214B" w:rsidRDefault="00AB214B" w:rsidP="00AB214B">
      <w:pPr>
        <w:rPr>
          <w:rFonts w:asciiTheme="majorHAnsi" w:eastAsia="Calibri" w:hAnsiTheme="majorHAnsi" w:cstheme="majorHAnsi"/>
        </w:rPr>
      </w:pPr>
    </w:p>
    <w:p w:rsidR="00AB214B" w:rsidRPr="00AB214B" w:rsidRDefault="00AB214B" w:rsidP="00AB214B">
      <w:pPr>
        <w:rPr>
          <w:rFonts w:asciiTheme="majorHAnsi" w:eastAsia="Calibri" w:hAnsiTheme="majorHAnsi" w:cstheme="majorHAnsi"/>
        </w:rPr>
      </w:pPr>
    </w:p>
    <w:p w:rsidR="00AB214B" w:rsidRPr="00AB214B" w:rsidRDefault="00AB214B" w:rsidP="00AB214B">
      <w:pPr>
        <w:rPr>
          <w:rFonts w:asciiTheme="majorHAnsi" w:eastAsia="Calibri" w:hAnsiTheme="majorHAnsi" w:cstheme="majorHAnsi"/>
        </w:rPr>
      </w:pPr>
    </w:p>
    <w:p w:rsidR="00AB214B" w:rsidRPr="00AB214B" w:rsidRDefault="00AB214B" w:rsidP="00AB214B">
      <w:pPr>
        <w:rPr>
          <w:rFonts w:asciiTheme="majorHAnsi" w:eastAsia="Calibri" w:hAnsiTheme="majorHAnsi" w:cstheme="majorHAnsi"/>
        </w:rPr>
      </w:pPr>
    </w:p>
    <w:p w:rsidR="00AB214B" w:rsidRPr="00AB214B" w:rsidRDefault="00AB214B" w:rsidP="00AB214B">
      <w:pPr>
        <w:rPr>
          <w:rFonts w:asciiTheme="majorHAnsi" w:eastAsia="Calibri" w:hAnsiTheme="majorHAnsi" w:cstheme="majorHAnsi"/>
        </w:rPr>
      </w:pPr>
    </w:p>
    <w:p w:rsidR="00AB214B" w:rsidRPr="00AB214B" w:rsidRDefault="00AB214B" w:rsidP="00AB214B">
      <w:pPr>
        <w:rPr>
          <w:rFonts w:asciiTheme="majorHAnsi" w:eastAsia="Calibri" w:hAnsiTheme="majorHAnsi" w:cstheme="majorHAnsi"/>
        </w:rPr>
      </w:pPr>
    </w:p>
    <w:p w:rsidR="00AB214B" w:rsidRPr="00AB214B" w:rsidRDefault="00AB214B" w:rsidP="00AB214B">
      <w:pPr>
        <w:rPr>
          <w:rFonts w:asciiTheme="majorHAnsi" w:eastAsia="Calibri" w:hAnsiTheme="majorHAnsi" w:cstheme="majorHAnsi"/>
        </w:rPr>
      </w:pPr>
    </w:p>
    <w:p w:rsidR="00AB214B" w:rsidRDefault="00AB214B" w:rsidP="00AB214B">
      <w:pPr>
        <w:rPr>
          <w:rFonts w:asciiTheme="majorHAnsi" w:eastAsia="Calibri" w:hAnsiTheme="majorHAnsi" w:cstheme="majorHAnsi"/>
        </w:rPr>
      </w:pPr>
    </w:p>
    <w:p w:rsidR="00AB214B" w:rsidRDefault="00AB214B" w:rsidP="00AB214B">
      <w:pPr>
        <w:tabs>
          <w:tab w:val="left" w:pos="2074"/>
        </w:tabs>
        <w:rPr>
          <w:rFonts w:asciiTheme="majorHAnsi" w:eastAsia="Calibri" w:hAnsiTheme="majorHAnsi" w:cstheme="majorHAnsi"/>
        </w:rPr>
      </w:pPr>
      <w:r>
        <w:rPr>
          <w:rFonts w:asciiTheme="majorHAnsi" w:eastAsia="Calibri" w:hAnsiTheme="majorHAnsi" w:cstheme="majorHAnsi"/>
        </w:rPr>
        <w:tab/>
      </w:r>
    </w:p>
    <w:p w:rsidR="00AB214B" w:rsidRDefault="00AB214B" w:rsidP="00AB214B">
      <w:pPr>
        <w:tabs>
          <w:tab w:val="left" w:pos="2074"/>
        </w:tabs>
        <w:rPr>
          <w:rFonts w:asciiTheme="majorHAnsi" w:eastAsia="Calibri" w:hAnsiTheme="majorHAnsi" w:cstheme="majorHAnsi"/>
        </w:rPr>
      </w:pPr>
    </w:p>
    <w:p w:rsidR="00AB214B" w:rsidRDefault="00AB214B" w:rsidP="00AB214B">
      <w:pPr>
        <w:tabs>
          <w:tab w:val="left" w:pos="2074"/>
        </w:tabs>
        <w:rPr>
          <w:rFonts w:asciiTheme="majorHAnsi" w:eastAsia="Calibri" w:hAnsiTheme="majorHAnsi" w:cstheme="majorHAnsi"/>
        </w:rPr>
      </w:pPr>
    </w:p>
    <w:p w:rsidR="00AB214B" w:rsidRDefault="00AB214B" w:rsidP="00AB214B">
      <w:pPr>
        <w:tabs>
          <w:tab w:val="left" w:pos="2074"/>
        </w:tabs>
        <w:rPr>
          <w:rFonts w:asciiTheme="majorHAnsi" w:eastAsia="Calibri" w:hAnsiTheme="majorHAnsi" w:cstheme="majorHAnsi"/>
        </w:rPr>
      </w:pPr>
    </w:p>
    <w:p w:rsidR="00AB214B" w:rsidRPr="00853944" w:rsidRDefault="00DC193E" w:rsidP="00AB214B">
      <w:pPr>
        <w:jc w:val="center"/>
        <w:rPr>
          <w:rStyle w:val="Rfrenceintense"/>
          <w:sz w:val="24"/>
          <w:szCs w:val="24"/>
        </w:rPr>
      </w:pPr>
      <w:r>
        <w:rPr>
          <w:rFonts w:asciiTheme="majorHAnsi" w:eastAsia="Calibri" w:hAnsiTheme="majorHAnsi" w:cstheme="majorHAnsi"/>
          <w:noProof/>
          <w:lang w:eastAsia="fr-FR"/>
        </w:rPr>
        <w:drawing>
          <wp:anchor distT="0" distB="0" distL="114300" distR="114300" simplePos="0" relativeHeight="251750912" behindDoc="0" locked="0" layoutInCell="1" allowOverlap="1" wp14:anchorId="31D8FFD0" wp14:editId="6CDAAD7F">
            <wp:simplePos x="0" y="0"/>
            <wp:positionH relativeFrom="column">
              <wp:posOffset>2078355</wp:posOffset>
            </wp:positionH>
            <wp:positionV relativeFrom="paragraph">
              <wp:posOffset>-811530</wp:posOffset>
            </wp:positionV>
            <wp:extent cx="1621790" cy="514350"/>
            <wp:effectExtent l="0" t="0" r="0" b="0"/>
            <wp:wrapNone/>
            <wp:docPr id="64" name="Image 64" descr="C:\Users\33669\Desktop\SYRES17\Logo\EPTB Char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3669\Desktop\SYRES17\Logo\EPTB Charente.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621790" cy="514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Calibri" w:hAnsiTheme="majorHAnsi" w:cstheme="majorHAnsi"/>
          <w:noProof/>
          <w:lang w:eastAsia="fr-FR"/>
        </w:rPr>
        <mc:AlternateContent>
          <mc:Choice Requires="wps">
            <w:drawing>
              <wp:anchor distT="0" distB="0" distL="114300" distR="114300" simplePos="0" relativeHeight="251751936" behindDoc="0" locked="0" layoutInCell="1" allowOverlap="1" wp14:anchorId="1C3EC04C" wp14:editId="2E63F176">
                <wp:simplePos x="0" y="0"/>
                <wp:positionH relativeFrom="column">
                  <wp:posOffset>4030345</wp:posOffset>
                </wp:positionH>
                <wp:positionV relativeFrom="paragraph">
                  <wp:posOffset>-665480</wp:posOffset>
                </wp:positionV>
                <wp:extent cx="2405380" cy="369570"/>
                <wp:effectExtent l="0" t="0" r="0" b="0"/>
                <wp:wrapNone/>
                <wp:docPr id="87" name="Zone de texte 87"/>
                <wp:cNvGraphicFramePr/>
                <a:graphic xmlns:a="http://schemas.openxmlformats.org/drawingml/2006/main">
                  <a:graphicData uri="http://schemas.microsoft.com/office/word/2010/wordprocessingShape">
                    <wps:wsp>
                      <wps:cNvSpPr txBox="1"/>
                      <wps:spPr>
                        <a:xfrm>
                          <a:off x="0" y="0"/>
                          <a:ext cx="2405380" cy="3695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4773" w:rsidRPr="00DC193E" w:rsidRDefault="006D4773" w:rsidP="00DC193E">
                            <w:pPr>
                              <w:jc w:val="right"/>
                              <w:rPr>
                                <w:b/>
                              </w:rPr>
                            </w:pPr>
                            <w:r w:rsidRPr="00DC193E">
                              <w:rPr>
                                <w:b/>
                              </w:rPr>
                              <w:t>Septembre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3EC04C" id="Zone de texte 87" o:spid="_x0000_s1155" type="#_x0000_t202" style="position:absolute;left:0;text-align:left;margin-left:317.35pt;margin-top:-52.4pt;width:189.4pt;height:29.1pt;z-index:251751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" filled="f" stroked="f" strokeweight=".5pt">
                <v:textbox>
                  <w:txbxContent>
                    <w:p w:rsidR="006D4773" w:rsidRPr="00DC193E" w:rsidRDefault="006D4773" w:rsidP="00DC193E">
                      <w:pPr>
                        <w:jc w:val="right"/>
                        <w:rPr>
                          <w:b/>
                        </w:rPr>
                      </w:pPr>
                      <w:r w:rsidRPr="00DC193E">
                        <w:rPr>
                          <w:b/>
                        </w:rPr>
                        <w:t>Septembre 2020</w:t>
                      </w:r>
                    </w:p>
                  </w:txbxContent>
                </v:textbox>
              </v:shape>
            </w:pict>
          </mc:Fallback>
        </mc:AlternateContent>
      </w:r>
      <w:r w:rsidR="00AB214B" w:rsidRPr="00853944">
        <w:rPr>
          <w:b/>
          <w:bCs/>
          <w:smallCaps/>
          <w:noProof/>
          <w:color w:val="4F81BD" w:themeColor="accent1"/>
          <w:spacing w:val="5"/>
          <w:sz w:val="24"/>
          <w:szCs w:val="24"/>
          <w:lang w:eastAsia="fr-FR"/>
        </w:rPr>
        <mc:AlternateContent>
          <mc:Choice Requires="wps">
            <w:drawing>
              <wp:anchor distT="0" distB="0" distL="114300" distR="114300" simplePos="0" relativeHeight="251748864" behindDoc="0" locked="0" layoutInCell="1" allowOverlap="1" wp14:anchorId="4B330B24" wp14:editId="003F44AA">
                <wp:simplePos x="0" y="0"/>
                <wp:positionH relativeFrom="column">
                  <wp:posOffset>-663934</wp:posOffset>
                </wp:positionH>
                <wp:positionV relativeFrom="paragraph">
                  <wp:posOffset>-5935</wp:posOffset>
                </wp:positionV>
                <wp:extent cx="7752522" cy="45719"/>
                <wp:effectExtent l="0" t="0" r="20320" b="12065"/>
                <wp:wrapNone/>
                <wp:docPr id="38" name="Rectangle 38"/>
                <wp:cNvGraphicFramePr/>
                <a:graphic xmlns:a="http://schemas.openxmlformats.org/drawingml/2006/main">
                  <a:graphicData uri="http://schemas.microsoft.com/office/word/2010/wordprocessingShape">
                    <wps:wsp>
                      <wps:cNvSpPr/>
                      <wps:spPr>
                        <a:xfrm flipV="1">
                          <a:off x="0" y="0"/>
                          <a:ext cx="7752522" cy="45719"/>
                        </a:xfrm>
                        <a:prstGeom prst="rect">
                          <a:avLst/>
                        </a:prstGeom>
                        <a:solidFill>
                          <a:srgbClr val="00206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C4A77" id="Rectangle 38" o:spid="_x0000_s1026" style="position:absolute;margin-left:-52.3pt;margin-top:-.45pt;width:610.45pt;height:3.6pt;flip:y;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" fillcolor="#002060" strokecolor="#4f81bd [3204]" strokeweight="2pt"/>
            </w:pict>
          </mc:Fallback>
        </mc:AlternateContent>
      </w:r>
    </w:p>
    <w:p w:rsidR="00AB214B" w:rsidRPr="00DC193E" w:rsidRDefault="00AB214B" w:rsidP="00AB214B">
      <w:pPr>
        <w:jc w:val="center"/>
        <w:rPr>
          <w:rStyle w:val="Rfrenceintense"/>
          <w:color w:val="002060"/>
          <w:sz w:val="24"/>
        </w:rPr>
      </w:pPr>
      <w:r w:rsidRPr="00DC193E">
        <w:rPr>
          <w:rStyle w:val="Rfrenceintense"/>
          <w:color w:val="002060"/>
          <w:sz w:val="24"/>
        </w:rPr>
        <w:t>LE SUIVI DES ECOULEMENTS A PARTIR DES DISPOSITIFS ONDE ET DE SUIVI EN LINEAIRE A L’ECHELLE DU BASSIN DE LA SEUGNE</w:t>
      </w:r>
    </w:p>
    <w:p w:rsidR="00AB214B" w:rsidRPr="00164FB4" w:rsidRDefault="00AB214B" w:rsidP="00AB214B">
      <w:pPr>
        <w:spacing w:line="360" w:lineRule="auto"/>
        <w:jc w:val="both"/>
        <w:rPr>
          <w:rStyle w:val="Titredulivre"/>
          <w:b w:val="0"/>
          <w:i w:val="0"/>
        </w:rPr>
      </w:pPr>
      <w:r w:rsidRPr="00164FB4">
        <w:rPr>
          <w:rStyle w:val="Titredulivre"/>
        </w:rPr>
        <w:t>Le bassin versant de la Seugne couvre une superficie d’environ 982 km² et présente un réseau hydrographique relativement dense. Son cours d’eau principal la Seugne, est un des principaux affluents en rive gauche du fleuve Charente dans sa partie médiane. Elle prend sa source sur la commune de Montlieu-la-Garde, dans le département de Charente-Maritime, à une altitude de 92 m, et se jette dans la Charente au terme d’un parcours de 88 km. Le climat de cette partie du territoire est de type océanique tempéré. Sa topographie est caractérisée par des reliefs peu marqués et des altitudes relativement faibles, ne dépassant guère 120 m NGF dans les zones amont du bassin.</w:t>
      </w:r>
    </w:p>
    <w:p w:rsidR="00AB214B" w:rsidRPr="00164FB4" w:rsidRDefault="00AB214B" w:rsidP="00AB214B">
      <w:pPr>
        <w:spacing w:line="360" w:lineRule="auto"/>
        <w:jc w:val="center"/>
        <w:rPr>
          <w:rStyle w:val="Titredulivre"/>
          <w:b w:val="0"/>
          <w:i w:val="0"/>
        </w:rPr>
      </w:pPr>
      <w:r w:rsidRPr="00164FB4">
        <w:rPr>
          <w:bCs/>
          <w:iCs/>
          <w:noProof/>
          <w:spacing w:val="5"/>
          <w:lang w:eastAsia="fr-FR"/>
        </w:rPr>
        <w:drawing>
          <wp:inline distT="0" distB="0" distL="0" distR="0" wp14:anchorId="1639E668" wp14:editId="4648E38C">
            <wp:extent cx="5732145" cy="3962400"/>
            <wp:effectExtent l="19050" t="19050" r="20955" b="1905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rte BV Seugne.p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732588" cy="3962706"/>
                    </a:xfrm>
                    <a:prstGeom prst="rect">
                      <a:avLst/>
                    </a:prstGeom>
                    <a:ln w="12700">
                      <a:solidFill>
                        <a:schemeClr val="tx1"/>
                      </a:solidFill>
                    </a:ln>
                  </pic:spPr>
                </pic:pic>
              </a:graphicData>
            </a:graphic>
          </wp:inline>
        </w:drawing>
      </w:r>
    </w:p>
    <w:p w:rsidR="00AB214B" w:rsidRPr="00164FB4" w:rsidRDefault="00AB214B" w:rsidP="00AB214B">
      <w:pPr>
        <w:pStyle w:val="Lgende"/>
        <w:jc w:val="center"/>
        <w:rPr>
          <w:rStyle w:val="Titredulivre"/>
          <w:b/>
          <w:i w:val="0"/>
          <w:color w:val="auto"/>
          <w:sz w:val="22"/>
          <w:szCs w:val="22"/>
        </w:rPr>
      </w:pPr>
      <w:bookmarkStart w:id="153" w:name="_Toc92867982"/>
      <w:r w:rsidRPr="00164FB4">
        <w:rPr>
          <w:color w:val="auto"/>
          <w:sz w:val="22"/>
          <w:szCs w:val="22"/>
        </w:rPr>
        <w:t xml:space="preserve">Figure </w:t>
      </w:r>
      <w:r w:rsidRPr="00164FB4">
        <w:rPr>
          <w:b w:val="0"/>
          <w:color w:val="auto"/>
          <w:sz w:val="22"/>
          <w:szCs w:val="22"/>
        </w:rPr>
        <w:fldChar w:fldCharType="begin"/>
      </w:r>
      <w:r w:rsidRPr="00164FB4">
        <w:rPr>
          <w:color w:val="auto"/>
          <w:sz w:val="22"/>
          <w:szCs w:val="22"/>
        </w:rPr>
        <w:instrText xml:space="preserve"> SEQ Figure \* ARABIC </w:instrText>
      </w:r>
      <w:r w:rsidRPr="00164FB4">
        <w:rPr>
          <w:b w:val="0"/>
          <w:color w:val="auto"/>
          <w:sz w:val="22"/>
          <w:szCs w:val="22"/>
        </w:rPr>
        <w:fldChar w:fldCharType="separate"/>
      </w:r>
      <w:r w:rsidR="004C3EC2">
        <w:rPr>
          <w:noProof/>
          <w:color w:val="auto"/>
          <w:sz w:val="22"/>
          <w:szCs w:val="22"/>
        </w:rPr>
        <w:t>10</w:t>
      </w:r>
      <w:r w:rsidRPr="00164FB4">
        <w:rPr>
          <w:b w:val="0"/>
          <w:color w:val="auto"/>
          <w:sz w:val="22"/>
          <w:szCs w:val="22"/>
        </w:rPr>
        <w:fldChar w:fldCharType="end"/>
      </w:r>
      <w:r w:rsidRPr="00164FB4">
        <w:rPr>
          <w:color w:val="auto"/>
          <w:sz w:val="22"/>
          <w:szCs w:val="22"/>
        </w:rPr>
        <w:t xml:space="preserve"> : Bassin versant de la Seugne</w:t>
      </w:r>
      <w:bookmarkEnd w:id="153"/>
    </w:p>
    <w:p w:rsidR="00AB214B" w:rsidRPr="00164FB4" w:rsidRDefault="00AB214B" w:rsidP="00AB214B">
      <w:pPr>
        <w:spacing w:line="360" w:lineRule="auto"/>
        <w:jc w:val="both"/>
        <w:rPr>
          <w:rStyle w:val="Titredulivre"/>
          <w:b w:val="0"/>
          <w:i w:val="0"/>
        </w:rPr>
      </w:pPr>
      <w:r w:rsidRPr="00164FB4">
        <w:rPr>
          <w:rStyle w:val="Titredulivre"/>
        </w:rPr>
        <w:t>Le suivi des écoulements constitue un indicateur de l’état quantitatif de la ressource ainsi que de l’état des milieux aquatiques. Dans le cadre de la disposition E48 du SAGE Charente, ce document présente l’analyse de cohérence des dispositifs de suivi des écoulements à l’échelle du bassin de la Seugne. Ces dispositifs, mis en œuvre par l’OFB, les fédérations de pêche et de protection des milieux aquatiques et certains syndicats de rivières, permettent de caractériser les étiages estivaux par une observation visuelle de points ou en linéaire, du niveau d’écoulement des cours d’eau selon différentes modalités.</w:t>
      </w:r>
    </w:p>
    <w:p w:rsidR="00AB214B" w:rsidRPr="00164FB4" w:rsidRDefault="00AB214B" w:rsidP="00AB214B">
      <w:pPr>
        <w:pStyle w:val="Titre1"/>
        <w:numPr>
          <w:ilvl w:val="0"/>
          <w:numId w:val="32"/>
        </w:numPr>
        <w:spacing w:before="240" w:line="360" w:lineRule="auto"/>
        <w:rPr>
          <w:rFonts w:asciiTheme="minorHAnsi" w:hAnsiTheme="minorHAnsi"/>
          <w:b w:val="0"/>
          <w:i/>
          <w:color w:val="auto"/>
          <w:sz w:val="24"/>
          <w:szCs w:val="22"/>
        </w:rPr>
      </w:pPr>
      <w:bookmarkStart w:id="154" w:name="_Toc92867968"/>
      <w:r w:rsidRPr="00164FB4">
        <w:rPr>
          <w:rStyle w:val="Titredulivre"/>
          <w:rFonts w:asciiTheme="minorHAnsi" w:hAnsiTheme="minorHAnsi"/>
          <w:b/>
          <w:i w:val="0"/>
          <w:color w:val="auto"/>
          <w:sz w:val="24"/>
          <w:szCs w:val="22"/>
        </w:rPr>
        <w:t xml:space="preserve">Réseau </w:t>
      </w:r>
      <w:r w:rsidRPr="00164FB4">
        <w:rPr>
          <w:rStyle w:val="lev"/>
          <w:rFonts w:asciiTheme="minorHAnsi" w:hAnsiTheme="minorHAnsi"/>
          <w:b/>
          <w:color w:val="auto"/>
          <w:sz w:val="24"/>
          <w:szCs w:val="22"/>
        </w:rPr>
        <w:t>Onde</w:t>
      </w:r>
      <w:bookmarkEnd w:id="154"/>
    </w:p>
    <w:p w:rsidR="00AB214B" w:rsidRPr="00164FB4" w:rsidRDefault="00AB214B" w:rsidP="00AB214B">
      <w:pPr>
        <w:spacing w:line="360" w:lineRule="auto"/>
        <w:jc w:val="both"/>
      </w:pPr>
      <w:r w:rsidRPr="00164FB4">
        <w:t>Le suivi usuel du réseau Onde correspond à des observations ponctuelles réalisées aux alentours du 25 (à +/- 2 jours) des mois de mai, juin, juillet, août et septembre. A l’échelle départementale, les modalités d’écoulements des cours d’eau du réseau Onde sont classées en 4 catégories : écoulement visible acceptable (1a), écoulement visible faible (1f), écoulement non visible (2) et assec (3). La distinction entre les classes 1a et 1f n’est parfois pas disponible, l’observation est alors classée comme un écoulement visible (1).</w:t>
      </w:r>
    </w:p>
    <w:p w:rsidR="00AB214B" w:rsidRPr="00164FB4" w:rsidRDefault="00AB214B" w:rsidP="00AB214B">
      <w:pPr>
        <w:spacing w:line="360" w:lineRule="auto"/>
        <w:jc w:val="both"/>
      </w:pPr>
      <w:r w:rsidRPr="00164FB4">
        <w:t>Sur le bassin de la Seugne, le réseau Onde est composé de 30 stations de suivi des écoulements soit 29% du réseau sur le périmètre SAGE Charente.</w:t>
      </w:r>
    </w:p>
    <w:p w:rsidR="00AB214B" w:rsidRPr="00164FB4" w:rsidRDefault="00AB214B" w:rsidP="00AB214B">
      <w:pPr>
        <w:spacing w:after="0" w:line="360" w:lineRule="auto"/>
        <w:jc w:val="both"/>
      </w:pPr>
      <w:r w:rsidRPr="00164FB4">
        <w:t>Le tableau 1 ci-dessous présente les résultats du suivi usuel des écoulements sur le bassin de la Seugne à partir du réseau Onde de 2012 à 2018.</w:t>
      </w:r>
    </w:p>
    <w:p w:rsidR="00AB214B" w:rsidRPr="00164FB4" w:rsidRDefault="00AB214B" w:rsidP="00AB214B">
      <w:pPr>
        <w:pStyle w:val="Lgende"/>
        <w:spacing w:before="240"/>
        <w:jc w:val="center"/>
        <w:rPr>
          <w:color w:val="auto"/>
          <w:sz w:val="22"/>
          <w:szCs w:val="22"/>
        </w:rPr>
      </w:pPr>
      <w:bookmarkStart w:id="155" w:name="_Toc92868060"/>
      <w:r w:rsidRPr="00164FB4">
        <w:rPr>
          <w:color w:val="auto"/>
          <w:sz w:val="22"/>
          <w:szCs w:val="22"/>
        </w:rPr>
        <w:t xml:space="preserve">Tableau </w:t>
      </w:r>
      <w:r w:rsidR="002A77E6">
        <w:rPr>
          <w:color w:val="auto"/>
          <w:sz w:val="22"/>
          <w:szCs w:val="22"/>
        </w:rPr>
        <w:fldChar w:fldCharType="begin"/>
      </w:r>
      <w:r w:rsidR="002A77E6">
        <w:rPr>
          <w:color w:val="auto"/>
          <w:sz w:val="22"/>
          <w:szCs w:val="22"/>
        </w:rPr>
        <w:instrText xml:space="preserve"> SEQ Tableau \* ARABIC </w:instrText>
      </w:r>
      <w:r w:rsidR="002A77E6">
        <w:rPr>
          <w:color w:val="auto"/>
          <w:sz w:val="22"/>
          <w:szCs w:val="22"/>
        </w:rPr>
        <w:fldChar w:fldCharType="separate"/>
      </w:r>
      <w:r w:rsidR="002A77E6">
        <w:rPr>
          <w:noProof/>
          <w:color w:val="auto"/>
          <w:sz w:val="22"/>
          <w:szCs w:val="22"/>
        </w:rPr>
        <w:t>16</w:t>
      </w:r>
      <w:r w:rsidR="002A77E6">
        <w:rPr>
          <w:color w:val="auto"/>
          <w:sz w:val="22"/>
          <w:szCs w:val="22"/>
        </w:rPr>
        <w:fldChar w:fldCharType="end"/>
      </w:r>
      <w:r w:rsidRPr="00164FB4">
        <w:rPr>
          <w:color w:val="auto"/>
          <w:sz w:val="22"/>
          <w:szCs w:val="22"/>
        </w:rPr>
        <w:t xml:space="preserve"> : Synthèse du suivi usuel des écoulements sur le bassin de la Seugne à partir du  réseau Onde de 2012 à 2018</w:t>
      </w:r>
      <w:bookmarkEnd w:id="155"/>
    </w:p>
    <w:tbl>
      <w:tblPr>
        <w:tblW w:w="10154" w:type="dxa"/>
        <w:tblCellMar>
          <w:left w:w="70" w:type="dxa"/>
          <w:right w:w="70" w:type="dxa"/>
        </w:tblCellMar>
        <w:tblLook w:val="04A0" w:firstRow="1" w:lastRow="0" w:firstColumn="1" w:lastColumn="0" w:noHBand="0" w:noVBand="1"/>
      </w:tblPr>
      <w:tblGrid>
        <w:gridCol w:w="587"/>
        <w:gridCol w:w="1236"/>
        <w:gridCol w:w="1541"/>
        <w:gridCol w:w="1324"/>
        <w:gridCol w:w="1757"/>
        <w:gridCol w:w="1653"/>
        <w:gridCol w:w="994"/>
        <w:gridCol w:w="1071"/>
      </w:tblGrid>
      <w:tr w:rsidR="00AB214B" w:rsidRPr="00164FB4" w:rsidTr="00AB214B">
        <w:trPr>
          <w:trHeight w:val="702"/>
        </w:trPr>
        <w:tc>
          <w:tcPr>
            <w:tcW w:w="1814" w:type="dxa"/>
            <w:gridSpan w:val="2"/>
            <w:tcBorders>
              <w:top w:val="single" w:sz="8" w:space="0" w:color="auto"/>
              <w:left w:val="single" w:sz="8" w:space="0" w:color="auto"/>
              <w:bottom w:val="single" w:sz="8" w:space="0" w:color="auto"/>
              <w:right w:val="single" w:sz="4"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Campagnes usuelles</w:t>
            </w:r>
          </w:p>
        </w:tc>
        <w:tc>
          <w:tcPr>
            <w:tcW w:w="1541" w:type="dxa"/>
            <w:tcBorders>
              <w:top w:val="single" w:sz="8" w:space="0" w:color="auto"/>
              <w:left w:val="nil"/>
              <w:bottom w:val="single" w:sz="8" w:space="0" w:color="auto"/>
              <w:right w:val="single" w:sz="4"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Ecoulement non visible (2)</w:t>
            </w:r>
          </w:p>
        </w:tc>
        <w:tc>
          <w:tcPr>
            <w:tcW w:w="1324" w:type="dxa"/>
            <w:tcBorders>
              <w:top w:val="single" w:sz="8" w:space="0" w:color="auto"/>
              <w:left w:val="nil"/>
              <w:bottom w:val="single" w:sz="8" w:space="0" w:color="auto"/>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Assec (3)</w:t>
            </w:r>
          </w:p>
        </w:tc>
        <w:tc>
          <w:tcPr>
            <w:tcW w:w="1757" w:type="dxa"/>
            <w:tcBorders>
              <w:top w:val="single" w:sz="8" w:space="0" w:color="auto"/>
              <w:left w:val="nil"/>
              <w:bottom w:val="single" w:sz="8" w:space="0" w:color="auto"/>
              <w:right w:val="single" w:sz="4"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Ecoulement visible acceptable (1a)</w:t>
            </w:r>
          </w:p>
        </w:tc>
        <w:tc>
          <w:tcPr>
            <w:tcW w:w="1653" w:type="dxa"/>
            <w:tcBorders>
              <w:top w:val="single" w:sz="8" w:space="0" w:color="auto"/>
              <w:left w:val="nil"/>
              <w:bottom w:val="single" w:sz="8" w:space="0" w:color="auto"/>
              <w:right w:val="single" w:sz="4"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Ecoulement visible faible (1f)</w:t>
            </w:r>
          </w:p>
        </w:tc>
        <w:tc>
          <w:tcPr>
            <w:tcW w:w="994" w:type="dxa"/>
            <w:tcBorders>
              <w:top w:val="single" w:sz="8" w:space="0" w:color="auto"/>
              <w:left w:val="nil"/>
              <w:bottom w:val="single" w:sz="4" w:space="0" w:color="auto"/>
              <w:right w:val="single" w:sz="4" w:space="0" w:color="auto"/>
            </w:tcBorders>
            <w:shd w:val="clear" w:color="000000" w:fill="5B9BD5"/>
            <w:noWrap/>
            <w:vAlign w:val="center"/>
            <w:hideMark/>
          </w:tcPr>
          <w:p w:rsidR="00AB214B" w:rsidRPr="00164FB4" w:rsidRDefault="00AB214B" w:rsidP="00AB214B">
            <w:pPr>
              <w:spacing w:after="0" w:line="240" w:lineRule="auto"/>
              <w:jc w:val="center"/>
              <w:rPr>
                <w:rFonts w:eastAsia="Times New Roman" w:cs="Times New Roman"/>
                <w:b/>
                <w:bCs/>
                <w:lang w:eastAsia="fr-FR"/>
              </w:rPr>
            </w:pPr>
            <w:r w:rsidRPr="00164FB4">
              <w:rPr>
                <w:rFonts w:eastAsia="Times New Roman" w:cs="Times New Roman"/>
                <w:b/>
                <w:bCs/>
                <w:lang w:eastAsia="fr-FR"/>
              </w:rPr>
              <w:t>total</w:t>
            </w:r>
          </w:p>
        </w:tc>
        <w:tc>
          <w:tcPr>
            <w:tcW w:w="1071" w:type="dxa"/>
            <w:tcBorders>
              <w:top w:val="single" w:sz="8" w:space="0" w:color="auto"/>
              <w:left w:val="nil"/>
              <w:bottom w:val="single" w:sz="8" w:space="0" w:color="auto"/>
              <w:right w:val="single" w:sz="8" w:space="0" w:color="auto"/>
            </w:tcBorders>
            <w:shd w:val="clear" w:color="000000" w:fill="C6E0B4"/>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Indice ONDE</w:t>
            </w:r>
          </w:p>
        </w:tc>
      </w:tr>
      <w:tr w:rsidR="00AB214B" w:rsidRPr="00164FB4" w:rsidTr="00AB214B">
        <w:trPr>
          <w:trHeight w:val="248"/>
        </w:trPr>
        <w:tc>
          <w:tcPr>
            <w:tcW w:w="578"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2012</w:t>
            </w:r>
          </w:p>
        </w:tc>
        <w:tc>
          <w:tcPr>
            <w:tcW w:w="1236" w:type="dxa"/>
            <w:tcBorders>
              <w:top w:val="single" w:sz="8"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Mai</w:t>
            </w:r>
          </w:p>
        </w:tc>
        <w:tc>
          <w:tcPr>
            <w:tcW w:w="1541" w:type="dxa"/>
            <w:tcBorders>
              <w:top w:val="single" w:sz="8"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324" w:type="dxa"/>
            <w:tcBorders>
              <w:top w:val="single" w:sz="8"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757" w:type="dxa"/>
            <w:tcBorders>
              <w:top w:val="single" w:sz="8"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30</w:t>
            </w:r>
          </w:p>
        </w:tc>
        <w:tc>
          <w:tcPr>
            <w:tcW w:w="1653" w:type="dxa"/>
            <w:tcBorders>
              <w:top w:val="single" w:sz="8" w:space="0" w:color="auto"/>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10,0</w:t>
            </w:r>
          </w:p>
        </w:tc>
      </w:tr>
      <w:tr w:rsidR="00AB214B" w:rsidRPr="00164FB4" w:rsidTr="00AB214B">
        <w:trPr>
          <w:trHeight w:val="248"/>
        </w:trPr>
        <w:tc>
          <w:tcPr>
            <w:tcW w:w="578"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Juin</w:t>
            </w:r>
          </w:p>
        </w:tc>
        <w:tc>
          <w:tcPr>
            <w:tcW w:w="1541"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324"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757"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29</w:t>
            </w:r>
          </w:p>
        </w:tc>
        <w:tc>
          <w:tcPr>
            <w:tcW w:w="1653" w:type="dxa"/>
            <w:tcBorders>
              <w:top w:val="single" w:sz="4" w:space="0" w:color="auto"/>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10,0</w:t>
            </w:r>
          </w:p>
        </w:tc>
      </w:tr>
      <w:tr w:rsidR="00AB214B" w:rsidRPr="00164FB4" w:rsidTr="00AB214B">
        <w:trPr>
          <w:trHeight w:val="248"/>
        </w:trPr>
        <w:tc>
          <w:tcPr>
            <w:tcW w:w="578"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Juillet</w:t>
            </w:r>
          </w:p>
        </w:tc>
        <w:tc>
          <w:tcPr>
            <w:tcW w:w="1541"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6</w:t>
            </w:r>
          </w:p>
        </w:tc>
        <w:tc>
          <w:tcPr>
            <w:tcW w:w="1324"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w:t>
            </w:r>
          </w:p>
        </w:tc>
        <w:tc>
          <w:tcPr>
            <w:tcW w:w="175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19</w:t>
            </w:r>
          </w:p>
        </w:tc>
        <w:tc>
          <w:tcPr>
            <w:tcW w:w="1653" w:type="dxa"/>
            <w:tcBorders>
              <w:top w:val="nil"/>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8,7</w:t>
            </w:r>
          </w:p>
        </w:tc>
      </w:tr>
      <w:tr w:rsidR="00AB214B" w:rsidRPr="00164FB4" w:rsidTr="00AB214B">
        <w:trPr>
          <w:trHeight w:val="248"/>
        </w:trPr>
        <w:tc>
          <w:tcPr>
            <w:tcW w:w="578"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Août</w:t>
            </w:r>
          </w:p>
        </w:tc>
        <w:tc>
          <w:tcPr>
            <w:tcW w:w="1541"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6</w:t>
            </w:r>
          </w:p>
        </w:tc>
        <w:tc>
          <w:tcPr>
            <w:tcW w:w="1324"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11</w:t>
            </w:r>
          </w:p>
        </w:tc>
        <w:tc>
          <w:tcPr>
            <w:tcW w:w="175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7</w:t>
            </w:r>
          </w:p>
        </w:tc>
        <w:tc>
          <w:tcPr>
            <w:tcW w:w="1653" w:type="dxa"/>
            <w:tcBorders>
              <w:top w:val="nil"/>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6</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5,3</w:t>
            </w:r>
          </w:p>
        </w:tc>
      </w:tr>
      <w:tr w:rsidR="00AB214B" w:rsidRPr="00164FB4" w:rsidTr="00AB214B">
        <w:trPr>
          <w:trHeight w:val="248"/>
        </w:trPr>
        <w:tc>
          <w:tcPr>
            <w:tcW w:w="578"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Septembre</w:t>
            </w:r>
          </w:p>
        </w:tc>
        <w:tc>
          <w:tcPr>
            <w:tcW w:w="1541" w:type="dxa"/>
            <w:tcBorders>
              <w:top w:val="nil"/>
              <w:left w:val="nil"/>
              <w:bottom w:val="nil"/>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w:t>
            </w:r>
          </w:p>
        </w:tc>
        <w:tc>
          <w:tcPr>
            <w:tcW w:w="1324" w:type="dxa"/>
            <w:tcBorders>
              <w:top w:val="nil"/>
              <w:left w:val="nil"/>
              <w:bottom w:val="nil"/>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13</w:t>
            </w:r>
          </w:p>
        </w:tc>
        <w:tc>
          <w:tcPr>
            <w:tcW w:w="1757" w:type="dxa"/>
            <w:tcBorders>
              <w:top w:val="nil"/>
              <w:left w:val="nil"/>
              <w:bottom w:val="nil"/>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6</w:t>
            </w:r>
          </w:p>
        </w:tc>
        <w:tc>
          <w:tcPr>
            <w:tcW w:w="165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10</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5,5</w:t>
            </w:r>
          </w:p>
        </w:tc>
      </w:tr>
      <w:tr w:rsidR="00AB214B" w:rsidRPr="00164FB4" w:rsidTr="00AB214B">
        <w:trPr>
          <w:trHeight w:val="248"/>
        </w:trPr>
        <w:tc>
          <w:tcPr>
            <w:tcW w:w="578" w:type="dxa"/>
            <w:vMerge w:val="restart"/>
            <w:tcBorders>
              <w:top w:val="nil"/>
              <w:left w:val="single" w:sz="8" w:space="0" w:color="auto"/>
              <w:bottom w:val="single" w:sz="8"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2013</w:t>
            </w: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Mai</w:t>
            </w:r>
          </w:p>
        </w:tc>
        <w:tc>
          <w:tcPr>
            <w:tcW w:w="1541" w:type="dxa"/>
            <w:tcBorders>
              <w:top w:val="single" w:sz="8"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324" w:type="dxa"/>
            <w:tcBorders>
              <w:top w:val="single" w:sz="8"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757" w:type="dxa"/>
            <w:tcBorders>
              <w:top w:val="single" w:sz="8"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30</w:t>
            </w:r>
          </w:p>
        </w:tc>
        <w:tc>
          <w:tcPr>
            <w:tcW w:w="1653" w:type="dxa"/>
            <w:tcBorders>
              <w:top w:val="single" w:sz="8" w:space="0" w:color="auto"/>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10,0</w:t>
            </w:r>
          </w:p>
        </w:tc>
      </w:tr>
      <w:tr w:rsidR="00AB214B" w:rsidRPr="00164FB4" w:rsidTr="00AB214B">
        <w:trPr>
          <w:trHeight w:val="248"/>
        </w:trPr>
        <w:tc>
          <w:tcPr>
            <w:tcW w:w="578"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Juin</w:t>
            </w:r>
          </w:p>
        </w:tc>
        <w:tc>
          <w:tcPr>
            <w:tcW w:w="1541"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324"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757"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30</w:t>
            </w:r>
          </w:p>
        </w:tc>
        <w:tc>
          <w:tcPr>
            <w:tcW w:w="1653" w:type="dxa"/>
            <w:tcBorders>
              <w:top w:val="single" w:sz="4" w:space="0" w:color="auto"/>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10,0</w:t>
            </w:r>
          </w:p>
        </w:tc>
      </w:tr>
      <w:tr w:rsidR="00AB214B" w:rsidRPr="00164FB4" w:rsidTr="00AB214B">
        <w:trPr>
          <w:trHeight w:val="248"/>
        </w:trPr>
        <w:tc>
          <w:tcPr>
            <w:tcW w:w="578"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Juillet</w:t>
            </w:r>
          </w:p>
        </w:tc>
        <w:tc>
          <w:tcPr>
            <w:tcW w:w="1541"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324"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w:t>
            </w:r>
          </w:p>
        </w:tc>
        <w:tc>
          <w:tcPr>
            <w:tcW w:w="175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21</w:t>
            </w:r>
          </w:p>
        </w:tc>
        <w:tc>
          <w:tcPr>
            <w:tcW w:w="1653" w:type="dxa"/>
            <w:tcBorders>
              <w:top w:val="nil"/>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9,7</w:t>
            </w:r>
          </w:p>
        </w:tc>
      </w:tr>
      <w:tr w:rsidR="00AB214B" w:rsidRPr="00164FB4" w:rsidTr="00AB214B">
        <w:trPr>
          <w:trHeight w:val="248"/>
        </w:trPr>
        <w:tc>
          <w:tcPr>
            <w:tcW w:w="578"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Août</w:t>
            </w:r>
          </w:p>
        </w:tc>
        <w:tc>
          <w:tcPr>
            <w:tcW w:w="1541"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w:t>
            </w:r>
          </w:p>
        </w:tc>
        <w:tc>
          <w:tcPr>
            <w:tcW w:w="1324"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w:t>
            </w:r>
          </w:p>
        </w:tc>
        <w:tc>
          <w:tcPr>
            <w:tcW w:w="175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22</w:t>
            </w:r>
          </w:p>
        </w:tc>
        <w:tc>
          <w:tcPr>
            <w:tcW w:w="1653" w:type="dxa"/>
            <w:tcBorders>
              <w:top w:val="nil"/>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8,5</w:t>
            </w:r>
          </w:p>
        </w:tc>
      </w:tr>
      <w:tr w:rsidR="00AB214B" w:rsidRPr="00164FB4" w:rsidTr="00AB214B">
        <w:trPr>
          <w:trHeight w:val="248"/>
        </w:trPr>
        <w:tc>
          <w:tcPr>
            <w:tcW w:w="578"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Septembre</w:t>
            </w:r>
          </w:p>
        </w:tc>
        <w:tc>
          <w:tcPr>
            <w:tcW w:w="1541"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w:t>
            </w:r>
          </w:p>
        </w:tc>
        <w:tc>
          <w:tcPr>
            <w:tcW w:w="1324"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w:t>
            </w:r>
          </w:p>
        </w:tc>
        <w:tc>
          <w:tcPr>
            <w:tcW w:w="1757"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w:t>
            </w:r>
          </w:p>
        </w:tc>
        <w:tc>
          <w:tcPr>
            <w:tcW w:w="1653" w:type="dxa"/>
            <w:tcBorders>
              <w:top w:val="nil"/>
              <w:left w:val="nil"/>
              <w:bottom w:val="single" w:sz="8"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7</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9,2</w:t>
            </w:r>
          </w:p>
        </w:tc>
      </w:tr>
      <w:tr w:rsidR="00AB214B" w:rsidRPr="00164FB4" w:rsidTr="00AB214B">
        <w:trPr>
          <w:trHeight w:val="248"/>
        </w:trPr>
        <w:tc>
          <w:tcPr>
            <w:tcW w:w="578" w:type="dxa"/>
            <w:vMerge w:val="restart"/>
            <w:tcBorders>
              <w:top w:val="nil"/>
              <w:left w:val="single" w:sz="8" w:space="0" w:color="auto"/>
              <w:bottom w:val="single" w:sz="8"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2014</w:t>
            </w: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Mai</w:t>
            </w:r>
          </w:p>
        </w:tc>
        <w:tc>
          <w:tcPr>
            <w:tcW w:w="1541"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324"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75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28</w:t>
            </w:r>
          </w:p>
        </w:tc>
        <w:tc>
          <w:tcPr>
            <w:tcW w:w="1653" w:type="dxa"/>
            <w:tcBorders>
              <w:top w:val="nil"/>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10,0</w:t>
            </w:r>
          </w:p>
        </w:tc>
      </w:tr>
      <w:tr w:rsidR="00AB214B" w:rsidRPr="00164FB4" w:rsidTr="00AB214B">
        <w:trPr>
          <w:trHeight w:val="248"/>
        </w:trPr>
        <w:tc>
          <w:tcPr>
            <w:tcW w:w="578"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Juin</w:t>
            </w:r>
          </w:p>
        </w:tc>
        <w:tc>
          <w:tcPr>
            <w:tcW w:w="1541"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324"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757"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28</w:t>
            </w:r>
          </w:p>
        </w:tc>
        <w:tc>
          <w:tcPr>
            <w:tcW w:w="1653" w:type="dxa"/>
            <w:tcBorders>
              <w:top w:val="single" w:sz="4" w:space="0" w:color="auto"/>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10,0</w:t>
            </w:r>
          </w:p>
        </w:tc>
      </w:tr>
      <w:tr w:rsidR="00AB214B" w:rsidRPr="00164FB4" w:rsidTr="00AB214B">
        <w:trPr>
          <w:trHeight w:val="248"/>
        </w:trPr>
        <w:tc>
          <w:tcPr>
            <w:tcW w:w="578"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Juillet</w:t>
            </w:r>
          </w:p>
        </w:tc>
        <w:tc>
          <w:tcPr>
            <w:tcW w:w="1541"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5</w:t>
            </w:r>
          </w:p>
        </w:tc>
        <w:tc>
          <w:tcPr>
            <w:tcW w:w="1324"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w:t>
            </w:r>
          </w:p>
        </w:tc>
        <w:tc>
          <w:tcPr>
            <w:tcW w:w="175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16</w:t>
            </w:r>
          </w:p>
        </w:tc>
        <w:tc>
          <w:tcPr>
            <w:tcW w:w="1653" w:type="dxa"/>
            <w:tcBorders>
              <w:top w:val="nil"/>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8,8</w:t>
            </w:r>
          </w:p>
        </w:tc>
      </w:tr>
      <w:tr w:rsidR="00AB214B" w:rsidRPr="00164FB4" w:rsidTr="00AB214B">
        <w:trPr>
          <w:trHeight w:val="248"/>
        </w:trPr>
        <w:tc>
          <w:tcPr>
            <w:tcW w:w="578"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Août</w:t>
            </w:r>
          </w:p>
        </w:tc>
        <w:tc>
          <w:tcPr>
            <w:tcW w:w="1541"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w:t>
            </w:r>
          </w:p>
        </w:tc>
        <w:tc>
          <w:tcPr>
            <w:tcW w:w="1324"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w:t>
            </w:r>
          </w:p>
        </w:tc>
        <w:tc>
          <w:tcPr>
            <w:tcW w:w="175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13</w:t>
            </w:r>
          </w:p>
        </w:tc>
        <w:tc>
          <w:tcPr>
            <w:tcW w:w="1653" w:type="dxa"/>
            <w:tcBorders>
              <w:top w:val="nil"/>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11</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8,7</w:t>
            </w:r>
          </w:p>
        </w:tc>
      </w:tr>
      <w:tr w:rsidR="00AB214B" w:rsidRPr="00164FB4" w:rsidTr="00AB214B">
        <w:trPr>
          <w:trHeight w:val="248"/>
        </w:trPr>
        <w:tc>
          <w:tcPr>
            <w:tcW w:w="578"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Septembre</w:t>
            </w:r>
          </w:p>
        </w:tc>
        <w:tc>
          <w:tcPr>
            <w:tcW w:w="1541"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w:t>
            </w:r>
          </w:p>
        </w:tc>
        <w:tc>
          <w:tcPr>
            <w:tcW w:w="1324"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w:t>
            </w:r>
          </w:p>
        </w:tc>
        <w:tc>
          <w:tcPr>
            <w:tcW w:w="1757"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10</w:t>
            </w:r>
          </w:p>
        </w:tc>
        <w:tc>
          <w:tcPr>
            <w:tcW w:w="1653" w:type="dxa"/>
            <w:tcBorders>
              <w:top w:val="nil"/>
              <w:left w:val="nil"/>
              <w:bottom w:val="single" w:sz="8"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6,7</w:t>
            </w:r>
          </w:p>
        </w:tc>
      </w:tr>
      <w:tr w:rsidR="00AB214B" w:rsidRPr="00164FB4" w:rsidTr="00AB214B">
        <w:trPr>
          <w:trHeight w:val="248"/>
        </w:trPr>
        <w:tc>
          <w:tcPr>
            <w:tcW w:w="578"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2015</w:t>
            </w: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Mai</w:t>
            </w:r>
          </w:p>
        </w:tc>
        <w:tc>
          <w:tcPr>
            <w:tcW w:w="1541"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324"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75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30</w:t>
            </w:r>
          </w:p>
        </w:tc>
        <w:tc>
          <w:tcPr>
            <w:tcW w:w="1653" w:type="dxa"/>
            <w:tcBorders>
              <w:top w:val="nil"/>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10,0</w:t>
            </w:r>
          </w:p>
        </w:tc>
      </w:tr>
      <w:tr w:rsidR="00AB214B" w:rsidRPr="00164FB4" w:rsidTr="00AB214B">
        <w:trPr>
          <w:trHeight w:val="248"/>
        </w:trPr>
        <w:tc>
          <w:tcPr>
            <w:tcW w:w="578" w:type="dxa"/>
            <w:vMerge/>
            <w:tcBorders>
              <w:top w:val="single" w:sz="8" w:space="0" w:color="auto"/>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Juin</w:t>
            </w:r>
          </w:p>
        </w:tc>
        <w:tc>
          <w:tcPr>
            <w:tcW w:w="1541"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324"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757"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28</w:t>
            </w:r>
          </w:p>
        </w:tc>
        <w:tc>
          <w:tcPr>
            <w:tcW w:w="1653" w:type="dxa"/>
            <w:tcBorders>
              <w:top w:val="single" w:sz="4" w:space="0" w:color="auto"/>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10,0</w:t>
            </w:r>
          </w:p>
        </w:tc>
      </w:tr>
      <w:tr w:rsidR="00AB214B" w:rsidRPr="00164FB4" w:rsidTr="00AB214B">
        <w:trPr>
          <w:trHeight w:val="248"/>
        </w:trPr>
        <w:tc>
          <w:tcPr>
            <w:tcW w:w="578" w:type="dxa"/>
            <w:vMerge/>
            <w:tcBorders>
              <w:top w:val="single" w:sz="8" w:space="0" w:color="auto"/>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Juillet</w:t>
            </w:r>
          </w:p>
        </w:tc>
        <w:tc>
          <w:tcPr>
            <w:tcW w:w="1541"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w:t>
            </w:r>
          </w:p>
        </w:tc>
        <w:tc>
          <w:tcPr>
            <w:tcW w:w="1324"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5</w:t>
            </w:r>
          </w:p>
        </w:tc>
        <w:tc>
          <w:tcPr>
            <w:tcW w:w="175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w:t>
            </w:r>
          </w:p>
        </w:tc>
        <w:tc>
          <w:tcPr>
            <w:tcW w:w="1653" w:type="dxa"/>
            <w:tcBorders>
              <w:top w:val="nil"/>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8,0</w:t>
            </w:r>
          </w:p>
        </w:tc>
      </w:tr>
      <w:tr w:rsidR="00AB214B" w:rsidRPr="00164FB4" w:rsidTr="00AB214B">
        <w:trPr>
          <w:trHeight w:val="248"/>
        </w:trPr>
        <w:tc>
          <w:tcPr>
            <w:tcW w:w="578" w:type="dxa"/>
            <w:vMerge/>
            <w:tcBorders>
              <w:top w:val="single" w:sz="8" w:space="0" w:color="auto"/>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Août</w:t>
            </w:r>
          </w:p>
        </w:tc>
        <w:tc>
          <w:tcPr>
            <w:tcW w:w="1541"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324"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w:t>
            </w:r>
          </w:p>
        </w:tc>
        <w:tc>
          <w:tcPr>
            <w:tcW w:w="175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25</w:t>
            </w:r>
          </w:p>
        </w:tc>
        <w:tc>
          <w:tcPr>
            <w:tcW w:w="1653" w:type="dxa"/>
            <w:tcBorders>
              <w:top w:val="nil"/>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9,0</w:t>
            </w:r>
          </w:p>
        </w:tc>
      </w:tr>
      <w:tr w:rsidR="00AB214B" w:rsidRPr="00164FB4" w:rsidTr="00AB214B">
        <w:trPr>
          <w:trHeight w:val="248"/>
        </w:trPr>
        <w:tc>
          <w:tcPr>
            <w:tcW w:w="578" w:type="dxa"/>
            <w:vMerge/>
            <w:tcBorders>
              <w:top w:val="single" w:sz="8" w:space="0" w:color="auto"/>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Septembre</w:t>
            </w:r>
          </w:p>
        </w:tc>
        <w:tc>
          <w:tcPr>
            <w:tcW w:w="1541"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w:t>
            </w:r>
          </w:p>
        </w:tc>
        <w:tc>
          <w:tcPr>
            <w:tcW w:w="1324"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757"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26</w:t>
            </w:r>
          </w:p>
        </w:tc>
        <w:tc>
          <w:tcPr>
            <w:tcW w:w="1653" w:type="dxa"/>
            <w:tcBorders>
              <w:top w:val="nil"/>
              <w:left w:val="nil"/>
              <w:bottom w:val="single" w:sz="8"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9,8</w:t>
            </w:r>
          </w:p>
        </w:tc>
      </w:tr>
      <w:tr w:rsidR="00AB214B" w:rsidRPr="00164FB4" w:rsidTr="00AB214B">
        <w:trPr>
          <w:trHeight w:val="248"/>
        </w:trPr>
        <w:tc>
          <w:tcPr>
            <w:tcW w:w="578"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2016</w:t>
            </w: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Mai</w:t>
            </w:r>
          </w:p>
        </w:tc>
        <w:tc>
          <w:tcPr>
            <w:tcW w:w="1541"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324"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75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30</w:t>
            </w:r>
          </w:p>
        </w:tc>
        <w:tc>
          <w:tcPr>
            <w:tcW w:w="1653" w:type="dxa"/>
            <w:tcBorders>
              <w:top w:val="nil"/>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10,0</w:t>
            </w:r>
          </w:p>
        </w:tc>
      </w:tr>
      <w:tr w:rsidR="00AB214B" w:rsidRPr="00164FB4" w:rsidTr="00AB214B">
        <w:trPr>
          <w:trHeight w:val="248"/>
        </w:trPr>
        <w:tc>
          <w:tcPr>
            <w:tcW w:w="578"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Juin</w:t>
            </w:r>
          </w:p>
        </w:tc>
        <w:tc>
          <w:tcPr>
            <w:tcW w:w="1541"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324"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757"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30</w:t>
            </w:r>
          </w:p>
        </w:tc>
        <w:tc>
          <w:tcPr>
            <w:tcW w:w="1653" w:type="dxa"/>
            <w:tcBorders>
              <w:top w:val="single" w:sz="4" w:space="0" w:color="auto"/>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10,0</w:t>
            </w:r>
          </w:p>
        </w:tc>
      </w:tr>
      <w:tr w:rsidR="00AB214B" w:rsidRPr="00164FB4" w:rsidTr="00AB214B">
        <w:trPr>
          <w:trHeight w:val="248"/>
        </w:trPr>
        <w:tc>
          <w:tcPr>
            <w:tcW w:w="578"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Juillet</w:t>
            </w:r>
          </w:p>
        </w:tc>
        <w:tc>
          <w:tcPr>
            <w:tcW w:w="1541"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w:t>
            </w:r>
          </w:p>
        </w:tc>
        <w:tc>
          <w:tcPr>
            <w:tcW w:w="1324"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w:t>
            </w:r>
          </w:p>
        </w:tc>
        <w:tc>
          <w:tcPr>
            <w:tcW w:w="175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24</w:t>
            </w:r>
          </w:p>
        </w:tc>
        <w:tc>
          <w:tcPr>
            <w:tcW w:w="1653" w:type="dxa"/>
            <w:tcBorders>
              <w:top w:val="nil"/>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9,0</w:t>
            </w:r>
          </w:p>
        </w:tc>
      </w:tr>
      <w:tr w:rsidR="00AB214B" w:rsidRPr="00164FB4" w:rsidTr="00AB214B">
        <w:trPr>
          <w:trHeight w:val="248"/>
        </w:trPr>
        <w:tc>
          <w:tcPr>
            <w:tcW w:w="578"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Août</w:t>
            </w:r>
          </w:p>
        </w:tc>
        <w:tc>
          <w:tcPr>
            <w:tcW w:w="1541"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w:t>
            </w:r>
          </w:p>
        </w:tc>
        <w:tc>
          <w:tcPr>
            <w:tcW w:w="1324"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11</w:t>
            </w:r>
          </w:p>
        </w:tc>
        <w:tc>
          <w:tcPr>
            <w:tcW w:w="175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7</w:t>
            </w:r>
          </w:p>
        </w:tc>
        <w:tc>
          <w:tcPr>
            <w:tcW w:w="1653" w:type="dxa"/>
            <w:tcBorders>
              <w:top w:val="nil"/>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11</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6,2</w:t>
            </w:r>
          </w:p>
        </w:tc>
      </w:tr>
      <w:tr w:rsidR="00AB214B" w:rsidRPr="00164FB4" w:rsidTr="00AB214B">
        <w:trPr>
          <w:trHeight w:val="248"/>
        </w:trPr>
        <w:tc>
          <w:tcPr>
            <w:tcW w:w="578"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Septembre</w:t>
            </w:r>
          </w:p>
        </w:tc>
        <w:tc>
          <w:tcPr>
            <w:tcW w:w="1541"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w:t>
            </w:r>
          </w:p>
        </w:tc>
        <w:tc>
          <w:tcPr>
            <w:tcW w:w="1324"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12</w:t>
            </w:r>
          </w:p>
        </w:tc>
        <w:tc>
          <w:tcPr>
            <w:tcW w:w="1757"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w:t>
            </w:r>
          </w:p>
        </w:tc>
        <w:tc>
          <w:tcPr>
            <w:tcW w:w="1653" w:type="dxa"/>
            <w:tcBorders>
              <w:top w:val="nil"/>
              <w:left w:val="nil"/>
              <w:bottom w:val="single" w:sz="8"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7</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5,5</w:t>
            </w:r>
          </w:p>
        </w:tc>
      </w:tr>
      <w:tr w:rsidR="00AB214B" w:rsidRPr="00164FB4" w:rsidTr="00AB214B">
        <w:trPr>
          <w:trHeight w:val="248"/>
        </w:trPr>
        <w:tc>
          <w:tcPr>
            <w:tcW w:w="578"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2017</w:t>
            </w: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Mai</w:t>
            </w:r>
          </w:p>
        </w:tc>
        <w:tc>
          <w:tcPr>
            <w:tcW w:w="1541"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w:t>
            </w:r>
          </w:p>
        </w:tc>
        <w:tc>
          <w:tcPr>
            <w:tcW w:w="1324"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w:t>
            </w:r>
          </w:p>
        </w:tc>
        <w:tc>
          <w:tcPr>
            <w:tcW w:w="175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25</w:t>
            </w:r>
          </w:p>
        </w:tc>
        <w:tc>
          <w:tcPr>
            <w:tcW w:w="1653" w:type="dxa"/>
            <w:tcBorders>
              <w:top w:val="nil"/>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9,5</w:t>
            </w:r>
          </w:p>
        </w:tc>
      </w:tr>
      <w:tr w:rsidR="00AB214B" w:rsidRPr="00164FB4" w:rsidTr="00AB214B">
        <w:trPr>
          <w:trHeight w:val="248"/>
        </w:trPr>
        <w:tc>
          <w:tcPr>
            <w:tcW w:w="578"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Juin</w:t>
            </w:r>
          </w:p>
        </w:tc>
        <w:tc>
          <w:tcPr>
            <w:tcW w:w="1541"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w:t>
            </w:r>
          </w:p>
        </w:tc>
        <w:tc>
          <w:tcPr>
            <w:tcW w:w="1324"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w:t>
            </w:r>
          </w:p>
        </w:tc>
        <w:tc>
          <w:tcPr>
            <w:tcW w:w="1757"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6</w:t>
            </w:r>
          </w:p>
        </w:tc>
        <w:tc>
          <w:tcPr>
            <w:tcW w:w="1653" w:type="dxa"/>
            <w:tcBorders>
              <w:top w:val="single" w:sz="4" w:space="0" w:color="auto"/>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14</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6,8</w:t>
            </w:r>
          </w:p>
        </w:tc>
      </w:tr>
      <w:tr w:rsidR="00AB214B" w:rsidRPr="00164FB4" w:rsidTr="00AB214B">
        <w:trPr>
          <w:trHeight w:val="248"/>
        </w:trPr>
        <w:tc>
          <w:tcPr>
            <w:tcW w:w="578"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Juillet</w:t>
            </w:r>
          </w:p>
        </w:tc>
        <w:tc>
          <w:tcPr>
            <w:tcW w:w="1541"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w:t>
            </w:r>
          </w:p>
        </w:tc>
        <w:tc>
          <w:tcPr>
            <w:tcW w:w="1324"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5</w:t>
            </w:r>
          </w:p>
        </w:tc>
        <w:tc>
          <w:tcPr>
            <w:tcW w:w="175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w:t>
            </w:r>
          </w:p>
        </w:tc>
        <w:tc>
          <w:tcPr>
            <w:tcW w:w="1653" w:type="dxa"/>
            <w:tcBorders>
              <w:top w:val="nil"/>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14</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7,8</w:t>
            </w:r>
          </w:p>
        </w:tc>
      </w:tr>
      <w:tr w:rsidR="00AB214B" w:rsidRPr="00164FB4" w:rsidTr="00AB214B">
        <w:trPr>
          <w:trHeight w:val="248"/>
        </w:trPr>
        <w:tc>
          <w:tcPr>
            <w:tcW w:w="578"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Août</w:t>
            </w:r>
          </w:p>
        </w:tc>
        <w:tc>
          <w:tcPr>
            <w:tcW w:w="1541"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w:t>
            </w:r>
          </w:p>
        </w:tc>
        <w:tc>
          <w:tcPr>
            <w:tcW w:w="1324"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13</w:t>
            </w:r>
          </w:p>
        </w:tc>
        <w:tc>
          <w:tcPr>
            <w:tcW w:w="175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w:t>
            </w:r>
          </w:p>
        </w:tc>
        <w:tc>
          <w:tcPr>
            <w:tcW w:w="1653" w:type="dxa"/>
            <w:tcBorders>
              <w:top w:val="nil"/>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7</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5,3</w:t>
            </w:r>
          </w:p>
        </w:tc>
      </w:tr>
      <w:tr w:rsidR="00AB214B" w:rsidRPr="00164FB4" w:rsidTr="00AB214B">
        <w:trPr>
          <w:trHeight w:val="248"/>
        </w:trPr>
        <w:tc>
          <w:tcPr>
            <w:tcW w:w="578"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Septembre</w:t>
            </w:r>
          </w:p>
        </w:tc>
        <w:tc>
          <w:tcPr>
            <w:tcW w:w="1541"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w:t>
            </w:r>
          </w:p>
        </w:tc>
        <w:tc>
          <w:tcPr>
            <w:tcW w:w="1324"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13</w:t>
            </w:r>
          </w:p>
        </w:tc>
        <w:tc>
          <w:tcPr>
            <w:tcW w:w="1757"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7</w:t>
            </w:r>
          </w:p>
        </w:tc>
        <w:tc>
          <w:tcPr>
            <w:tcW w:w="1653" w:type="dxa"/>
            <w:tcBorders>
              <w:top w:val="nil"/>
              <w:left w:val="nil"/>
              <w:bottom w:val="single" w:sz="8"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5,5</w:t>
            </w:r>
          </w:p>
        </w:tc>
      </w:tr>
      <w:tr w:rsidR="00AB214B" w:rsidRPr="00164FB4" w:rsidTr="00AB214B">
        <w:trPr>
          <w:trHeight w:val="248"/>
        </w:trPr>
        <w:tc>
          <w:tcPr>
            <w:tcW w:w="578"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2018</w:t>
            </w: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Mai</w:t>
            </w:r>
          </w:p>
        </w:tc>
        <w:tc>
          <w:tcPr>
            <w:tcW w:w="1541"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324"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75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28</w:t>
            </w:r>
          </w:p>
        </w:tc>
        <w:tc>
          <w:tcPr>
            <w:tcW w:w="1653" w:type="dxa"/>
            <w:tcBorders>
              <w:top w:val="nil"/>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10,0</w:t>
            </w:r>
          </w:p>
        </w:tc>
      </w:tr>
      <w:tr w:rsidR="00AB214B" w:rsidRPr="00164FB4" w:rsidTr="00AB214B">
        <w:trPr>
          <w:trHeight w:val="248"/>
        </w:trPr>
        <w:tc>
          <w:tcPr>
            <w:tcW w:w="578"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Juin</w:t>
            </w:r>
          </w:p>
        </w:tc>
        <w:tc>
          <w:tcPr>
            <w:tcW w:w="1541"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324"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757"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29</w:t>
            </w:r>
          </w:p>
        </w:tc>
        <w:tc>
          <w:tcPr>
            <w:tcW w:w="1653" w:type="dxa"/>
            <w:tcBorders>
              <w:top w:val="single" w:sz="4" w:space="0" w:color="auto"/>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10,0</w:t>
            </w:r>
          </w:p>
        </w:tc>
      </w:tr>
      <w:tr w:rsidR="00AB214B" w:rsidRPr="00164FB4" w:rsidTr="00AB214B">
        <w:trPr>
          <w:trHeight w:val="248"/>
        </w:trPr>
        <w:tc>
          <w:tcPr>
            <w:tcW w:w="578"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Juillet</w:t>
            </w:r>
          </w:p>
        </w:tc>
        <w:tc>
          <w:tcPr>
            <w:tcW w:w="1541"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324"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w:t>
            </w:r>
          </w:p>
        </w:tc>
        <w:tc>
          <w:tcPr>
            <w:tcW w:w="175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25</w:t>
            </w:r>
          </w:p>
        </w:tc>
        <w:tc>
          <w:tcPr>
            <w:tcW w:w="1653" w:type="dxa"/>
            <w:tcBorders>
              <w:top w:val="nil"/>
              <w:left w:val="nil"/>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w:t>
            </w:r>
          </w:p>
        </w:tc>
        <w:tc>
          <w:tcPr>
            <w:tcW w:w="994"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single" w:sz="4" w:space="0" w:color="auto"/>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9,3</w:t>
            </w:r>
          </w:p>
        </w:tc>
      </w:tr>
      <w:tr w:rsidR="00AB214B" w:rsidRPr="00164FB4" w:rsidTr="00AB214B">
        <w:trPr>
          <w:trHeight w:val="248"/>
        </w:trPr>
        <w:tc>
          <w:tcPr>
            <w:tcW w:w="578"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Août</w:t>
            </w:r>
          </w:p>
        </w:tc>
        <w:tc>
          <w:tcPr>
            <w:tcW w:w="1541"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w:t>
            </w:r>
          </w:p>
        </w:tc>
        <w:tc>
          <w:tcPr>
            <w:tcW w:w="1324"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7</w:t>
            </w:r>
          </w:p>
        </w:tc>
        <w:tc>
          <w:tcPr>
            <w:tcW w:w="175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5</w:t>
            </w:r>
          </w:p>
        </w:tc>
        <w:tc>
          <w:tcPr>
            <w:tcW w:w="1653"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17</w:t>
            </w:r>
          </w:p>
        </w:tc>
        <w:tc>
          <w:tcPr>
            <w:tcW w:w="994" w:type="dxa"/>
            <w:tcBorders>
              <w:top w:val="single" w:sz="8" w:space="0" w:color="auto"/>
              <w:left w:val="nil"/>
              <w:bottom w:val="single" w:sz="4" w:space="0" w:color="auto"/>
              <w:right w:val="single" w:sz="8"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nil"/>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7,5</w:t>
            </w:r>
          </w:p>
        </w:tc>
      </w:tr>
      <w:tr w:rsidR="00AB214B" w:rsidRPr="00164FB4" w:rsidTr="00AB214B">
        <w:trPr>
          <w:trHeight w:val="248"/>
        </w:trPr>
        <w:tc>
          <w:tcPr>
            <w:tcW w:w="578"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36"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Septembre</w:t>
            </w:r>
          </w:p>
        </w:tc>
        <w:tc>
          <w:tcPr>
            <w:tcW w:w="1541"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1324"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11</w:t>
            </w:r>
          </w:p>
        </w:tc>
        <w:tc>
          <w:tcPr>
            <w:tcW w:w="1757"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w:t>
            </w:r>
          </w:p>
        </w:tc>
        <w:tc>
          <w:tcPr>
            <w:tcW w:w="1653"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11</w:t>
            </w:r>
          </w:p>
        </w:tc>
        <w:tc>
          <w:tcPr>
            <w:tcW w:w="994" w:type="dxa"/>
            <w:tcBorders>
              <w:top w:val="single" w:sz="8" w:space="0" w:color="auto"/>
              <w:left w:val="nil"/>
              <w:bottom w:val="single" w:sz="4" w:space="0" w:color="auto"/>
              <w:right w:val="single" w:sz="8" w:space="0" w:color="auto"/>
            </w:tcBorders>
            <w:shd w:val="clear" w:color="000000" w:fill="5B9BD5"/>
            <w:noWrap/>
            <w:vAlign w:val="bottom"/>
            <w:hideMark/>
          </w:tcPr>
          <w:p w:rsidR="00AB214B" w:rsidRPr="00164FB4" w:rsidRDefault="00AB214B" w:rsidP="00AB214B">
            <w:pPr>
              <w:spacing w:after="0" w:line="240" w:lineRule="auto"/>
              <w:jc w:val="right"/>
              <w:rPr>
                <w:rFonts w:eastAsia="Times New Roman" w:cs="Times New Roman"/>
                <w:b/>
                <w:bCs/>
                <w:lang w:eastAsia="fr-FR"/>
              </w:rPr>
            </w:pPr>
            <w:r w:rsidRPr="00164FB4">
              <w:rPr>
                <w:rFonts w:eastAsia="Times New Roman" w:cs="Times New Roman"/>
                <w:b/>
                <w:bCs/>
                <w:lang w:eastAsia="fr-FR"/>
              </w:rPr>
              <w:t>30</w:t>
            </w:r>
          </w:p>
        </w:tc>
        <w:tc>
          <w:tcPr>
            <w:tcW w:w="1071" w:type="dxa"/>
            <w:tcBorders>
              <w:top w:val="single" w:sz="8" w:space="0" w:color="auto"/>
              <w:left w:val="nil"/>
              <w:bottom w:val="single" w:sz="4" w:space="0" w:color="auto"/>
              <w:right w:val="single" w:sz="8" w:space="0" w:color="auto"/>
            </w:tcBorders>
            <w:shd w:val="clear" w:color="000000" w:fill="C6E0B4"/>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6,3</w:t>
            </w:r>
          </w:p>
        </w:tc>
      </w:tr>
    </w:tbl>
    <w:p w:rsidR="00AB214B" w:rsidRPr="000047D0" w:rsidRDefault="00AB214B" w:rsidP="00AB214B">
      <w:pPr>
        <w:rPr>
          <w:sz w:val="2"/>
        </w:rPr>
      </w:pPr>
    </w:p>
    <w:p w:rsidR="00AB214B" w:rsidRPr="000047D0" w:rsidRDefault="00AB214B" w:rsidP="00AB214B">
      <w:pPr>
        <w:spacing w:line="360" w:lineRule="auto"/>
        <w:jc w:val="both"/>
        <w:rPr>
          <w:sz w:val="18"/>
        </w:rPr>
      </w:pPr>
      <w:r w:rsidRPr="00164FB4">
        <w:t>La figure 2 illustre le pourcentage des modalités d’écoulement et la courbe d’évolution de l’indice ONDE de 2012 à 2018.</w:t>
      </w:r>
    </w:p>
    <w:p w:rsidR="00AB214B" w:rsidRPr="00164FB4" w:rsidRDefault="00AB214B" w:rsidP="00AB214B">
      <w:pPr>
        <w:jc w:val="center"/>
      </w:pPr>
      <w:r w:rsidRPr="00164FB4">
        <w:rPr>
          <w:noProof/>
          <w:lang w:eastAsia="fr-FR"/>
        </w:rPr>
        <w:drawing>
          <wp:inline distT="0" distB="0" distL="0" distR="0" wp14:anchorId="754E49CE" wp14:editId="57724EFB">
            <wp:extent cx="5682343" cy="3831771"/>
            <wp:effectExtent l="0" t="0" r="13970" b="16510"/>
            <wp:docPr id="43" name="Graphique 43">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rsidR="00AB214B" w:rsidRPr="000047D0" w:rsidRDefault="00AB214B" w:rsidP="000047D0">
      <w:pPr>
        <w:rPr>
          <w:b/>
        </w:rPr>
      </w:pPr>
      <w:bookmarkStart w:id="156" w:name="_Toc92867983"/>
      <w:r w:rsidRPr="000047D0">
        <w:rPr>
          <w:b/>
        </w:rPr>
        <w:t xml:space="preserve">Figure </w:t>
      </w:r>
      <w:r w:rsidRPr="000047D0">
        <w:rPr>
          <w:b/>
        </w:rPr>
        <w:fldChar w:fldCharType="begin"/>
      </w:r>
      <w:r w:rsidRPr="000047D0">
        <w:rPr>
          <w:b/>
        </w:rPr>
        <w:instrText xml:space="preserve"> SEQ Figure \* ARABIC </w:instrText>
      </w:r>
      <w:r w:rsidRPr="000047D0">
        <w:rPr>
          <w:b/>
        </w:rPr>
        <w:fldChar w:fldCharType="separate"/>
      </w:r>
      <w:r w:rsidR="004C3EC2">
        <w:rPr>
          <w:b/>
          <w:noProof/>
        </w:rPr>
        <w:t>11</w:t>
      </w:r>
      <w:r w:rsidRPr="000047D0">
        <w:rPr>
          <w:b/>
        </w:rPr>
        <w:fldChar w:fldCharType="end"/>
      </w:r>
      <w:r w:rsidRPr="000047D0">
        <w:rPr>
          <w:b/>
        </w:rPr>
        <w:t>: Modalités d’écoulement en % et courbe d’évolution de l’indice Onde de 2012 à 2018</w:t>
      </w:r>
      <w:bookmarkEnd w:id="156"/>
    </w:p>
    <w:p w:rsidR="00AB214B" w:rsidRPr="00164FB4" w:rsidRDefault="00AB214B" w:rsidP="00AB214B">
      <w:pPr>
        <w:spacing w:after="0" w:line="360" w:lineRule="auto"/>
        <w:jc w:val="both"/>
      </w:pPr>
      <w:r w:rsidRPr="00164FB4">
        <w:t>Le suivi usuel des écoulements réalisé à partir du réseau Onde de 2012 à 2018 montre une situation favorable lors des mois mai et juin avec un indice Onde proche ou égale à 10 et la quasi-totalité des stations présentant un écoulement visible faible ou acceptable. Toutefois, l’année 2017 constitue l’exception puisqu’en mai, une station est en assec puis en juin 9 stations sont classées assecs.</w:t>
      </w:r>
    </w:p>
    <w:p w:rsidR="00AB214B" w:rsidRPr="00164FB4" w:rsidRDefault="00AB214B" w:rsidP="00AB214B">
      <w:pPr>
        <w:spacing w:line="360" w:lineRule="auto"/>
        <w:jc w:val="both"/>
      </w:pPr>
      <w:r w:rsidRPr="00164FB4">
        <w:t>La situation se dégrade continuellement et progressivement à partir de juillet de manière différente selon les années. Il est systématiquement enregistré au moins 1 station en assec et au maximum 13 stations sont enregistrées respectivement en août 2012, septembre 2012 et 2017. L’indice le plus faible sur la chronique est de 5,3 (Août 2012 et 2017).</w:t>
      </w:r>
    </w:p>
    <w:p w:rsidR="00AB214B" w:rsidRPr="00164FB4" w:rsidRDefault="00AB214B" w:rsidP="00AB214B">
      <w:pPr>
        <w:pStyle w:val="Titre1"/>
        <w:numPr>
          <w:ilvl w:val="0"/>
          <w:numId w:val="32"/>
        </w:numPr>
        <w:spacing w:before="240" w:line="360" w:lineRule="auto"/>
        <w:rPr>
          <w:rStyle w:val="lev"/>
          <w:rFonts w:asciiTheme="minorHAnsi" w:hAnsiTheme="minorHAnsi"/>
          <w:b/>
          <w:color w:val="auto"/>
          <w:sz w:val="22"/>
          <w:szCs w:val="22"/>
        </w:rPr>
      </w:pPr>
      <w:bookmarkStart w:id="157" w:name="_Toc92867969"/>
      <w:r w:rsidRPr="00164FB4">
        <w:rPr>
          <w:rStyle w:val="lev"/>
          <w:rFonts w:asciiTheme="minorHAnsi" w:hAnsiTheme="minorHAnsi"/>
          <w:b/>
          <w:color w:val="auto"/>
          <w:sz w:val="24"/>
          <w:szCs w:val="22"/>
        </w:rPr>
        <w:t>Le réseau de suivi en linéaire</w:t>
      </w:r>
      <w:bookmarkEnd w:id="157"/>
    </w:p>
    <w:p w:rsidR="00AB214B" w:rsidRPr="00164FB4" w:rsidRDefault="00AB214B" w:rsidP="00AB214B">
      <w:pPr>
        <w:spacing w:after="0" w:line="360" w:lineRule="auto"/>
        <w:jc w:val="both"/>
        <w:rPr>
          <w:bCs/>
        </w:rPr>
      </w:pPr>
      <w:r w:rsidRPr="00164FB4">
        <w:rPr>
          <w:bCs/>
        </w:rPr>
        <w:t>A la différence du réseau Onde, le réseau de suivi en linéaire correspond à des observations visuelles en linéaire du réseau hydrographique. Il permet donc d’avoir une représentation plus détaillée de l’état des écoulements. Les observations sont menées deux fois par mois (au 1</w:t>
      </w:r>
      <w:r w:rsidRPr="00164FB4">
        <w:rPr>
          <w:bCs/>
          <w:vertAlign w:val="superscript"/>
        </w:rPr>
        <w:t>er</w:t>
      </w:r>
      <w:r w:rsidRPr="00164FB4">
        <w:rPr>
          <w:bCs/>
        </w:rPr>
        <w:t xml:space="preserve"> et au 15) par les Fédérations de pêche 16 -17 et certains syndicats de rivières à l’exemple du Né et de l’Antenne.</w:t>
      </w:r>
    </w:p>
    <w:p w:rsidR="00AB214B" w:rsidRPr="00164FB4" w:rsidRDefault="00AB214B" w:rsidP="00AB214B">
      <w:pPr>
        <w:spacing w:line="360" w:lineRule="auto"/>
        <w:jc w:val="both"/>
        <w:rPr>
          <w:bCs/>
        </w:rPr>
      </w:pPr>
      <w:r w:rsidRPr="00164FB4">
        <w:rPr>
          <w:bCs/>
        </w:rPr>
        <w:t>Tout comme le réseau Onde à l’échelle départementale, les modalités d’écoulements du réseau de suivi en linéaire sont également classées en 4 catégories. Seule l’appellation des classes est différente : écoulement visible acceptable (e), écoulement visible faible (ef), écoulement non visible ou rupture (r) et assec (a).</w:t>
      </w:r>
    </w:p>
    <w:p w:rsidR="00AB214B" w:rsidRPr="00164FB4" w:rsidRDefault="00AB214B" w:rsidP="00AB214B">
      <w:pPr>
        <w:pStyle w:val="Titre2"/>
        <w:numPr>
          <w:ilvl w:val="0"/>
          <w:numId w:val="33"/>
        </w:numPr>
        <w:spacing w:before="40" w:after="240" w:line="259" w:lineRule="auto"/>
        <w:rPr>
          <w:rFonts w:asciiTheme="minorHAnsi" w:hAnsiTheme="minorHAnsi"/>
          <w:color w:val="auto"/>
          <w:sz w:val="22"/>
          <w:szCs w:val="22"/>
        </w:rPr>
      </w:pPr>
      <w:bookmarkStart w:id="158" w:name="_Toc92867970"/>
      <w:r w:rsidRPr="00164FB4">
        <w:rPr>
          <w:rFonts w:asciiTheme="minorHAnsi" w:hAnsiTheme="minorHAnsi"/>
          <w:color w:val="auto"/>
          <w:sz w:val="22"/>
          <w:szCs w:val="22"/>
        </w:rPr>
        <w:t>Le suivi en linéaire sur le bassin de la Seugne</w:t>
      </w:r>
      <w:bookmarkEnd w:id="158"/>
    </w:p>
    <w:p w:rsidR="00AB214B" w:rsidRPr="00164FB4" w:rsidRDefault="00AB214B" w:rsidP="00AB214B">
      <w:pPr>
        <w:spacing w:after="0" w:line="360" w:lineRule="auto"/>
        <w:jc w:val="both"/>
      </w:pPr>
      <w:r w:rsidRPr="00164FB4">
        <w:t>Le tableau 2 ci-dessous renseigne le résultat du suivi en linéaire des écoulements sur le bassin de la Seugne de 2012 à 2018.</w:t>
      </w:r>
    </w:p>
    <w:p w:rsidR="00AB214B" w:rsidRPr="000047D0" w:rsidRDefault="00AB214B" w:rsidP="000047D0">
      <w:pPr>
        <w:rPr>
          <w:b/>
        </w:rPr>
      </w:pPr>
      <w:bookmarkStart w:id="159" w:name="_Toc92868061"/>
      <w:r w:rsidRPr="000047D0">
        <w:rPr>
          <w:b/>
        </w:rPr>
        <w:t xml:space="preserve">Tableau </w:t>
      </w:r>
      <w:r w:rsidR="002A77E6">
        <w:rPr>
          <w:b/>
        </w:rPr>
        <w:fldChar w:fldCharType="begin"/>
      </w:r>
      <w:r w:rsidR="002A77E6">
        <w:rPr>
          <w:b/>
        </w:rPr>
        <w:instrText xml:space="preserve"> SEQ Tableau \* ARABIC </w:instrText>
      </w:r>
      <w:r w:rsidR="002A77E6">
        <w:rPr>
          <w:b/>
        </w:rPr>
        <w:fldChar w:fldCharType="separate"/>
      </w:r>
      <w:r w:rsidR="002A77E6">
        <w:rPr>
          <w:b/>
          <w:noProof/>
        </w:rPr>
        <w:t>17</w:t>
      </w:r>
      <w:r w:rsidR="002A77E6">
        <w:rPr>
          <w:b/>
        </w:rPr>
        <w:fldChar w:fldCharType="end"/>
      </w:r>
      <w:r w:rsidRPr="000047D0">
        <w:rPr>
          <w:b/>
        </w:rPr>
        <w:t>: Synthèse du suivi en linéaire des écoulements sur le bassin de la Seugne de 2012 à 2018</w:t>
      </w:r>
      <w:bookmarkEnd w:id="159"/>
    </w:p>
    <w:tbl>
      <w:tblPr>
        <w:tblW w:w="9573" w:type="dxa"/>
        <w:jc w:val="center"/>
        <w:tblCellMar>
          <w:left w:w="70" w:type="dxa"/>
          <w:right w:w="70" w:type="dxa"/>
        </w:tblCellMar>
        <w:tblLook w:val="04A0" w:firstRow="1" w:lastRow="0" w:firstColumn="1" w:lastColumn="0" w:noHBand="0" w:noVBand="1"/>
      </w:tblPr>
      <w:tblGrid>
        <w:gridCol w:w="824"/>
        <w:gridCol w:w="1268"/>
        <w:gridCol w:w="1359"/>
        <w:gridCol w:w="1481"/>
        <w:gridCol w:w="1498"/>
        <w:gridCol w:w="1045"/>
        <w:gridCol w:w="1045"/>
        <w:gridCol w:w="1053"/>
      </w:tblGrid>
      <w:tr w:rsidR="00AB214B" w:rsidRPr="00164FB4" w:rsidTr="00AB214B">
        <w:trPr>
          <w:trHeight w:val="701"/>
          <w:jc w:val="center"/>
        </w:trPr>
        <w:tc>
          <w:tcPr>
            <w:tcW w:w="2092" w:type="dxa"/>
            <w:gridSpan w:val="2"/>
            <w:tcBorders>
              <w:top w:val="single" w:sz="8" w:space="0" w:color="auto"/>
              <w:left w:val="single" w:sz="8" w:space="0" w:color="auto"/>
              <w:bottom w:val="single" w:sz="8" w:space="0" w:color="auto"/>
              <w:right w:val="single" w:sz="4"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Campagnes usuelles</w:t>
            </w:r>
          </w:p>
        </w:tc>
        <w:tc>
          <w:tcPr>
            <w:tcW w:w="1359" w:type="dxa"/>
            <w:tcBorders>
              <w:top w:val="single" w:sz="8" w:space="0" w:color="auto"/>
              <w:left w:val="nil"/>
              <w:bottom w:val="single" w:sz="8" w:space="0" w:color="auto"/>
              <w:right w:val="single" w:sz="4"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Ecoulement visible (e)</w:t>
            </w:r>
          </w:p>
        </w:tc>
        <w:tc>
          <w:tcPr>
            <w:tcW w:w="1481" w:type="dxa"/>
            <w:tcBorders>
              <w:top w:val="single" w:sz="8" w:space="0" w:color="auto"/>
              <w:left w:val="nil"/>
              <w:bottom w:val="single" w:sz="8" w:space="0" w:color="auto"/>
              <w:right w:val="single" w:sz="4"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Ecoulement visible faible (ef)</w:t>
            </w:r>
          </w:p>
        </w:tc>
        <w:tc>
          <w:tcPr>
            <w:tcW w:w="1498" w:type="dxa"/>
            <w:tcBorders>
              <w:top w:val="single" w:sz="8" w:space="0" w:color="auto"/>
              <w:left w:val="nil"/>
              <w:bottom w:val="single" w:sz="8" w:space="0" w:color="auto"/>
              <w:right w:val="single" w:sz="4"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Ecoulement non visible (rupture r)</w:t>
            </w:r>
          </w:p>
        </w:tc>
        <w:tc>
          <w:tcPr>
            <w:tcW w:w="1045" w:type="dxa"/>
            <w:tcBorders>
              <w:top w:val="single" w:sz="8" w:space="0" w:color="auto"/>
              <w:left w:val="nil"/>
              <w:bottom w:val="single" w:sz="8" w:space="0" w:color="auto"/>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Assec (a)</w:t>
            </w:r>
          </w:p>
        </w:tc>
        <w:tc>
          <w:tcPr>
            <w:tcW w:w="1045" w:type="dxa"/>
            <w:tcBorders>
              <w:top w:val="single" w:sz="8" w:space="0" w:color="auto"/>
              <w:left w:val="nil"/>
              <w:bottom w:val="single" w:sz="8" w:space="0" w:color="auto"/>
              <w:right w:val="single" w:sz="4" w:space="0" w:color="auto"/>
            </w:tcBorders>
            <w:shd w:val="clear" w:color="000000" w:fill="BDD7EE"/>
            <w:noWrap/>
            <w:vAlign w:val="center"/>
            <w:hideMark/>
          </w:tcPr>
          <w:p w:rsidR="00AB214B" w:rsidRPr="00164FB4" w:rsidRDefault="00AB214B" w:rsidP="00AB214B">
            <w:pPr>
              <w:spacing w:after="0" w:line="240" w:lineRule="auto"/>
              <w:jc w:val="center"/>
              <w:rPr>
                <w:rFonts w:eastAsia="Times New Roman" w:cs="Times New Roman"/>
                <w:b/>
                <w:bCs/>
                <w:lang w:eastAsia="fr-FR"/>
              </w:rPr>
            </w:pPr>
            <w:r w:rsidRPr="00164FB4">
              <w:rPr>
                <w:rFonts w:eastAsia="Times New Roman" w:cs="Times New Roman"/>
                <w:b/>
                <w:bCs/>
                <w:lang w:eastAsia="fr-FR"/>
              </w:rPr>
              <w:t>total</w:t>
            </w:r>
          </w:p>
        </w:tc>
        <w:tc>
          <w:tcPr>
            <w:tcW w:w="1053" w:type="dxa"/>
            <w:tcBorders>
              <w:top w:val="single" w:sz="8" w:space="0" w:color="auto"/>
              <w:left w:val="nil"/>
              <w:bottom w:val="single" w:sz="8" w:space="0" w:color="auto"/>
              <w:right w:val="single" w:sz="8" w:space="0" w:color="auto"/>
            </w:tcBorders>
            <w:shd w:val="clear" w:color="000000" w:fill="FFE699"/>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Indice de suivi en linéaire</w:t>
            </w:r>
          </w:p>
        </w:tc>
      </w:tr>
      <w:tr w:rsidR="00AB214B" w:rsidRPr="00164FB4" w:rsidTr="00AB214B">
        <w:trPr>
          <w:trHeight w:val="229"/>
          <w:jc w:val="center"/>
        </w:trPr>
        <w:tc>
          <w:tcPr>
            <w:tcW w:w="824"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2012</w:t>
            </w:r>
          </w:p>
        </w:tc>
        <w:tc>
          <w:tcPr>
            <w:tcW w:w="1267" w:type="dxa"/>
            <w:tcBorders>
              <w:top w:val="single" w:sz="8" w:space="0" w:color="auto"/>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15-juin</w:t>
            </w:r>
          </w:p>
        </w:tc>
        <w:tc>
          <w:tcPr>
            <w:tcW w:w="1359"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215075</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1399</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2298</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218772</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9,9</w:t>
            </w:r>
          </w:p>
        </w:tc>
      </w:tr>
      <w:tr w:rsidR="00AB214B" w:rsidRPr="00164FB4" w:rsidTr="00AB214B">
        <w:trPr>
          <w:trHeight w:val="229"/>
          <w:jc w:val="center"/>
        </w:trPr>
        <w:tc>
          <w:tcPr>
            <w:tcW w:w="824" w:type="dxa"/>
            <w:vMerge/>
            <w:tcBorders>
              <w:top w:val="single" w:sz="8" w:space="0" w:color="auto"/>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single" w:sz="8"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01-juil</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207548</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1235</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7209</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215992</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9,7</w:t>
            </w:r>
          </w:p>
        </w:tc>
      </w:tr>
      <w:tr w:rsidR="00AB214B" w:rsidRPr="00164FB4" w:rsidTr="00AB214B">
        <w:trPr>
          <w:trHeight w:val="229"/>
          <w:jc w:val="center"/>
        </w:trPr>
        <w:tc>
          <w:tcPr>
            <w:tcW w:w="824" w:type="dxa"/>
            <w:vMerge/>
            <w:tcBorders>
              <w:top w:val="single" w:sz="8" w:space="0" w:color="auto"/>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single" w:sz="4" w:space="0" w:color="auto"/>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15-juil</w:t>
            </w:r>
          </w:p>
        </w:tc>
        <w:tc>
          <w:tcPr>
            <w:tcW w:w="1359"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189452</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9847</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1354</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8498</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209151</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9,6</w:t>
            </w:r>
          </w:p>
        </w:tc>
      </w:tr>
      <w:tr w:rsidR="00AB214B" w:rsidRPr="00164FB4" w:rsidTr="00AB214B">
        <w:trPr>
          <w:trHeight w:val="229"/>
          <w:jc w:val="center"/>
        </w:trPr>
        <w:tc>
          <w:tcPr>
            <w:tcW w:w="824" w:type="dxa"/>
            <w:vMerge/>
            <w:tcBorders>
              <w:top w:val="single" w:sz="8" w:space="0" w:color="auto"/>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01-août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171580</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15630</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5219</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23414</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215843</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8,8</w:t>
            </w:r>
          </w:p>
        </w:tc>
      </w:tr>
      <w:tr w:rsidR="00AB214B" w:rsidRPr="00164FB4" w:rsidTr="00AB214B">
        <w:trPr>
          <w:trHeight w:val="229"/>
          <w:jc w:val="center"/>
        </w:trPr>
        <w:tc>
          <w:tcPr>
            <w:tcW w:w="824" w:type="dxa"/>
            <w:vMerge/>
            <w:tcBorders>
              <w:top w:val="single" w:sz="8" w:space="0" w:color="auto"/>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15-août</w:t>
            </w:r>
          </w:p>
        </w:tc>
        <w:tc>
          <w:tcPr>
            <w:tcW w:w="1359"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92323</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38372</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13236</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47428</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191359</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7,2</w:t>
            </w:r>
          </w:p>
        </w:tc>
      </w:tr>
      <w:tr w:rsidR="00AB214B" w:rsidRPr="00164FB4" w:rsidTr="00AB214B">
        <w:trPr>
          <w:trHeight w:val="229"/>
          <w:jc w:val="center"/>
        </w:trPr>
        <w:tc>
          <w:tcPr>
            <w:tcW w:w="824" w:type="dxa"/>
            <w:vMerge/>
            <w:tcBorders>
              <w:top w:val="single" w:sz="8" w:space="0" w:color="auto"/>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01-sept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80760</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50957</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16694</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67790</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216201</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6,5</w:t>
            </w:r>
          </w:p>
        </w:tc>
      </w:tr>
      <w:tr w:rsidR="00AB214B" w:rsidRPr="00164FB4" w:rsidTr="00AB214B">
        <w:trPr>
          <w:trHeight w:val="229"/>
          <w:jc w:val="center"/>
        </w:trPr>
        <w:tc>
          <w:tcPr>
            <w:tcW w:w="824" w:type="dxa"/>
            <w:vMerge/>
            <w:tcBorders>
              <w:top w:val="single" w:sz="8" w:space="0" w:color="auto"/>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15-sept</w:t>
            </w:r>
          </w:p>
        </w:tc>
        <w:tc>
          <w:tcPr>
            <w:tcW w:w="1359"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74219</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45346</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13895</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82452</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215912</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5,9</w:t>
            </w:r>
          </w:p>
        </w:tc>
      </w:tr>
      <w:tr w:rsidR="00AB214B" w:rsidRPr="00164FB4" w:rsidTr="00AB214B">
        <w:trPr>
          <w:trHeight w:val="229"/>
          <w:jc w:val="center"/>
        </w:trPr>
        <w:tc>
          <w:tcPr>
            <w:tcW w:w="824" w:type="dxa"/>
            <w:vMerge/>
            <w:tcBorders>
              <w:top w:val="single" w:sz="8" w:space="0" w:color="auto"/>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01-oct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107126</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37397</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8713</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59806</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213042</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7,0</w:t>
            </w:r>
          </w:p>
        </w:tc>
      </w:tr>
      <w:tr w:rsidR="00AB214B" w:rsidRPr="00164FB4" w:rsidTr="00AB214B">
        <w:trPr>
          <w:trHeight w:val="229"/>
          <w:jc w:val="center"/>
        </w:trPr>
        <w:tc>
          <w:tcPr>
            <w:tcW w:w="824" w:type="dxa"/>
            <w:vMerge w:val="restart"/>
            <w:tcBorders>
              <w:top w:val="nil"/>
              <w:left w:val="single" w:sz="8" w:space="0" w:color="auto"/>
              <w:bottom w:val="single" w:sz="8"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2013</w:t>
            </w:r>
          </w:p>
        </w:tc>
        <w:tc>
          <w:tcPr>
            <w:tcW w:w="1267" w:type="dxa"/>
            <w:tcBorders>
              <w:top w:val="single" w:sz="8" w:space="0" w:color="auto"/>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15-juin</w:t>
            </w:r>
          </w:p>
        </w:tc>
        <w:tc>
          <w:tcPr>
            <w:tcW w:w="1359"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200992</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699</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425</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1798</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203914</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9,9</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01-juil</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212926</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499</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425</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4401</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218251</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9,8</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15-juil</w:t>
            </w:r>
          </w:p>
        </w:tc>
        <w:tc>
          <w:tcPr>
            <w:tcW w:w="1359"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207855</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2046</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9264</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219165</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9,6</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01-août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209809</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350</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9272</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219431</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9,6</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15-août</w:t>
            </w:r>
          </w:p>
        </w:tc>
        <w:tc>
          <w:tcPr>
            <w:tcW w:w="1359"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187475</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11207</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13703</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212385</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9,4</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01-sept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187919</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15398</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2796</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13186</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219299</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9,3</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15-sept</w:t>
            </w:r>
          </w:p>
        </w:tc>
        <w:tc>
          <w:tcPr>
            <w:tcW w:w="1359"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164239</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12753</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3406</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10563</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190961</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9,4</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01-oct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205818</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3630</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400</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10538</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220386</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9,5</w:t>
            </w:r>
          </w:p>
        </w:tc>
      </w:tr>
      <w:tr w:rsidR="00AB214B" w:rsidRPr="00164FB4" w:rsidTr="00AB214B">
        <w:trPr>
          <w:trHeight w:val="229"/>
          <w:jc w:val="center"/>
        </w:trPr>
        <w:tc>
          <w:tcPr>
            <w:tcW w:w="824" w:type="dxa"/>
            <w:vMerge w:val="restart"/>
            <w:tcBorders>
              <w:top w:val="nil"/>
              <w:left w:val="single" w:sz="8" w:space="0" w:color="auto"/>
              <w:bottom w:val="single" w:sz="8"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2014</w:t>
            </w:r>
          </w:p>
        </w:tc>
        <w:tc>
          <w:tcPr>
            <w:tcW w:w="1267" w:type="dxa"/>
            <w:tcBorders>
              <w:top w:val="single" w:sz="8" w:space="0" w:color="auto"/>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15-juin</w:t>
            </w:r>
          </w:p>
        </w:tc>
        <w:tc>
          <w:tcPr>
            <w:tcW w:w="1359"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214534</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799</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4765</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220098</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9,8</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01-juil</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212518</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2572</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5564</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220654</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9,7</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15-juil</w:t>
            </w:r>
          </w:p>
        </w:tc>
        <w:tc>
          <w:tcPr>
            <w:tcW w:w="1359"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196726</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4440</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2072</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3269</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206507</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9,8</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01-août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196279</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8518</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1792</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12892</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219481</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9,4</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15-août</w:t>
            </w:r>
          </w:p>
        </w:tc>
        <w:tc>
          <w:tcPr>
            <w:tcW w:w="1359"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203593</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4026</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742</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13087</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221448</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9,4</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01-sept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190239</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9548</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3521</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16104</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219412</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9,2</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15-sept</w:t>
            </w:r>
          </w:p>
        </w:tc>
        <w:tc>
          <w:tcPr>
            <w:tcW w:w="1359"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163277</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28622</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4912</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23262</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220073</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8,8</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01-oct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174867</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14751</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6214</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23234</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219066</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8,8</w:t>
            </w:r>
          </w:p>
        </w:tc>
      </w:tr>
      <w:tr w:rsidR="00AB214B" w:rsidRPr="00164FB4" w:rsidTr="00AB214B">
        <w:trPr>
          <w:trHeight w:val="229"/>
          <w:jc w:val="center"/>
        </w:trPr>
        <w:tc>
          <w:tcPr>
            <w:tcW w:w="824" w:type="dxa"/>
            <w:vMerge w:val="restart"/>
            <w:tcBorders>
              <w:top w:val="nil"/>
              <w:left w:val="single" w:sz="8" w:space="0" w:color="auto"/>
              <w:bottom w:val="single" w:sz="8"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2015</w:t>
            </w:r>
          </w:p>
        </w:tc>
        <w:tc>
          <w:tcPr>
            <w:tcW w:w="1267" w:type="dxa"/>
            <w:tcBorders>
              <w:top w:val="single" w:sz="8" w:space="0" w:color="auto"/>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15-juin</w:t>
            </w:r>
          </w:p>
        </w:tc>
        <w:tc>
          <w:tcPr>
            <w:tcW w:w="1359"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212467</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1261</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6667</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220395</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9,7</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01-juil</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208249</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2556</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344</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8755</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219904</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9,6</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15-juil</w:t>
            </w:r>
          </w:p>
        </w:tc>
        <w:tc>
          <w:tcPr>
            <w:tcW w:w="1359"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171458</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16657</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4617</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16582</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209314</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9,1</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01-août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150158</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33453</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11483</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24900</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219994</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8,6</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15-août</w:t>
            </w:r>
          </w:p>
        </w:tc>
        <w:tc>
          <w:tcPr>
            <w:tcW w:w="1359"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203593</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4026</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6233</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18702</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232554</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9,1</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01-sept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162740</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21779</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9055</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24895</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218469</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8,7</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15-sept</w:t>
            </w:r>
          </w:p>
        </w:tc>
        <w:tc>
          <w:tcPr>
            <w:tcW w:w="1359"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199875</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7629</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1062</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11826</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220392</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9,4</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01-oct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190323</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21779</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410</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6810</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219322</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9,7</w:t>
            </w:r>
          </w:p>
        </w:tc>
      </w:tr>
      <w:tr w:rsidR="00AB214B" w:rsidRPr="00164FB4" w:rsidTr="00AB214B">
        <w:trPr>
          <w:trHeight w:val="229"/>
          <w:jc w:val="center"/>
        </w:trPr>
        <w:tc>
          <w:tcPr>
            <w:tcW w:w="824" w:type="dxa"/>
            <w:vMerge w:val="restart"/>
            <w:tcBorders>
              <w:top w:val="nil"/>
              <w:left w:val="single" w:sz="8" w:space="0" w:color="auto"/>
              <w:bottom w:val="single" w:sz="8"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2016</w:t>
            </w:r>
          </w:p>
        </w:tc>
        <w:tc>
          <w:tcPr>
            <w:tcW w:w="1267" w:type="dxa"/>
            <w:tcBorders>
              <w:top w:val="single" w:sz="8" w:space="0" w:color="auto"/>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15-juin</w:t>
            </w:r>
          </w:p>
        </w:tc>
        <w:tc>
          <w:tcPr>
            <w:tcW w:w="1359"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212165</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300</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8358</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220823</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9,6</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01-juil</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196351</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4362</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7767</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208480</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9,6</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15-juil</w:t>
            </w:r>
          </w:p>
        </w:tc>
        <w:tc>
          <w:tcPr>
            <w:tcW w:w="1359"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205526</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5718</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1265</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8162</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220671</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9,6</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01-août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176775</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16915</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2759</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22014</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218463</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8,9</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15-août</w:t>
            </w:r>
          </w:p>
        </w:tc>
        <w:tc>
          <w:tcPr>
            <w:tcW w:w="1359" w:type="dxa"/>
            <w:tcBorders>
              <w:top w:val="single" w:sz="8" w:space="0" w:color="auto"/>
              <w:left w:val="single" w:sz="8" w:space="0" w:color="auto"/>
              <w:bottom w:val="single" w:sz="4" w:space="0" w:color="auto"/>
              <w:right w:val="single" w:sz="8" w:space="0" w:color="auto"/>
            </w:tcBorders>
            <w:shd w:val="clear" w:color="000000" w:fill="FF0000"/>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w:t>
            </w:r>
          </w:p>
        </w:tc>
        <w:tc>
          <w:tcPr>
            <w:tcW w:w="1481" w:type="dxa"/>
            <w:tcBorders>
              <w:top w:val="single" w:sz="8" w:space="0" w:color="auto"/>
              <w:left w:val="nil"/>
              <w:bottom w:val="single" w:sz="4" w:space="0" w:color="auto"/>
              <w:right w:val="single" w:sz="8" w:space="0" w:color="auto"/>
            </w:tcBorders>
            <w:shd w:val="clear" w:color="000000" w:fill="FF0000"/>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w:t>
            </w:r>
          </w:p>
        </w:tc>
        <w:tc>
          <w:tcPr>
            <w:tcW w:w="1498" w:type="dxa"/>
            <w:tcBorders>
              <w:top w:val="single" w:sz="8" w:space="0" w:color="auto"/>
              <w:left w:val="nil"/>
              <w:bottom w:val="single" w:sz="4" w:space="0" w:color="auto"/>
              <w:right w:val="single" w:sz="8" w:space="0" w:color="auto"/>
            </w:tcBorders>
            <w:shd w:val="clear" w:color="000000" w:fill="FF0000"/>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w:t>
            </w:r>
          </w:p>
        </w:tc>
        <w:tc>
          <w:tcPr>
            <w:tcW w:w="1045" w:type="dxa"/>
            <w:tcBorders>
              <w:top w:val="single" w:sz="8" w:space="0" w:color="auto"/>
              <w:left w:val="nil"/>
              <w:bottom w:val="single" w:sz="4" w:space="0" w:color="auto"/>
              <w:right w:val="single" w:sz="8" w:space="0" w:color="auto"/>
            </w:tcBorders>
            <w:shd w:val="clear" w:color="000000" w:fill="FF0000"/>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w:t>
            </w:r>
          </w:p>
        </w:tc>
        <w:tc>
          <w:tcPr>
            <w:tcW w:w="1045" w:type="dxa"/>
            <w:tcBorders>
              <w:top w:val="single" w:sz="8" w:space="0" w:color="auto"/>
              <w:left w:val="nil"/>
              <w:bottom w:val="nil"/>
              <w:right w:val="nil"/>
            </w:tcBorders>
            <w:shd w:val="clear" w:color="000000" w:fill="FF0000"/>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0</w:t>
            </w:r>
          </w:p>
        </w:tc>
        <w:tc>
          <w:tcPr>
            <w:tcW w:w="1053" w:type="dxa"/>
            <w:tcBorders>
              <w:top w:val="single" w:sz="8" w:space="0" w:color="auto"/>
              <w:left w:val="single" w:sz="8" w:space="0" w:color="auto"/>
              <w:bottom w:val="single" w:sz="4" w:space="0" w:color="auto"/>
              <w:right w:val="single" w:sz="8" w:space="0" w:color="auto"/>
            </w:tcBorders>
            <w:shd w:val="clear" w:color="000000" w:fill="FF0000"/>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0,0</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01-sept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130138</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25896</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6473</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57060</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219567</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7,3</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15-sept</w:t>
            </w:r>
          </w:p>
        </w:tc>
        <w:tc>
          <w:tcPr>
            <w:tcW w:w="1359"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141021</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19415</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3160</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54479</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218075</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7,4</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nil"/>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01-oct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127389</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15068</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5868</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51376</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199701</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7,3</w:t>
            </w:r>
          </w:p>
        </w:tc>
      </w:tr>
      <w:tr w:rsidR="00AB214B" w:rsidRPr="00164FB4" w:rsidTr="00AB214B">
        <w:trPr>
          <w:trHeight w:val="229"/>
          <w:jc w:val="center"/>
        </w:trPr>
        <w:tc>
          <w:tcPr>
            <w:tcW w:w="824" w:type="dxa"/>
            <w:vMerge w:val="restart"/>
            <w:tcBorders>
              <w:top w:val="nil"/>
              <w:left w:val="single" w:sz="8" w:space="0" w:color="auto"/>
              <w:bottom w:val="single" w:sz="8"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2017</w:t>
            </w:r>
          </w:p>
        </w:tc>
        <w:tc>
          <w:tcPr>
            <w:tcW w:w="1267" w:type="dxa"/>
            <w:tcBorders>
              <w:top w:val="single" w:sz="8"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15-juin</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158393</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28810</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7861</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21666</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216730</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8,8</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01-juil</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192833</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1200</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350</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11539</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205922</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9,4</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15-juil</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161438</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32535</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2268</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21323</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217564</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9,0</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01-août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126218</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58090</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4377</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27974</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216659</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8,6</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15-août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189775</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13669</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1172</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13650</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218266</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9,3</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01-sept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130138</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94037</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9814</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67445</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301434</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7,6</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nil"/>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15-sept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111480</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43372</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4901</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55355</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215108</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7,3</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single" w:sz="4" w:space="0" w:color="auto"/>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01-oct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87879</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71084</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3094</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46386</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208443</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7,7</w:t>
            </w:r>
          </w:p>
        </w:tc>
      </w:tr>
      <w:tr w:rsidR="00AB214B" w:rsidRPr="00164FB4" w:rsidTr="00AB214B">
        <w:trPr>
          <w:trHeight w:val="229"/>
          <w:jc w:val="center"/>
        </w:trPr>
        <w:tc>
          <w:tcPr>
            <w:tcW w:w="824" w:type="dxa"/>
            <w:vMerge w:val="restart"/>
            <w:tcBorders>
              <w:top w:val="nil"/>
              <w:left w:val="single" w:sz="8" w:space="0" w:color="auto"/>
              <w:bottom w:val="single" w:sz="8"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2018</w:t>
            </w:r>
          </w:p>
        </w:tc>
        <w:tc>
          <w:tcPr>
            <w:tcW w:w="126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15-juin</w:t>
            </w:r>
          </w:p>
        </w:tc>
        <w:tc>
          <w:tcPr>
            <w:tcW w:w="1359" w:type="dxa"/>
            <w:tcBorders>
              <w:top w:val="single" w:sz="8" w:space="0" w:color="auto"/>
              <w:left w:val="nil"/>
              <w:bottom w:val="single" w:sz="4" w:space="0" w:color="auto"/>
              <w:right w:val="single" w:sz="8" w:space="0" w:color="auto"/>
            </w:tcBorders>
            <w:shd w:val="clear" w:color="000000" w:fill="FF0000"/>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w:t>
            </w:r>
          </w:p>
        </w:tc>
        <w:tc>
          <w:tcPr>
            <w:tcW w:w="1481" w:type="dxa"/>
            <w:tcBorders>
              <w:top w:val="single" w:sz="8" w:space="0" w:color="auto"/>
              <w:left w:val="nil"/>
              <w:bottom w:val="single" w:sz="4" w:space="0" w:color="auto"/>
              <w:right w:val="single" w:sz="8" w:space="0" w:color="auto"/>
            </w:tcBorders>
            <w:shd w:val="clear" w:color="000000" w:fill="FF0000"/>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w:t>
            </w:r>
          </w:p>
        </w:tc>
        <w:tc>
          <w:tcPr>
            <w:tcW w:w="1498" w:type="dxa"/>
            <w:tcBorders>
              <w:top w:val="single" w:sz="8" w:space="0" w:color="auto"/>
              <w:left w:val="nil"/>
              <w:bottom w:val="single" w:sz="4" w:space="0" w:color="auto"/>
              <w:right w:val="single" w:sz="8" w:space="0" w:color="auto"/>
            </w:tcBorders>
            <w:shd w:val="clear" w:color="000000" w:fill="FF0000"/>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w:t>
            </w:r>
          </w:p>
        </w:tc>
        <w:tc>
          <w:tcPr>
            <w:tcW w:w="1045" w:type="dxa"/>
            <w:tcBorders>
              <w:top w:val="single" w:sz="8" w:space="0" w:color="auto"/>
              <w:left w:val="nil"/>
              <w:bottom w:val="single" w:sz="4" w:space="0" w:color="auto"/>
              <w:right w:val="single" w:sz="8" w:space="0" w:color="auto"/>
            </w:tcBorders>
            <w:shd w:val="clear" w:color="000000" w:fill="FF0000"/>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w:t>
            </w:r>
          </w:p>
        </w:tc>
        <w:tc>
          <w:tcPr>
            <w:tcW w:w="1045" w:type="dxa"/>
            <w:tcBorders>
              <w:top w:val="single" w:sz="8" w:space="0" w:color="auto"/>
              <w:left w:val="nil"/>
              <w:bottom w:val="nil"/>
              <w:right w:val="nil"/>
            </w:tcBorders>
            <w:shd w:val="clear" w:color="000000" w:fill="FF0000"/>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0</w:t>
            </w:r>
          </w:p>
        </w:tc>
        <w:tc>
          <w:tcPr>
            <w:tcW w:w="1053" w:type="dxa"/>
            <w:tcBorders>
              <w:top w:val="single" w:sz="8" w:space="0" w:color="auto"/>
              <w:left w:val="single" w:sz="8" w:space="0" w:color="auto"/>
              <w:bottom w:val="single" w:sz="4" w:space="0" w:color="auto"/>
              <w:right w:val="single" w:sz="8" w:space="0" w:color="auto"/>
            </w:tcBorders>
            <w:shd w:val="clear" w:color="000000" w:fill="FF0000"/>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0,0</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01-juil</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211383</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100</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6404</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217887</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9,7</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15-juil</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210792</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591</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100</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6404</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217887</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9,7</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01-août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201079</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6718</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563</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9906</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218266</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9,5</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15-août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189775</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13669</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1172</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13557</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218173</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9,4</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01-sept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154776</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21444</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9140</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32906</w:t>
            </w:r>
          </w:p>
        </w:tc>
        <w:tc>
          <w:tcPr>
            <w:tcW w:w="1045" w:type="dxa"/>
            <w:tcBorders>
              <w:top w:val="single" w:sz="8" w:space="0" w:color="auto"/>
              <w:left w:val="nil"/>
              <w:bottom w:val="nil"/>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218266</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8,3</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15-sept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144267</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29037</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9322</w:t>
            </w:r>
          </w:p>
        </w:tc>
        <w:tc>
          <w:tcPr>
            <w:tcW w:w="1045"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36117</w:t>
            </w:r>
          </w:p>
        </w:tc>
        <w:tc>
          <w:tcPr>
            <w:tcW w:w="1045" w:type="dxa"/>
            <w:tcBorders>
              <w:top w:val="single" w:sz="8" w:space="0" w:color="auto"/>
              <w:left w:val="nil"/>
              <w:bottom w:val="single" w:sz="4" w:space="0" w:color="auto"/>
              <w:right w:val="nil"/>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218743</w:t>
            </w:r>
          </w:p>
        </w:tc>
        <w:tc>
          <w:tcPr>
            <w:tcW w:w="1053" w:type="dxa"/>
            <w:tcBorders>
              <w:top w:val="single" w:sz="8" w:space="0" w:color="auto"/>
              <w:left w:val="single" w:sz="8"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8,1</w:t>
            </w:r>
          </w:p>
        </w:tc>
      </w:tr>
      <w:tr w:rsidR="00AB214B" w:rsidRPr="00164FB4" w:rsidTr="00AB214B">
        <w:trPr>
          <w:trHeight w:val="229"/>
          <w:jc w:val="center"/>
        </w:trPr>
        <w:tc>
          <w:tcPr>
            <w:tcW w:w="824"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267" w:type="dxa"/>
            <w:tcBorders>
              <w:top w:val="single" w:sz="4" w:space="0" w:color="auto"/>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01-oct</w:t>
            </w:r>
          </w:p>
        </w:tc>
        <w:tc>
          <w:tcPr>
            <w:tcW w:w="1359"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121678</w:t>
            </w:r>
          </w:p>
        </w:tc>
        <w:tc>
          <w:tcPr>
            <w:tcW w:w="1481"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42492</w:t>
            </w:r>
          </w:p>
        </w:tc>
        <w:tc>
          <w:tcPr>
            <w:tcW w:w="1498" w:type="dxa"/>
            <w:tcBorders>
              <w:top w:val="single" w:sz="8" w:space="0" w:color="auto"/>
              <w:left w:val="nil"/>
              <w:bottom w:val="single" w:sz="4" w:space="0" w:color="auto"/>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10601</w:t>
            </w:r>
          </w:p>
        </w:tc>
        <w:tc>
          <w:tcPr>
            <w:tcW w:w="1045" w:type="dxa"/>
            <w:tcBorders>
              <w:top w:val="single" w:sz="8" w:space="0" w:color="auto"/>
              <w:left w:val="nil"/>
              <w:bottom w:val="single" w:sz="4" w:space="0" w:color="auto"/>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43599</w:t>
            </w:r>
          </w:p>
        </w:tc>
        <w:tc>
          <w:tcPr>
            <w:tcW w:w="1045"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rsidR="00AB214B" w:rsidRPr="00164FB4" w:rsidRDefault="00AB214B" w:rsidP="00AB214B">
            <w:pPr>
              <w:spacing w:after="0" w:line="240" w:lineRule="auto"/>
              <w:jc w:val="right"/>
              <w:rPr>
                <w:rFonts w:eastAsia="Times New Roman" w:cs="Times New Roman"/>
                <w:lang w:eastAsia="fr-FR"/>
              </w:rPr>
            </w:pPr>
            <w:r w:rsidRPr="00164FB4">
              <w:rPr>
                <w:rFonts w:eastAsia="Times New Roman" w:cs="Times New Roman"/>
                <w:lang w:eastAsia="fr-FR"/>
              </w:rPr>
              <w:t>218370</w:t>
            </w:r>
          </w:p>
        </w:tc>
        <w:tc>
          <w:tcPr>
            <w:tcW w:w="1053" w:type="dxa"/>
            <w:tcBorders>
              <w:top w:val="single" w:sz="8" w:space="0" w:color="auto"/>
              <w:left w:val="single" w:sz="4" w:space="0" w:color="auto"/>
              <w:bottom w:val="single" w:sz="4" w:space="0" w:color="auto"/>
              <w:right w:val="single" w:sz="8" w:space="0" w:color="auto"/>
            </w:tcBorders>
            <w:shd w:val="clear" w:color="000000" w:fill="FFE699"/>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7,8</w:t>
            </w:r>
          </w:p>
        </w:tc>
      </w:tr>
    </w:tbl>
    <w:p w:rsidR="00AB214B" w:rsidRPr="00164FB4" w:rsidRDefault="00AB214B" w:rsidP="00AB214B">
      <w:pPr>
        <w:spacing w:before="240" w:line="360" w:lineRule="auto"/>
        <w:jc w:val="both"/>
      </w:pPr>
      <w:r w:rsidRPr="00164FB4">
        <w:t>La figure 3 illustre les modalités d’écoulement des cours d’eau en pourcentage (%) et la courbe d’évolution de l’indice de suivi en linéaire de 2012 à 2018.</w:t>
      </w:r>
    </w:p>
    <w:p w:rsidR="00AB214B" w:rsidRPr="00164FB4" w:rsidRDefault="00AB214B" w:rsidP="00AB214B">
      <w:pPr>
        <w:spacing w:before="240" w:line="360" w:lineRule="auto"/>
        <w:jc w:val="both"/>
      </w:pPr>
      <w:r w:rsidRPr="00164FB4">
        <w:rPr>
          <w:noProof/>
          <w:lang w:eastAsia="fr-FR"/>
        </w:rPr>
        <w:drawing>
          <wp:inline distT="0" distB="0" distL="0" distR="0" wp14:anchorId="574CE9CB" wp14:editId="3CB1FF31">
            <wp:extent cx="6479540" cy="3923414"/>
            <wp:effectExtent l="0" t="0" r="16510" b="1270"/>
            <wp:docPr id="58" name="Graphique 58">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rsidR="00AB214B" w:rsidRPr="000047D0" w:rsidRDefault="00AB214B" w:rsidP="000047D0">
      <w:pPr>
        <w:rPr>
          <w:b/>
        </w:rPr>
      </w:pPr>
      <w:bookmarkStart w:id="160" w:name="_Toc92867984"/>
      <w:r w:rsidRPr="000047D0">
        <w:rPr>
          <w:b/>
        </w:rPr>
        <w:t xml:space="preserve">Figure </w:t>
      </w:r>
      <w:r w:rsidRPr="000047D0">
        <w:rPr>
          <w:b/>
        </w:rPr>
        <w:fldChar w:fldCharType="begin"/>
      </w:r>
      <w:r w:rsidRPr="000047D0">
        <w:rPr>
          <w:b/>
        </w:rPr>
        <w:instrText xml:space="preserve"> SEQ Figure \* ARABIC </w:instrText>
      </w:r>
      <w:r w:rsidRPr="000047D0">
        <w:rPr>
          <w:b/>
        </w:rPr>
        <w:fldChar w:fldCharType="separate"/>
      </w:r>
      <w:r w:rsidR="004C3EC2">
        <w:rPr>
          <w:b/>
          <w:noProof/>
        </w:rPr>
        <w:t>12</w:t>
      </w:r>
      <w:r w:rsidRPr="000047D0">
        <w:rPr>
          <w:b/>
        </w:rPr>
        <w:fldChar w:fldCharType="end"/>
      </w:r>
      <w:r w:rsidRPr="000047D0">
        <w:rPr>
          <w:b/>
        </w:rPr>
        <w:t>: Modalités d’écoulements du suivi en linéaire et évolution de l’indice de suivi en linéaire de 2012 à 2018</w:t>
      </w:r>
      <w:bookmarkEnd w:id="160"/>
    </w:p>
    <w:p w:rsidR="00AB214B" w:rsidRPr="00164FB4" w:rsidRDefault="00AB214B" w:rsidP="00AB214B">
      <w:pPr>
        <w:spacing w:line="360" w:lineRule="auto"/>
        <w:jc w:val="both"/>
        <w:rPr>
          <w:color w:val="FF0000"/>
        </w:rPr>
      </w:pPr>
      <w:r w:rsidRPr="00164FB4">
        <w:t>Le suivi en linéaire réalisé par la fédération de pêche 17 montre également une situation des cours d’eau assez favorable de mai à juillet avec un indice supérieur à 9, exceptée l’année 2017 où il est entre 7.3 et 7.4 dès le début de la période estivale avec 10 % des cours en assecs. Ensuite, sur toute la chronique, la situation se dégrade continuellement présentant une conjoncture défavorable d’août en octobre. La période estivale 2012 est la plus sévère sur toute la chronique. Mi-septembre 2012, environ 40 % des cours d’eau sont assecs et l’indice de suivi en linéaire est la plus faible sur toute la série (5,9).</w:t>
      </w:r>
    </w:p>
    <w:p w:rsidR="00AB214B" w:rsidRDefault="00AB214B" w:rsidP="00AB214B">
      <w:pPr>
        <w:spacing w:line="360" w:lineRule="auto"/>
        <w:jc w:val="both"/>
      </w:pPr>
      <w:r w:rsidRPr="00164FB4">
        <w:t>Le tableau 3 renseigne le linéaire suivi à chaque campagne et leur pourcentage par rapport à la moyenne de 2012 à 2018.</w:t>
      </w:r>
    </w:p>
    <w:p w:rsidR="00164FB4" w:rsidRDefault="00164FB4" w:rsidP="00AB214B">
      <w:pPr>
        <w:spacing w:line="360" w:lineRule="auto"/>
        <w:jc w:val="both"/>
      </w:pPr>
    </w:p>
    <w:p w:rsidR="00164FB4" w:rsidRPr="00164FB4" w:rsidRDefault="00164FB4" w:rsidP="00AB214B">
      <w:pPr>
        <w:spacing w:line="360" w:lineRule="auto"/>
        <w:jc w:val="both"/>
      </w:pPr>
    </w:p>
    <w:p w:rsidR="00AB214B" w:rsidRPr="00164FB4" w:rsidRDefault="00AB214B" w:rsidP="00AB214B">
      <w:pPr>
        <w:pStyle w:val="Lgende"/>
        <w:jc w:val="center"/>
        <w:rPr>
          <w:color w:val="auto"/>
          <w:sz w:val="22"/>
          <w:szCs w:val="22"/>
        </w:rPr>
      </w:pPr>
      <w:bookmarkStart w:id="161" w:name="_Toc92868062"/>
      <w:r w:rsidRPr="00164FB4">
        <w:rPr>
          <w:color w:val="auto"/>
          <w:sz w:val="22"/>
          <w:szCs w:val="22"/>
        </w:rPr>
        <w:t xml:space="preserve">Tableau </w:t>
      </w:r>
      <w:r w:rsidR="002A77E6">
        <w:rPr>
          <w:color w:val="auto"/>
          <w:sz w:val="22"/>
          <w:szCs w:val="22"/>
        </w:rPr>
        <w:fldChar w:fldCharType="begin"/>
      </w:r>
      <w:r w:rsidR="002A77E6">
        <w:rPr>
          <w:color w:val="auto"/>
          <w:sz w:val="22"/>
          <w:szCs w:val="22"/>
        </w:rPr>
        <w:instrText xml:space="preserve"> SEQ Tableau \* ARABIC </w:instrText>
      </w:r>
      <w:r w:rsidR="002A77E6">
        <w:rPr>
          <w:color w:val="auto"/>
          <w:sz w:val="22"/>
          <w:szCs w:val="22"/>
        </w:rPr>
        <w:fldChar w:fldCharType="separate"/>
      </w:r>
      <w:r w:rsidR="002A77E6">
        <w:rPr>
          <w:noProof/>
          <w:color w:val="auto"/>
          <w:sz w:val="22"/>
          <w:szCs w:val="22"/>
        </w:rPr>
        <w:t>18</w:t>
      </w:r>
      <w:r w:rsidR="002A77E6">
        <w:rPr>
          <w:color w:val="auto"/>
          <w:sz w:val="22"/>
          <w:szCs w:val="22"/>
        </w:rPr>
        <w:fldChar w:fldCharType="end"/>
      </w:r>
      <w:r w:rsidRPr="00164FB4">
        <w:rPr>
          <w:color w:val="auto"/>
          <w:sz w:val="22"/>
          <w:szCs w:val="22"/>
        </w:rPr>
        <w:t xml:space="preserve"> : Linéaire suivi à chaque campagne et leur % par rapport à la moyenne  de 2012 à 2018</w:t>
      </w:r>
      <w:bookmarkEnd w:id="161"/>
    </w:p>
    <w:tbl>
      <w:tblPr>
        <w:tblW w:w="9165" w:type="dxa"/>
        <w:jc w:val="center"/>
        <w:tblCellMar>
          <w:left w:w="70" w:type="dxa"/>
          <w:right w:w="70" w:type="dxa"/>
        </w:tblCellMar>
        <w:tblLook w:val="04A0" w:firstRow="1" w:lastRow="0" w:firstColumn="1" w:lastColumn="0" w:noHBand="0" w:noVBand="1"/>
      </w:tblPr>
      <w:tblGrid>
        <w:gridCol w:w="1202"/>
        <w:gridCol w:w="1855"/>
        <w:gridCol w:w="1753"/>
        <w:gridCol w:w="2293"/>
        <w:gridCol w:w="2062"/>
      </w:tblGrid>
      <w:tr w:rsidR="00AB214B" w:rsidRPr="00164FB4" w:rsidTr="00AB214B">
        <w:trPr>
          <w:trHeight w:val="710"/>
          <w:jc w:val="center"/>
        </w:trPr>
        <w:tc>
          <w:tcPr>
            <w:tcW w:w="3057" w:type="dxa"/>
            <w:gridSpan w:val="2"/>
            <w:tcBorders>
              <w:top w:val="single" w:sz="8" w:space="0" w:color="auto"/>
              <w:left w:val="single" w:sz="8" w:space="0" w:color="auto"/>
              <w:bottom w:val="single" w:sz="8" w:space="0" w:color="auto"/>
              <w:right w:val="single" w:sz="4"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Campagnes usuelles</w:t>
            </w:r>
          </w:p>
        </w:tc>
        <w:tc>
          <w:tcPr>
            <w:tcW w:w="1753"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Linéaire suivi en (km)</w:t>
            </w:r>
          </w:p>
        </w:tc>
        <w:tc>
          <w:tcPr>
            <w:tcW w:w="2293" w:type="dxa"/>
            <w:tcBorders>
              <w:top w:val="single" w:sz="8" w:space="0" w:color="auto"/>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Moyenne annuelle du linéaire suivi (km)</w:t>
            </w:r>
          </w:p>
        </w:tc>
        <w:tc>
          <w:tcPr>
            <w:tcW w:w="2062" w:type="dxa"/>
            <w:tcBorders>
              <w:top w:val="single" w:sz="8" w:space="0" w:color="auto"/>
              <w:left w:val="nil"/>
              <w:bottom w:val="single" w:sz="4"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Pourcentage par rapport à la moyenne</w:t>
            </w:r>
          </w:p>
        </w:tc>
      </w:tr>
      <w:tr w:rsidR="00AB214B" w:rsidRPr="00164FB4" w:rsidTr="00AB214B">
        <w:trPr>
          <w:trHeight w:val="183"/>
          <w:jc w:val="center"/>
        </w:trPr>
        <w:tc>
          <w:tcPr>
            <w:tcW w:w="1202" w:type="dxa"/>
            <w:vMerge w:val="restart"/>
            <w:tcBorders>
              <w:top w:val="single" w:sz="8" w:space="0" w:color="auto"/>
              <w:left w:val="single" w:sz="8" w:space="0" w:color="auto"/>
              <w:bottom w:val="single" w:sz="4" w:space="0" w:color="000000"/>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2012</w:t>
            </w:r>
          </w:p>
        </w:tc>
        <w:tc>
          <w:tcPr>
            <w:tcW w:w="1855" w:type="dxa"/>
            <w:tcBorders>
              <w:top w:val="single" w:sz="8" w:space="0" w:color="auto"/>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15-juin</w:t>
            </w:r>
          </w:p>
        </w:tc>
        <w:tc>
          <w:tcPr>
            <w:tcW w:w="1753" w:type="dxa"/>
            <w:tcBorders>
              <w:top w:val="nil"/>
              <w:left w:val="single" w:sz="8" w:space="0" w:color="auto"/>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219</w:t>
            </w:r>
          </w:p>
        </w:tc>
        <w:tc>
          <w:tcPr>
            <w:tcW w:w="2293" w:type="dxa"/>
            <w:tcBorders>
              <w:top w:val="nil"/>
              <w:left w:val="nil"/>
              <w:bottom w:val="single" w:sz="8" w:space="0" w:color="auto"/>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217</w:t>
            </w: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101</w:t>
            </w:r>
          </w:p>
        </w:tc>
      </w:tr>
      <w:tr w:rsidR="00AB214B" w:rsidRPr="00164FB4" w:rsidTr="00AB214B">
        <w:trPr>
          <w:trHeight w:val="191"/>
          <w:jc w:val="center"/>
        </w:trPr>
        <w:tc>
          <w:tcPr>
            <w:tcW w:w="1202" w:type="dxa"/>
            <w:vMerge/>
            <w:tcBorders>
              <w:top w:val="single" w:sz="8"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single" w:sz="8"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01-juil</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216</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100</w:t>
            </w:r>
          </w:p>
        </w:tc>
      </w:tr>
      <w:tr w:rsidR="00AB214B" w:rsidRPr="00164FB4" w:rsidTr="00AB214B">
        <w:trPr>
          <w:trHeight w:val="191"/>
          <w:jc w:val="center"/>
        </w:trPr>
        <w:tc>
          <w:tcPr>
            <w:tcW w:w="1202" w:type="dxa"/>
            <w:vMerge/>
            <w:tcBorders>
              <w:top w:val="single" w:sz="8"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single" w:sz="4" w:space="0" w:color="auto"/>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15-juil</w:t>
            </w:r>
          </w:p>
        </w:tc>
        <w:tc>
          <w:tcPr>
            <w:tcW w:w="1753" w:type="dxa"/>
            <w:tcBorders>
              <w:top w:val="nil"/>
              <w:left w:val="single" w:sz="8" w:space="0" w:color="auto"/>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209</w:t>
            </w:r>
          </w:p>
        </w:tc>
        <w:tc>
          <w:tcPr>
            <w:tcW w:w="2293" w:type="dxa"/>
            <w:tcBorders>
              <w:top w:val="nil"/>
              <w:left w:val="nil"/>
              <w:bottom w:val="nil"/>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96</w:t>
            </w:r>
          </w:p>
        </w:tc>
      </w:tr>
      <w:tr w:rsidR="00AB214B" w:rsidRPr="00164FB4" w:rsidTr="00AB214B">
        <w:trPr>
          <w:trHeight w:val="183"/>
          <w:jc w:val="center"/>
        </w:trPr>
        <w:tc>
          <w:tcPr>
            <w:tcW w:w="1202" w:type="dxa"/>
            <w:vMerge/>
            <w:tcBorders>
              <w:top w:val="single" w:sz="8"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01-août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216</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99</w:t>
            </w:r>
          </w:p>
        </w:tc>
      </w:tr>
      <w:tr w:rsidR="00AB214B" w:rsidRPr="00164FB4" w:rsidTr="00AB214B">
        <w:trPr>
          <w:trHeight w:val="183"/>
          <w:jc w:val="center"/>
        </w:trPr>
        <w:tc>
          <w:tcPr>
            <w:tcW w:w="1202" w:type="dxa"/>
            <w:vMerge/>
            <w:tcBorders>
              <w:top w:val="single" w:sz="8"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15-août</w:t>
            </w:r>
          </w:p>
        </w:tc>
        <w:tc>
          <w:tcPr>
            <w:tcW w:w="1753" w:type="dxa"/>
            <w:tcBorders>
              <w:top w:val="nil"/>
              <w:left w:val="single" w:sz="8" w:space="0" w:color="auto"/>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191</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88</w:t>
            </w:r>
          </w:p>
        </w:tc>
      </w:tr>
      <w:tr w:rsidR="00AB214B" w:rsidRPr="00164FB4" w:rsidTr="00AB214B">
        <w:trPr>
          <w:trHeight w:val="183"/>
          <w:jc w:val="center"/>
        </w:trPr>
        <w:tc>
          <w:tcPr>
            <w:tcW w:w="1202" w:type="dxa"/>
            <w:vMerge/>
            <w:tcBorders>
              <w:top w:val="single" w:sz="8"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01-sept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216</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100</w:t>
            </w:r>
          </w:p>
        </w:tc>
      </w:tr>
      <w:tr w:rsidR="00AB214B" w:rsidRPr="00164FB4" w:rsidTr="00AB214B">
        <w:trPr>
          <w:trHeight w:val="183"/>
          <w:jc w:val="center"/>
        </w:trPr>
        <w:tc>
          <w:tcPr>
            <w:tcW w:w="1202" w:type="dxa"/>
            <w:vMerge/>
            <w:tcBorders>
              <w:top w:val="single" w:sz="8"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15-sept</w:t>
            </w:r>
          </w:p>
        </w:tc>
        <w:tc>
          <w:tcPr>
            <w:tcW w:w="1753" w:type="dxa"/>
            <w:tcBorders>
              <w:top w:val="nil"/>
              <w:left w:val="single" w:sz="8" w:space="0" w:color="auto"/>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216</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99</w:t>
            </w:r>
          </w:p>
        </w:tc>
      </w:tr>
      <w:tr w:rsidR="00AB214B" w:rsidRPr="00164FB4" w:rsidTr="00AB214B">
        <w:trPr>
          <w:trHeight w:val="183"/>
          <w:jc w:val="center"/>
        </w:trPr>
        <w:tc>
          <w:tcPr>
            <w:tcW w:w="1202" w:type="dxa"/>
            <w:vMerge/>
            <w:tcBorders>
              <w:top w:val="single" w:sz="8"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01-oct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213</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98</w:t>
            </w:r>
          </w:p>
        </w:tc>
      </w:tr>
      <w:tr w:rsidR="00AB214B" w:rsidRPr="00164FB4" w:rsidTr="00AB214B">
        <w:trPr>
          <w:trHeight w:val="183"/>
          <w:jc w:val="center"/>
        </w:trPr>
        <w:tc>
          <w:tcPr>
            <w:tcW w:w="1202" w:type="dxa"/>
            <w:vMerge w:val="restart"/>
            <w:tcBorders>
              <w:top w:val="single" w:sz="4" w:space="0" w:color="auto"/>
              <w:left w:val="single" w:sz="8" w:space="0" w:color="auto"/>
              <w:bottom w:val="single" w:sz="4" w:space="0" w:color="000000"/>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2013</w:t>
            </w:r>
          </w:p>
        </w:tc>
        <w:tc>
          <w:tcPr>
            <w:tcW w:w="1855" w:type="dxa"/>
            <w:tcBorders>
              <w:top w:val="single" w:sz="8" w:space="0" w:color="auto"/>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15-juin</w:t>
            </w:r>
          </w:p>
        </w:tc>
        <w:tc>
          <w:tcPr>
            <w:tcW w:w="1753" w:type="dxa"/>
            <w:tcBorders>
              <w:top w:val="nil"/>
              <w:left w:val="single" w:sz="8" w:space="0" w:color="auto"/>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204</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94</w:t>
            </w:r>
          </w:p>
        </w:tc>
      </w:tr>
      <w:tr w:rsidR="00AB214B" w:rsidRPr="00164FB4" w:rsidTr="00AB214B">
        <w:trPr>
          <w:trHeight w:val="183"/>
          <w:jc w:val="center"/>
        </w:trPr>
        <w:tc>
          <w:tcPr>
            <w:tcW w:w="1202" w:type="dxa"/>
            <w:vMerge/>
            <w:tcBorders>
              <w:top w:val="single" w:sz="4"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01-juil</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218</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101</w:t>
            </w:r>
          </w:p>
        </w:tc>
      </w:tr>
      <w:tr w:rsidR="00AB214B" w:rsidRPr="00164FB4" w:rsidTr="00AB214B">
        <w:trPr>
          <w:trHeight w:val="183"/>
          <w:jc w:val="center"/>
        </w:trPr>
        <w:tc>
          <w:tcPr>
            <w:tcW w:w="1202" w:type="dxa"/>
            <w:vMerge/>
            <w:tcBorders>
              <w:top w:val="single" w:sz="4"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15-juil</w:t>
            </w:r>
          </w:p>
        </w:tc>
        <w:tc>
          <w:tcPr>
            <w:tcW w:w="1753" w:type="dxa"/>
            <w:tcBorders>
              <w:top w:val="nil"/>
              <w:left w:val="single" w:sz="8" w:space="0" w:color="auto"/>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219</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101</w:t>
            </w:r>
          </w:p>
        </w:tc>
      </w:tr>
      <w:tr w:rsidR="00AB214B" w:rsidRPr="00164FB4" w:rsidTr="00AB214B">
        <w:trPr>
          <w:trHeight w:val="183"/>
          <w:jc w:val="center"/>
        </w:trPr>
        <w:tc>
          <w:tcPr>
            <w:tcW w:w="1202" w:type="dxa"/>
            <w:vMerge/>
            <w:tcBorders>
              <w:top w:val="single" w:sz="4"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01-août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219</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101</w:t>
            </w:r>
          </w:p>
        </w:tc>
      </w:tr>
      <w:tr w:rsidR="00AB214B" w:rsidRPr="00164FB4" w:rsidTr="00AB214B">
        <w:trPr>
          <w:trHeight w:val="183"/>
          <w:jc w:val="center"/>
        </w:trPr>
        <w:tc>
          <w:tcPr>
            <w:tcW w:w="1202" w:type="dxa"/>
            <w:vMerge/>
            <w:tcBorders>
              <w:top w:val="single" w:sz="4"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15-août</w:t>
            </w:r>
          </w:p>
        </w:tc>
        <w:tc>
          <w:tcPr>
            <w:tcW w:w="1753" w:type="dxa"/>
            <w:tcBorders>
              <w:top w:val="nil"/>
              <w:left w:val="single" w:sz="8" w:space="0" w:color="auto"/>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212</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98</w:t>
            </w:r>
          </w:p>
        </w:tc>
      </w:tr>
      <w:tr w:rsidR="00AB214B" w:rsidRPr="00164FB4" w:rsidTr="00AB214B">
        <w:trPr>
          <w:trHeight w:val="183"/>
          <w:jc w:val="center"/>
        </w:trPr>
        <w:tc>
          <w:tcPr>
            <w:tcW w:w="1202" w:type="dxa"/>
            <w:vMerge/>
            <w:tcBorders>
              <w:top w:val="single" w:sz="4"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01-sept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219</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101</w:t>
            </w:r>
          </w:p>
        </w:tc>
      </w:tr>
      <w:tr w:rsidR="00AB214B" w:rsidRPr="00164FB4" w:rsidTr="00AB214B">
        <w:trPr>
          <w:trHeight w:val="183"/>
          <w:jc w:val="center"/>
        </w:trPr>
        <w:tc>
          <w:tcPr>
            <w:tcW w:w="1202" w:type="dxa"/>
            <w:vMerge/>
            <w:tcBorders>
              <w:top w:val="single" w:sz="4"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15-sept</w:t>
            </w:r>
          </w:p>
        </w:tc>
        <w:tc>
          <w:tcPr>
            <w:tcW w:w="1753" w:type="dxa"/>
            <w:tcBorders>
              <w:top w:val="nil"/>
              <w:left w:val="single" w:sz="8" w:space="0" w:color="auto"/>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191</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88</w:t>
            </w:r>
          </w:p>
        </w:tc>
      </w:tr>
      <w:tr w:rsidR="00AB214B" w:rsidRPr="00164FB4" w:rsidTr="00AB214B">
        <w:trPr>
          <w:trHeight w:val="183"/>
          <w:jc w:val="center"/>
        </w:trPr>
        <w:tc>
          <w:tcPr>
            <w:tcW w:w="1202" w:type="dxa"/>
            <w:vMerge/>
            <w:tcBorders>
              <w:top w:val="single" w:sz="4"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01-oct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220</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102</w:t>
            </w:r>
          </w:p>
        </w:tc>
      </w:tr>
      <w:tr w:rsidR="00AB214B" w:rsidRPr="00164FB4" w:rsidTr="00AB214B">
        <w:trPr>
          <w:trHeight w:val="183"/>
          <w:jc w:val="center"/>
        </w:trPr>
        <w:tc>
          <w:tcPr>
            <w:tcW w:w="1202" w:type="dxa"/>
            <w:vMerge w:val="restart"/>
            <w:tcBorders>
              <w:top w:val="single" w:sz="4" w:space="0" w:color="auto"/>
              <w:left w:val="single" w:sz="8" w:space="0" w:color="auto"/>
              <w:bottom w:val="single" w:sz="4" w:space="0" w:color="000000"/>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2014</w:t>
            </w:r>
          </w:p>
        </w:tc>
        <w:tc>
          <w:tcPr>
            <w:tcW w:w="1855" w:type="dxa"/>
            <w:tcBorders>
              <w:top w:val="single" w:sz="8" w:space="0" w:color="auto"/>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15-juin</w:t>
            </w:r>
          </w:p>
        </w:tc>
        <w:tc>
          <w:tcPr>
            <w:tcW w:w="1753" w:type="dxa"/>
            <w:tcBorders>
              <w:top w:val="nil"/>
              <w:left w:val="single" w:sz="8" w:space="0" w:color="auto"/>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220</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101</w:t>
            </w:r>
          </w:p>
        </w:tc>
      </w:tr>
      <w:tr w:rsidR="00AB214B" w:rsidRPr="00164FB4" w:rsidTr="00AB214B">
        <w:trPr>
          <w:trHeight w:val="183"/>
          <w:jc w:val="center"/>
        </w:trPr>
        <w:tc>
          <w:tcPr>
            <w:tcW w:w="1202" w:type="dxa"/>
            <w:vMerge/>
            <w:tcBorders>
              <w:top w:val="single" w:sz="4"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01-juil</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221</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102</w:t>
            </w:r>
          </w:p>
        </w:tc>
      </w:tr>
      <w:tr w:rsidR="00AB214B" w:rsidRPr="00164FB4" w:rsidTr="00AB214B">
        <w:trPr>
          <w:trHeight w:val="183"/>
          <w:jc w:val="center"/>
        </w:trPr>
        <w:tc>
          <w:tcPr>
            <w:tcW w:w="1202" w:type="dxa"/>
            <w:vMerge/>
            <w:tcBorders>
              <w:top w:val="single" w:sz="4"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15-juil</w:t>
            </w:r>
          </w:p>
        </w:tc>
        <w:tc>
          <w:tcPr>
            <w:tcW w:w="1753" w:type="dxa"/>
            <w:tcBorders>
              <w:top w:val="nil"/>
              <w:left w:val="single" w:sz="8" w:space="0" w:color="auto"/>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207</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95</w:t>
            </w:r>
          </w:p>
        </w:tc>
      </w:tr>
      <w:tr w:rsidR="00AB214B" w:rsidRPr="00164FB4" w:rsidTr="00AB214B">
        <w:trPr>
          <w:trHeight w:val="183"/>
          <w:jc w:val="center"/>
        </w:trPr>
        <w:tc>
          <w:tcPr>
            <w:tcW w:w="1202" w:type="dxa"/>
            <w:vMerge/>
            <w:tcBorders>
              <w:top w:val="single" w:sz="4"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01-août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219</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101</w:t>
            </w:r>
          </w:p>
        </w:tc>
      </w:tr>
      <w:tr w:rsidR="00AB214B" w:rsidRPr="00164FB4" w:rsidTr="00AB214B">
        <w:trPr>
          <w:trHeight w:val="183"/>
          <w:jc w:val="center"/>
        </w:trPr>
        <w:tc>
          <w:tcPr>
            <w:tcW w:w="1202" w:type="dxa"/>
            <w:vMerge/>
            <w:tcBorders>
              <w:top w:val="single" w:sz="4"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15-août</w:t>
            </w:r>
          </w:p>
        </w:tc>
        <w:tc>
          <w:tcPr>
            <w:tcW w:w="1753" w:type="dxa"/>
            <w:tcBorders>
              <w:top w:val="nil"/>
              <w:left w:val="single" w:sz="8" w:space="0" w:color="auto"/>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221</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102</w:t>
            </w:r>
          </w:p>
        </w:tc>
      </w:tr>
      <w:tr w:rsidR="00AB214B" w:rsidRPr="00164FB4" w:rsidTr="00AB214B">
        <w:trPr>
          <w:trHeight w:val="183"/>
          <w:jc w:val="center"/>
        </w:trPr>
        <w:tc>
          <w:tcPr>
            <w:tcW w:w="1202" w:type="dxa"/>
            <w:vMerge/>
            <w:tcBorders>
              <w:top w:val="single" w:sz="4"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01-sept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219</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101</w:t>
            </w:r>
          </w:p>
        </w:tc>
      </w:tr>
      <w:tr w:rsidR="00AB214B" w:rsidRPr="00164FB4" w:rsidTr="00AB214B">
        <w:trPr>
          <w:trHeight w:val="183"/>
          <w:jc w:val="center"/>
        </w:trPr>
        <w:tc>
          <w:tcPr>
            <w:tcW w:w="1202" w:type="dxa"/>
            <w:vMerge/>
            <w:tcBorders>
              <w:top w:val="single" w:sz="4"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15-sept</w:t>
            </w:r>
          </w:p>
        </w:tc>
        <w:tc>
          <w:tcPr>
            <w:tcW w:w="1753" w:type="dxa"/>
            <w:tcBorders>
              <w:top w:val="nil"/>
              <w:left w:val="single" w:sz="8" w:space="0" w:color="auto"/>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220</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101</w:t>
            </w:r>
          </w:p>
        </w:tc>
      </w:tr>
      <w:tr w:rsidR="00AB214B" w:rsidRPr="00164FB4" w:rsidTr="00AB214B">
        <w:trPr>
          <w:trHeight w:val="183"/>
          <w:jc w:val="center"/>
        </w:trPr>
        <w:tc>
          <w:tcPr>
            <w:tcW w:w="1202" w:type="dxa"/>
            <w:vMerge/>
            <w:tcBorders>
              <w:top w:val="single" w:sz="4"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01-oct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219</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101</w:t>
            </w:r>
          </w:p>
        </w:tc>
      </w:tr>
      <w:tr w:rsidR="00AB214B" w:rsidRPr="00164FB4" w:rsidTr="00AB214B">
        <w:trPr>
          <w:trHeight w:val="183"/>
          <w:jc w:val="center"/>
        </w:trPr>
        <w:tc>
          <w:tcPr>
            <w:tcW w:w="1202" w:type="dxa"/>
            <w:vMerge w:val="restart"/>
            <w:tcBorders>
              <w:top w:val="single" w:sz="4" w:space="0" w:color="auto"/>
              <w:left w:val="single" w:sz="8" w:space="0" w:color="auto"/>
              <w:bottom w:val="single" w:sz="4" w:space="0" w:color="000000"/>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2015</w:t>
            </w:r>
          </w:p>
        </w:tc>
        <w:tc>
          <w:tcPr>
            <w:tcW w:w="1855" w:type="dxa"/>
            <w:tcBorders>
              <w:top w:val="single" w:sz="8" w:space="0" w:color="auto"/>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15-juin</w:t>
            </w:r>
          </w:p>
        </w:tc>
        <w:tc>
          <w:tcPr>
            <w:tcW w:w="1753" w:type="dxa"/>
            <w:tcBorders>
              <w:top w:val="nil"/>
              <w:left w:val="single" w:sz="8" w:space="0" w:color="auto"/>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220</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102</w:t>
            </w:r>
          </w:p>
        </w:tc>
      </w:tr>
      <w:tr w:rsidR="00AB214B" w:rsidRPr="00164FB4" w:rsidTr="00AB214B">
        <w:trPr>
          <w:trHeight w:val="183"/>
          <w:jc w:val="center"/>
        </w:trPr>
        <w:tc>
          <w:tcPr>
            <w:tcW w:w="1202" w:type="dxa"/>
            <w:vMerge/>
            <w:tcBorders>
              <w:top w:val="single" w:sz="4"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01-juil</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220</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101</w:t>
            </w:r>
          </w:p>
        </w:tc>
      </w:tr>
      <w:tr w:rsidR="00AB214B" w:rsidRPr="00164FB4" w:rsidTr="00AB214B">
        <w:trPr>
          <w:trHeight w:val="183"/>
          <w:jc w:val="center"/>
        </w:trPr>
        <w:tc>
          <w:tcPr>
            <w:tcW w:w="1202" w:type="dxa"/>
            <w:vMerge/>
            <w:tcBorders>
              <w:top w:val="single" w:sz="4"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15-juil</w:t>
            </w:r>
          </w:p>
        </w:tc>
        <w:tc>
          <w:tcPr>
            <w:tcW w:w="1753" w:type="dxa"/>
            <w:tcBorders>
              <w:top w:val="nil"/>
              <w:left w:val="single" w:sz="8" w:space="0" w:color="auto"/>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209</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96</w:t>
            </w:r>
          </w:p>
        </w:tc>
      </w:tr>
      <w:tr w:rsidR="00AB214B" w:rsidRPr="00164FB4" w:rsidTr="00AB214B">
        <w:trPr>
          <w:trHeight w:val="183"/>
          <w:jc w:val="center"/>
        </w:trPr>
        <w:tc>
          <w:tcPr>
            <w:tcW w:w="1202" w:type="dxa"/>
            <w:vMerge/>
            <w:tcBorders>
              <w:top w:val="single" w:sz="4"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01-août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220</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101</w:t>
            </w:r>
          </w:p>
        </w:tc>
      </w:tr>
      <w:tr w:rsidR="00AB214B" w:rsidRPr="00164FB4" w:rsidTr="00AB214B">
        <w:trPr>
          <w:trHeight w:val="183"/>
          <w:jc w:val="center"/>
        </w:trPr>
        <w:tc>
          <w:tcPr>
            <w:tcW w:w="1202" w:type="dxa"/>
            <w:vMerge/>
            <w:tcBorders>
              <w:top w:val="single" w:sz="4"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15-août</w:t>
            </w:r>
          </w:p>
        </w:tc>
        <w:tc>
          <w:tcPr>
            <w:tcW w:w="1753" w:type="dxa"/>
            <w:tcBorders>
              <w:top w:val="nil"/>
              <w:left w:val="single" w:sz="8" w:space="0" w:color="auto"/>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233</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107</w:t>
            </w:r>
          </w:p>
        </w:tc>
      </w:tr>
      <w:tr w:rsidR="00AB214B" w:rsidRPr="00164FB4" w:rsidTr="00AB214B">
        <w:trPr>
          <w:trHeight w:val="183"/>
          <w:jc w:val="center"/>
        </w:trPr>
        <w:tc>
          <w:tcPr>
            <w:tcW w:w="1202" w:type="dxa"/>
            <w:vMerge/>
            <w:tcBorders>
              <w:top w:val="single" w:sz="4"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01-sept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218</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101</w:t>
            </w:r>
          </w:p>
        </w:tc>
      </w:tr>
      <w:tr w:rsidR="00AB214B" w:rsidRPr="00164FB4" w:rsidTr="00AB214B">
        <w:trPr>
          <w:trHeight w:val="183"/>
          <w:jc w:val="center"/>
        </w:trPr>
        <w:tc>
          <w:tcPr>
            <w:tcW w:w="1202" w:type="dxa"/>
            <w:vMerge/>
            <w:tcBorders>
              <w:top w:val="single" w:sz="4"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15-sept</w:t>
            </w:r>
          </w:p>
        </w:tc>
        <w:tc>
          <w:tcPr>
            <w:tcW w:w="1753" w:type="dxa"/>
            <w:tcBorders>
              <w:top w:val="nil"/>
              <w:left w:val="single" w:sz="8" w:space="0" w:color="auto"/>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220</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102</w:t>
            </w:r>
          </w:p>
        </w:tc>
      </w:tr>
      <w:tr w:rsidR="00AB214B" w:rsidRPr="00164FB4" w:rsidTr="00AB214B">
        <w:trPr>
          <w:trHeight w:val="183"/>
          <w:jc w:val="center"/>
        </w:trPr>
        <w:tc>
          <w:tcPr>
            <w:tcW w:w="1202" w:type="dxa"/>
            <w:vMerge/>
            <w:tcBorders>
              <w:top w:val="single" w:sz="4" w:space="0" w:color="auto"/>
              <w:left w:val="single" w:sz="8" w:space="0" w:color="auto"/>
              <w:bottom w:val="single" w:sz="4"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01-oct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219</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101</w:t>
            </w:r>
          </w:p>
        </w:tc>
      </w:tr>
      <w:tr w:rsidR="00AB214B" w:rsidRPr="00164FB4" w:rsidTr="00AB214B">
        <w:trPr>
          <w:trHeight w:val="183"/>
          <w:jc w:val="center"/>
        </w:trPr>
        <w:tc>
          <w:tcPr>
            <w:tcW w:w="1202" w:type="dxa"/>
            <w:vMerge w:val="restart"/>
            <w:tcBorders>
              <w:top w:val="single" w:sz="4" w:space="0" w:color="auto"/>
              <w:left w:val="single" w:sz="8" w:space="0" w:color="auto"/>
              <w:bottom w:val="single" w:sz="8" w:space="0" w:color="000000"/>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2016</w:t>
            </w:r>
          </w:p>
        </w:tc>
        <w:tc>
          <w:tcPr>
            <w:tcW w:w="1855" w:type="dxa"/>
            <w:tcBorders>
              <w:top w:val="single" w:sz="8" w:space="0" w:color="auto"/>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15-juin</w:t>
            </w:r>
          </w:p>
        </w:tc>
        <w:tc>
          <w:tcPr>
            <w:tcW w:w="1753" w:type="dxa"/>
            <w:tcBorders>
              <w:top w:val="nil"/>
              <w:left w:val="single" w:sz="8" w:space="0" w:color="auto"/>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221</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102</w:t>
            </w:r>
          </w:p>
        </w:tc>
      </w:tr>
      <w:tr w:rsidR="00AB214B" w:rsidRPr="00164FB4" w:rsidTr="00AB214B">
        <w:trPr>
          <w:trHeight w:val="183"/>
          <w:jc w:val="center"/>
        </w:trPr>
        <w:tc>
          <w:tcPr>
            <w:tcW w:w="1202" w:type="dxa"/>
            <w:vMerge/>
            <w:tcBorders>
              <w:top w:val="single" w:sz="4" w:space="0" w:color="auto"/>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01-juil</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208</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96</w:t>
            </w:r>
          </w:p>
        </w:tc>
      </w:tr>
      <w:tr w:rsidR="00AB214B" w:rsidRPr="00164FB4" w:rsidTr="00AB214B">
        <w:trPr>
          <w:trHeight w:val="183"/>
          <w:jc w:val="center"/>
        </w:trPr>
        <w:tc>
          <w:tcPr>
            <w:tcW w:w="1202" w:type="dxa"/>
            <w:vMerge/>
            <w:tcBorders>
              <w:top w:val="single" w:sz="4" w:space="0" w:color="auto"/>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15-juil</w:t>
            </w:r>
          </w:p>
        </w:tc>
        <w:tc>
          <w:tcPr>
            <w:tcW w:w="1753" w:type="dxa"/>
            <w:tcBorders>
              <w:top w:val="nil"/>
              <w:left w:val="single" w:sz="8" w:space="0" w:color="auto"/>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221</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102</w:t>
            </w:r>
          </w:p>
        </w:tc>
      </w:tr>
      <w:tr w:rsidR="00AB214B" w:rsidRPr="00164FB4" w:rsidTr="00AB214B">
        <w:trPr>
          <w:trHeight w:val="183"/>
          <w:jc w:val="center"/>
        </w:trPr>
        <w:tc>
          <w:tcPr>
            <w:tcW w:w="1202" w:type="dxa"/>
            <w:vMerge/>
            <w:tcBorders>
              <w:top w:val="single" w:sz="4" w:space="0" w:color="auto"/>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01-août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218</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101</w:t>
            </w:r>
          </w:p>
        </w:tc>
      </w:tr>
      <w:tr w:rsidR="00AB214B" w:rsidRPr="00164FB4" w:rsidTr="00AB214B">
        <w:trPr>
          <w:trHeight w:val="183"/>
          <w:jc w:val="center"/>
        </w:trPr>
        <w:tc>
          <w:tcPr>
            <w:tcW w:w="1202" w:type="dxa"/>
            <w:vMerge/>
            <w:tcBorders>
              <w:top w:val="single" w:sz="4" w:space="0" w:color="auto"/>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15-août</w:t>
            </w:r>
          </w:p>
        </w:tc>
        <w:tc>
          <w:tcPr>
            <w:tcW w:w="1753" w:type="dxa"/>
            <w:tcBorders>
              <w:top w:val="nil"/>
              <w:left w:val="single" w:sz="8" w:space="0" w:color="auto"/>
              <w:bottom w:val="single" w:sz="8" w:space="0" w:color="auto"/>
              <w:right w:val="single" w:sz="8" w:space="0" w:color="auto"/>
            </w:tcBorders>
            <w:shd w:val="clear" w:color="000000" w:fill="FF000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0</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0</w:t>
            </w:r>
          </w:p>
        </w:tc>
      </w:tr>
      <w:tr w:rsidR="00AB214B" w:rsidRPr="00164FB4" w:rsidTr="00AB214B">
        <w:trPr>
          <w:trHeight w:val="183"/>
          <w:jc w:val="center"/>
        </w:trPr>
        <w:tc>
          <w:tcPr>
            <w:tcW w:w="1202" w:type="dxa"/>
            <w:vMerge/>
            <w:tcBorders>
              <w:top w:val="single" w:sz="4" w:space="0" w:color="auto"/>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01-sept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220</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101</w:t>
            </w:r>
          </w:p>
        </w:tc>
      </w:tr>
      <w:tr w:rsidR="00AB214B" w:rsidRPr="00164FB4" w:rsidTr="00AB214B">
        <w:trPr>
          <w:trHeight w:val="183"/>
          <w:jc w:val="center"/>
        </w:trPr>
        <w:tc>
          <w:tcPr>
            <w:tcW w:w="1202" w:type="dxa"/>
            <w:vMerge/>
            <w:tcBorders>
              <w:top w:val="single" w:sz="4" w:space="0" w:color="auto"/>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15-sept</w:t>
            </w:r>
          </w:p>
        </w:tc>
        <w:tc>
          <w:tcPr>
            <w:tcW w:w="1753" w:type="dxa"/>
            <w:tcBorders>
              <w:top w:val="nil"/>
              <w:left w:val="single" w:sz="8" w:space="0" w:color="auto"/>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218</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100</w:t>
            </w:r>
          </w:p>
        </w:tc>
      </w:tr>
      <w:tr w:rsidR="00AB214B" w:rsidRPr="00164FB4" w:rsidTr="00AB214B">
        <w:trPr>
          <w:trHeight w:val="183"/>
          <w:jc w:val="center"/>
        </w:trPr>
        <w:tc>
          <w:tcPr>
            <w:tcW w:w="1202" w:type="dxa"/>
            <w:vMerge/>
            <w:tcBorders>
              <w:top w:val="single" w:sz="4" w:space="0" w:color="auto"/>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nil"/>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01-oct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200</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92</w:t>
            </w:r>
          </w:p>
        </w:tc>
      </w:tr>
      <w:tr w:rsidR="00AB214B" w:rsidRPr="00164FB4" w:rsidTr="00AB214B">
        <w:trPr>
          <w:trHeight w:val="183"/>
          <w:jc w:val="center"/>
        </w:trPr>
        <w:tc>
          <w:tcPr>
            <w:tcW w:w="120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2017</w:t>
            </w:r>
          </w:p>
        </w:tc>
        <w:tc>
          <w:tcPr>
            <w:tcW w:w="1855" w:type="dxa"/>
            <w:tcBorders>
              <w:top w:val="single" w:sz="8"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15-juin</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217</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100</w:t>
            </w:r>
          </w:p>
        </w:tc>
      </w:tr>
      <w:tr w:rsidR="00AB214B" w:rsidRPr="00164FB4" w:rsidTr="00AB214B">
        <w:trPr>
          <w:trHeight w:val="183"/>
          <w:jc w:val="center"/>
        </w:trPr>
        <w:tc>
          <w:tcPr>
            <w:tcW w:w="1202"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01-juil</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206</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95</w:t>
            </w:r>
          </w:p>
        </w:tc>
      </w:tr>
      <w:tr w:rsidR="00AB214B" w:rsidRPr="00164FB4" w:rsidTr="00AB214B">
        <w:trPr>
          <w:trHeight w:val="183"/>
          <w:jc w:val="center"/>
        </w:trPr>
        <w:tc>
          <w:tcPr>
            <w:tcW w:w="1202"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15-juil</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218</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100</w:t>
            </w:r>
          </w:p>
        </w:tc>
      </w:tr>
      <w:tr w:rsidR="00AB214B" w:rsidRPr="00164FB4" w:rsidTr="00AB214B">
        <w:trPr>
          <w:trHeight w:val="183"/>
          <w:jc w:val="center"/>
        </w:trPr>
        <w:tc>
          <w:tcPr>
            <w:tcW w:w="1202"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01-août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217</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100</w:t>
            </w:r>
          </w:p>
        </w:tc>
      </w:tr>
      <w:tr w:rsidR="00AB214B" w:rsidRPr="00164FB4" w:rsidTr="00AB214B">
        <w:trPr>
          <w:trHeight w:val="183"/>
          <w:jc w:val="center"/>
        </w:trPr>
        <w:tc>
          <w:tcPr>
            <w:tcW w:w="1202"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15-août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218</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101</w:t>
            </w:r>
          </w:p>
        </w:tc>
      </w:tr>
      <w:tr w:rsidR="00AB214B" w:rsidRPr="00164FB4" w:rsidTr="00AB214B">
        <w:trPr>
          <w:trHeight w:val="183"/>
          <w:jc w:val="center"/>
        </w:trPr>
        <w:tc>
          <w:tcPr>
            <w:tcW w:w="1202"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01-sept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301</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70C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139</w:t>
            </w:r>
          </w:p>
        </w:tc>
      </w:tr>
      <w:tr w:rsidR="00AB214B" w:rsidRPr="00164FB4" w:rsidTr="00AB214B">
        <w:trPr>
          <w:trHeight w:val="183"/>
          <w:jc w:val="center"/>
        </w:trPr>
        <w:tc>
          <w:tcPr>
            <w:tcW w:w="1202"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nil"/>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15-sept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215</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99</w:t>
            </w:r>
          </w:p>
        </w:tc>
      </w:tr>
      <w:tr w:rsidR="00AB214B" w:rsidRPr="00164FB4" w:rsidTr="00AB214B">
        <w:trPr>
          <w:trHeight w:val="183"/>
          <w:jc w:val="center"/>
        </w:trPr>
        <w:tc>
          <w:tcPr>
            <w:tcW w:w="1202"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single" w:sz="4" w:space="0" w:color="auto"/>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01-oct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208</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96</w:t>
            </w:r>
          </w:p>
        </w:tc>
      </w:tr>
      <w:tr w:rsidR="00AB214B" w:rsidRPr="00164FB4" w:rsidTr="00AB214B">
        <w:trPr>
          <w:trHeight w:val="183"/>
          <w:jc w:val="center"/>
        </w:trPr>
        <w:tc>
          <w:tcPr>
            <w:tcW w:w="120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2018</w:t>
            </w:r>
          </w:p>
        </w:tc>
        <w:tc>
          <w:tcPr>
            <w:tcW w:w="1855"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15-juin</w:t>
            </w:r>
          </w:p>
        </w:tc>
        <w:tc>
          <w:tcPr>
            <w:tcW w:w="1753" w:type="dxa"/>
            <w:tcBorders>
              <w:top w:val="nil"/>
              <w:left w:val="nil"/>
              <w:bottom w:val="single" w:sz="8" w:space="0" w:color="auto"/>
              <w:right w:val="single" w:sz="8" w:space="0" w:color="auto"/>
            </w:tcBorders>
            <w:shd w:val="clear" w:color="000000" w:fill="FF000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0</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0</w:t>
            </w:r>
          </w:p>
        </w:tc>
      </w:tr>
      <w:tr w:rsidR="00AB214B" w:rsidRPr="00164FB4" w:rsidTr="00AB214B">
        <w:trPr>
          <w:trHeight w:val="183"/>
          <w:jc w:val="center"/>
        </w:trPr>
        <w:tc>
          <w:tcPr>
            <w:tcW w:w="1202"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single" w:sz="4" w:space="0" w:color="auto"/>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01-juil</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218</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100</w:t>
            </w:r>
          </w:p>
        </w:tc>
      </w:tr>
      <w:tr w:rsidR="00AB214B" w:rsidRPr="00164FB4" w:rsidTr="00AB214B">
        <w:trPr>
          <w:trHeight w:val="183"/>
          <w:jc w:val="center"/>
        </w:trPr>
        <w:tc>
          <w:tcPr>
            <w:tcW w:w="1202"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15-juil</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218</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100</w:t>
            </w:r>
          </w:p>
        </w:tc>
      </w:tr>
      <w:tr w:rsidR="00AB214B" w:rsidRPr="00164FB4" w:rsidTr="00AB214B">
        <w:trPr>
          <w:trHeight w:val="183"/>
          <w:jc w:val="center"/>
        </w:trPr>
        <w:tc>
          <w:tcPr>
            <w:tcW w:w="1202"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01-août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218</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101</w:t>
            </w:r>
          </w:p>
        </w:tc>
      </w:tr>
      <w:tr w:rsidR="00AB214B" w:rsidRPr="00164FB4" w:rsidTr="00AB214B">
        <w:trPr>
          <w:trHeight w:val="183"/>
          <w:jc w:val="center"/>
        </w:trPr>
        <w:tc>
          <w:tcPr>
            <w:tcW w:w="1202"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15-août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218</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101</w:t>
            </w:r>
          </w:p>
        </w:tc>
      </w:tr>
      <w:tr w:rsidR="00AB214B" w:rsidRPr="00164FB4" w:rsidTr="00AB214B">
        <w:trPr>
          <w:trHeight w:val="183"/>
          <w:jc w:val="center"/>
        </w:trPr>
        <w:tc>
          <w:tcPr>
            <w:tcW w:w="1202"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4"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01-sept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218</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101</w:t>
            </w:r>
          </w:p>
        </w:tc>
      </w:tr>
      <w:tr w:rsidR="00AB214B" w:rsidRPr="00164FB4" w:rsidTr="00AB214B">
        <w:trPr>
          <w:trHeight w:val="183"/>
          <w:jc w:val="center"/>
        </w:trPr>
        <w:tc>
          <w:tcPr>
            <w:tcW w:w="1202"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nil"/>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15-sept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219</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101</w:t>
            </w:r>
          </w:p>
        </w:tc>
      </w:tr>
      <w:tr w:rsidR="00AB214B" w:rsidRPr="00164FB4" w:rsidTr="00AB214B">
        <w:trPr>
          <w:trHeight w:val="183"/>
          <w:jc w:val="center"/>
        </w:trPr>
        <w:tc>
          <w:tcPr>
            <w:tcW w:w="1202"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lang w:eastAsia="fr-FR"/>
              </w:rPr>
            </w:pPr>
          </w:p>
        </w:tc>
        <w:tc>
          <w:tcPr>
            <w:tcW w:w="1855" w:type="dxa"/>
            <w:tcBorders>
              <w:top w:val="single" w:sz="4" w:space="0" w:color="auto"/>
              <w:left w:val="nil"/>
              <w:bottom w:val="single" w:sz="8" w:space="0" w:color="auto"/>
              <w:right w:val="single" w:sz="8"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01-oct</w:t>
            </w:r>
          </w:p>
        </w:tc>
        <w:tc>
          <w:tcPr>
            <w:tcW w:w="1753"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218</w:t>
            </w:r>
          </w:p>
        </w:tc>
        <w:tc>
          <w:tcPr>
            <w:tcW w:w="2293" w:type="dxa"/>
            <w:tcBorders>
              <w:top w:val="nil"/>
              <w:left w:val="nil"/>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2062"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101</w:t>
            </w:r>
          </w:p>
        </w:tc>
      </w:tr>
    </w:tbl>
    <w:p w:rsidR="00AB214B" w:rsidRPr="00164FB4" w:rsidRDefault="00AB214B" w:rsidP="00AB214B"/>
    <w:tbl>
      <w:tblPr>
        <w:tblW w:w="9573" w:type="dxa"/>
        <w:jc w:val="center"/>
        <w:tblCellMar>
          <w:left w:w="70" w:type="dxa"/>
          <w:right w:w="70" w:type="dxa"/>
        </w:tblCellMar>
        <w:tblLook w:val="04A0" w:firstRow="1" w:lastRow="0" w:firstColumn="1" w:lastColumn="0" w:noHBand="0" w:noVBand="1"/>
      </w:tblPr>
      <w:tblGrid>
        <w:gridCol w:w="618"/>
        <w:gridCol w:w="8955"/>
      </w:tblGrid>
      <w:tr w:rsidR="00AB214B" w:rsidRPr="00164FB4" w:rsidTr="00AB214B">
        <w:trPr>
          <w:trHeight w:val="352"/>
          <w:jc w:val="center"/>
        </w:trPr>
        <w:tc>
          <w:tcPr>
            <w:tcW w:w="618" w:type="dxa"/>
            <w:tcBorders>
              <w:top w:val="single" w:sz="8" w:space="0" w:color="auto"/>
              <w:left w:val="single" w:sz="8" w:space="0" w:color="auto"/>
              <w:bottom w:val="single" w:sz="4" w:space="0" w:color="auto"/>
              <w:right w:val="single" w:sz="8" w:space="0" w:color="auto"/>
            </w:tcBorders>
            <w:shd w:val="clear" w:color="000000" w:fill="FF0000"/>
            <w:noWrap/>
            <w:vAlign w:val="bottom"/>
            <w:hideMark/>
          </w:tcPr>
          <w:p w:rsidR="00AB214B" w:rsidRPr="00164FB4" w:rsidRDefault="00AB214B" w:rsidP="00AB214B">
            <w:pPr>
              <w:spacing w:after="0" w:line="240" w:lineRule="auto"/>
              <w:rPr>
                <w:rFonts w:eastAsia="Times New Roman" w:cs="Times New Roman"/>
                <w:b/>
                <w:color w:val="000000"/>
                <w:lang w:eastAsia="fr-FR"/>
              </w:rPr>
            </w:pPr>
            <w:r w:rsidRPr="00164FB4">
              <w:rPr>
                <w:rFonts w:eastAsia="Times New Roman" w:cs="Times New Roman"/>
                <w:b/>
                <w:color w:val="000000"/>
                <w:lang w:eastAsia="fr-FR"/>
              </w:rPr>
              <w:t> </w:t>
            </w:r>
          </w:p>
        </w:tc>
        <w:tc>
          <w:tcPr>
            <w:tcW w:w="8955" w:type="dxa"/>
            <w:tcBorders>
              <w:top w:val="single" w:sz="8" w:space="0" w:color="auto"/>
              <w:left w:val="nil"/>
              <w:bottom w:val="single" w:sz="4"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color w:val="000000"/>
                <w:lang w:eastAsia="fr-FR"/>
              </w:rPr>
            </w:pPr>
            <w:r w:rsidRPr="00164FB4">
              <w:rPr>
                <w:rFonts w:eastAsia="Times New Roman" w:cs="Times New Roman"/>
                <w:b/>
                <w:color w:val="000000"/>
                <w:lang w:eastAsia="fr-FR"/>
              </w:rPr>
              <w:t>Pas de campagne ou pourcentage  du linéaire de suivi inférieur à 50% de la moyenne annuelle du linéaire suivi</w:t>
            </w:r>
          </w:p>
        </w:tc>
      </w:tr>
      <w:tr w:rsidR="00AB214B" w:rsidRPr="00164FB4" w:rsidTr="00AB214B">
        <w:trPr>
          <w:trHeight w:val="336"/>
          <w:jc w:val="center"/>
        </w:trPr>
        <w:tc>
          <w:tcPr>
            <w:tcW w:w="618" w:type="dxa"/>
            <w:tcBorders>
              <w:top w:val="single" w:sz="4" w:space="0" w:color="auto"/>
              <w:left w:val="single" w:sz="8" w:space="0" w:color="auto"/>
              <w:bottom w:val="single" w:sz="4" w:space="0" w:color="auto"/>
              <w:right w:val="single" w:sz="8" w:space="0" w:color="auto"/>
            </w:tcBorders>
            <w:shd w:val="clear" w:color="000000" w:fill="FFC000"/>
            <w:noWrap/>
            <w:vAlign w:val="bottom"/>
            <w:hideMark/>
          </w:tcPr>
          <w:p w:rsidR="00AB214B" w:rsidRPr="00164FB4" w:rsidRDefault="00AB214B" w:rsidP="00AB214B">
            <w:pPr>
              <w:spacing w:after="0" w:line="240" w:lineRule="auto"/>
              <w:rPr>
                <w:rFonts w:eastAsia="Times New Roman" w:cs="Times New Roman"/>
                <w:b/>
                <w:color w:val="000000"/>
                <w:lang w:eastAsia="fr-FR"/>
              </w:rPr>
            </w:pPr>
            <w:r w:rsidRPr="00164FB4">
              <w:rPr>
                <w:rFonts w:eastAsia="Times New Roman" w:cs="Times New Roman"/>
                <w:b/>
                <w:color w:val="000000"/>
                <w:lang w:eastAsia="fr-FR"/>
              </w:rPr>
              <w:t> </w:t>
            </w:r>
          </w:p>
        </w:tc>
        <w:tc>
          <w:tcPr>
            <w:tcW w:w="8955" w:type="dxa"/>
            <w:tcBorders>
              <w:top w:val="single" w:sz="4" w:space="0" w:color="auto"/>
              <w:left w:val="nil"/>
              <w:bottom w:val="single" w:sz="4"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color w:val="000000"/>
                <w:lang w:eastAsia="fr-FR"/>
              </w:rPr>
            </w:pPr>
            <w:r w:rsidRPr="00164FB4">
              <w:rPr>
                <w:rFonts w:eastAsia="Times New Roman" w:cs="Times New Roman"/>
                <w:b/>
                <w:color w:val="000000"/>
                <w:lang w:eastAsia="fr-FR"/>
              </w:rPr>
              <w:t>Pourcentage du linéaire suivi [50 % - 85% [par rapport à la moyenne annuelle du linéaire suivi</w:t>
            </w:r>
          </w:p>
        </w:tc>
      </w:tr>
      <w:tr w:rsidR="00AB214B" w:rsidRPr="00164FB4" w:rsidTr="00AB214B">
        <w:trPr>
          <w:trHeight w:val="336"/>
          <w:jc w:val="center"/>
        </w:trPr>
        <w:tc>
          <w:tcPr>
            <w:tcW w:w="618" w:type="dxa"/>
            <w:tcBorders>
              <w:top w:val="nil"/>
              <w:left w:val="single" w:sz="8" w:space="0" w:color="auto"/>
              <w:bottom w:val="single" w:sz="4" w:space="0" w:color="auto"/>
              <w:right w:val="single" w:sz="8" w:space="0" w:color="auto"/>
            </w:tcBorders>
            <w:shd w:val="clear" w:color="000000" w:fill="00B050"/>
            <w:noWrap/>
            <w:vAlign w:val="bottom"/>
            <w:hideMark/>
          </w:tcPr>
          <w:p w:rsidR="00AB214B" w:rsidRPr="00164FB4" w:rsidRDefault="00AB214B" w:rsidP="00AB214B">
            <w:pPr>
              <w:spacing w:after="0" w:line="240" w:lineRule="auto"/>
              <w:rPr>
                <w:rFonts w:eastAsia="Times New Roman" w:cs="Times New Roman"/>
                <w:b/>
                <w:color w:val="000000"/>
                <w:lang w:eastAsia="fr-FR"/>
              </w:rPr>
            </w:pPr>
            <w:r w:rsidRPr="00164FB4">
              <w:rPr>
                <w:rFonts w:eastAsia="Times New Roman" w:cs="Times New Roman"/>
                <w:b/>
                <w:color w:val="000000"/>
                <w:lang w:eastAsia="fr-FR"/>
              </w:rPr>
              <w:t> </w:t>
            </w:r>
          </w:p>
        </w:tc>
        <w:tc>
          <w:tcPr>
            <w:tcW w:w="8955" w:type="dxa"/>
            <w:tcBorders>
              <w:top w:val="nil"/>
              <w:left w:val="nil"/>
              <w:bottom w:val="single" w:sz="4"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color w:val="000000"/>
                <w:lang w:eastAsia="fr-FR"/>
              </w:rPr>
            </w:pPr>
            <w:r w:rsidRPr="00164FB4">
              <w:rPr>
                <w:rFonts w:eastAsia="Times New Roman" w:cs="Times New Roman"/>
                <w:b/>
                <w:color w:val="000000"/>
                <w:lang w:eastAsia="fr-FR"/>
              </w:rPr>
              <w:t>Pourcentage du linéaire suivi [85 % - 115%] par rapport à la moyenne annuelle du linéaire suivi</w:t>
            </w:r>
          </w:p>
        </w:tc>
      </w:tr>
      <w:tr w:rsidR="00AB214B" w:rsidRPr="00164FB4" w:rsidTr="00AB214B">
        <w:trPr>
          <w:trHeight w:val="336"/>
          <w:jc w:val="center"/>
        </w:trPr>
        <w:tc>
          <w:tcPr>
            <w:tcW w:w="618" w:type="dxa"/>
            <w:tcBorders>
              <w:top w:val="nil"/>
              <w:left w:val="single" w:sz="8" w:space="0" w:color="auto"/>
              <w:bottom w:val="single" w:sz="8" w:space="0" w:color="auto"/>
              <w:right w:val="single" w:sz="8" w:space="0" w:color="auto"/>
            </w:tcBorders>
            <w:shd w:val="clear" w:color="000000" w:fill="0070C0"/>
            <w:noWrap/>
            <w:vAlign w:val="bottom"/>
            <w:hideMark/>
          </w:tcPr>
          <w:p w:rsidR="00AB214B" w:rsidRPr="00164FB4" w:rsidRDefault="00AB214B" w:rsidP="00AB214B">
            <w:pPr>
              <w:spacing w:after="0" w:line="240" w:lineRule="auto"/>
              <w:rPr>
                <w:rFonts w:eastAsia="Times New Roman" w:cs="Times New Roman"/>
                <w:b/>
                <w:color w:val="000000"/>
                <w:lang w:eastAsia="fr-FR"/>
              </w:rPr>
            </w:pPr>
            <w:r w:rsidRPr="00164FB4">
              <w:rPr>
                <w:rFonts w:eastAsia="Times New Roman" w:cs="Times New Roman"/>
                <w:b/>
                <w:color w:val="000000"/>
                <w:lang w:eastAsia="fr-FR"/>
              </w:rPr>
              <w:t> </w:t>
            </w:r>
          </w:p>
        </w:tc>
        <w:tc>
          <w:tcPr>
            <w:tcW w:w="8955" w:type="dxa"/>
            <w:tcBorders>
              <w:top w:val="nil"/>
              <w:left w:val="nil"/>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color w:val="000000"/>
                <w:lang w:eastAsia="fr-FR"/>
              </w:rPr>
            </w:pPr>
            <w:r w:rsidRPr="00164FB4">
              <w:rPr>
                <w:rFonts w:eastAsia="Times New Roman" w:cs="Times New Roman"/>
                <w:b/>
                <w:color w:val="000000"/>
                <w:lang w:eastAsia="fr-FR"/>
              </w:rPr>
              <w:t>Pourcentage du linéaire suivi  de plus de 115%  par rapport à la moyenne annuelle du linéaire suivi</w:t>
            </w:r>
          </w:p>
        </w:tc>
      </w:tr>
    </w:tbl>
    <w:p w:rsidR="00AB214B" w:rsidRPr="00164FB4" w:rsidRDefault="00AB214B" w:rsidP="00AB214B"/>
    <w:p w:rsidR="00AB214B" w:rsidRPr="00164FB4" w:rsidRDefault="00AB214B" w:rsidP="00AB214B">
      <w:pPr>
        <w:spacing w:line="360" w:lineRule="auto"/>
        <w:jc w:val="both"/>
      </w:pPr>
      <w:r w:rsidRPr="00164FB4">
        <w:t>La figure 4 illustre le linéaire suivi à chaque observation de 2012 à 2018.</w:t>
      </w:r>
    </w:p>
    <w:p w:rsidR="00AB214B" w:rsidRPr="00164FB4" w:rsidRDefault="00AB214B" w:rsidP="00AB214B">
      <w:pPr>
        <w:jc w:val="center"/>
      </w:pPr>
      <w:r w:rsidRPr="00164FB4">
        <w:rPr>
          <w:noProof/>
          <w:lang w:eastAsia="fr-FR"/>
        </w:rPr>
        <w:drawing>
          <wp:inline distT="0" distB="0" distL="0" distR="0" wp14:anchorId="1397CA9A" wp14:editId="41443A94">
            <wp:extent cx="5562600" cy="3113314"/>
            <wp:effectExtent l="0" t="0" r="19050" b="11430"/>
            <wp:docPr id="59" name="Graphique 59">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rsidR="00AB214B" w:rsidRPr="000047D0" w:rsidRDefault="00AB214B" w:rsidP="000047D0">
      <w:pPr>
        <w:rPr>
          <w:b/>
        </w:rPr>
      </w:pPr>
      <w:bookmarkStart w:id="162" w:name="_Toc92867985"/>
      <w:r w:rsidRPr="000047D0">
        <w:rPr>
          <w:b/>
        </w:rPr>
        <w:t xml:space="preserve">Figure </w:t>
      </w:r>
      <w:r w:rsidRPr="000047D0">
        <w:rPr>
          <w:b/>
        </w:rPr>
        <w:fldChar w:fldCharType="begin"/>
      </w:r>
      <w:r w:rsidRPr="000047D0">
        <w:rPr>
          <w:b/>
        </w:rPr>
        <w:instrText xml:space="preserve"> SEQ Figure \* ARABIC </w:instrText>
      </w:r>
      <w:r w:rsidRPr="000047D0">
        <w:rPr>
          <w:b/>
        </w:rPr>
        <w:fldChar w:fldCharType="separate"/>
      </w:r>
      <w:r w:rsidR="004C3EC2">
        <w:rPr>
          <w:b/>
          <w:noProof/>
        </w:rPr>
        <w:t>13</w:t>
      </w:r>
      <w:r w:rsidRPr="000047D0">
        <w:rPr>
          <w:b/>
        </w:rPr>
        <w:fldChar w:fldCharType="end"/>
      </w:r>
      <w:r w:rsidRPr="000047D0">
        <w:rPr>
          <w:b/>
        </w:rPr>
        <w:t>: Linéaire suivi à chaque observation et la moyenne annuelle de suivi de 2012 à 2018</w:t>
      </w:r>
      <w:bookmarkEnd w:id="162"/>
    </w:p>
    <w:p w:rsidR="00AB214B" w:rsidRDefault="00AB214B" w:rsidP="00AB214B">
      <w:pPr>
        <w:spacing w:line="360" w:lineRule="auto"/>
        <w:jc w:val="both"/>
      </w:pPr>
      <w:r w:rsidRPr="00164FB4">
        <w:t>En moyenne environ 220 km de linéaire est suivi à chaque campagne d’observation des écoulements. Il représente 12% du réseau de suivi en linéaire sur le périmètre SAGE Charente. Les prospections réalisées, présentent toutes un pourcentage de linéaire suivi proche de la moyenne de + ou – 15%, à l’exception de la campagne du 1er septembre 2017 qui enregistre 301 km de linéaire suivi soit 39 % de plus que la moyenne.</w:t>
      </w:r>
    </w:p>
    <w:p w:rsidR="00AB214B" w:rsidRPr="00164FB4" w:rsidRDefault="00AB214B" w:rsidP="00AB214B">
      <w:pPr>
        <w:pStyle w:val="Titre2"/>
        <w:numPr>
          <w:ilvl w:val="0"/>
          <w:numId w:val="33"/>
        </w:numPr>
        <w:spacing w:before="40" w:after="240" w:line="259" w:lineRule="auto"/>
        <w:rPr>
          <w:rFonts w:asciiTheme="minorHAnsi" w:hAnsiTheme="minorHAnsi"/>
          <w:color w:val="auto"/>
          <w:sz w:val="22"/>
          <w:szCs w:val="22"/>
        </w:rPr>
      </w:pPr>
      <w:bookmarkStart w:id="163" w:name="_Toc92867971"/>
      <w:r w:rsidRPr="00164FB4">
        <w:rPr>
          <w:rFonts w:asciiTheme="minorHAnsi" w:hAnsiTheme="minorHAnsi"/>
          <w:color w:val="auto"/>
          <w:sz w:val="22"/>
          <w:szCs w:val="22"/>
        </w:rPr>
        <w:t>Bilan des campagnes de suivi en linéaire</w:t>
      </w:r>
      <w:bookmarkEnd w:id="163"/>
    </w:p>
    <w:p w:rsidR="00AB214B" w:rsidRPr="00164FB4" w:rsidRDefault="00AB214B" w:rsidP="00AB214B">
      <w:pPr>
        <w:spacing w:line="360" w:lineRule="auto"/>
        <w:jc w:val="both"/>
      </w:pPr>
      <w:r w:rsidRPr="00164FB4">
        <w:t>Le tableau 4 donne une synthèse des campagnes de suivi en linéaire réalisées par la fédération de pêche de la Charente Maritime (17) sur le bassin de la Seugne de 2012 à 2018.</w:t>
      </w:r>
    </w:p>
    <w:p w:rsidR="00AB214B" w:rsidRPr="000047D0" w:rsidRDefault="00AB214B" w:rsidP="000047D0">
      <w:pPr>
        <w:rPr>
          <w:b/>
        </w:rPr>
      </w:pPr>
      <w:r w:rsidRPr="000047D0">
        <w:rPr>
          <w:b/>
        </w:rPr>
        <w:t>Tableau 4 : Bilan des campagnes de suivi en linéaire 2012 à 2018</w:t>
      </w:r>
    </w:p>
    <w:tbl>
      <w:tblPr>
        <w:tblW w:w="10231" w:type="dxa"/>
        <w:jc w:val="center"/>
        <w:tblCellMar>
          <w:left w:w="70" w:type="dxa"/>
          <w:right w:w="70" w:type="dxa"/>
        </w:tblCellMar>
        <w:tblLook w:val="04A0" w:firstRow="1" w:lastRow="0" w:firstColumn="1" w:lastColumn="0" w:noHBand="0" w:noVBand="1"/>
      </w:tblPr>
      <w:tblGrid>
        <w:gridCol w:w="685"/>
        <w:gridCol w:w="414"/>
        <w:gridCol w:w="378"/>
        <w:gridCol w:w="378"/>
        <w:gridCol w:w="477"/>
        <w:gridCol w:w="477"/>
        <w:gridCol w:w="455"/>
        <w:gridCol w:w="455"/>
        <w:gridCol w:w="378"/>
        <w:gridCol w:w="414"/>
        <w:gridCol w:w="378"/>
        <w:gridCol w:w="378"/>
        <w:gridCol w:w="477"/>
        <w:gridCol w:w="477"/>
        <w:gridCol w:w="455"/>
        <w:gridCol w:w="455"/>
        <w:gridCol w:w="378"/>
        <w:gridCol w:w="76"/>
        <w:gridCol w:w="338"/>
        <w:gridCol w:w="378"/>
        <w:gridCol w:w="378"/>
        <w:gridCol w:w="477"/>
        <w:gridCol w:w="477"/>
        <w:gridCol w:w="455"/>
        <w:gridCol w:w="455"/>
        <w:gridCol w:w="378"/>
      </w:tblGrid>
      <w:tr w:rsidR="00AB214B" w:rsidRPr="00164FB4" w:rsidTr="00AB214B">
        <w:trPr>
          <w:trHeight w:val="268"/>
          <w:jc w:val="center"/>
        </w:trPr>
        <w:tc>
          <w:tcPr>
            <w:tcW w:w="10231" w:type="dxa"/>
            <w:gridSpan w:val="26"/>
            <w:tcBorders>
              <w:top w:val="nil"/>
              <w:left w:val="nil"/>
              <w:bottom w:val="single" w:sz="8" w:space="0" w:color="auto"/>
              <w:right w:val="nil"/>
            </w:tcBorders>
            <w:shd w:val="clear" w:color="auto" w:fill="auto"/>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xml:space="preserve">RESEAU DE SUIVI EN LINEAIRE SUR LE BASSIN DE LA SEUGNE </w:t>
            </w:r>
          </w:p>
        </w:tc>
      </w:tr>
      <w:tr w:rsidR="00AB214B" w:rsidRPr="00164FB4" w:rsidTr="00AB214B">
        <w:trPr>
          <w:trHeight w:val="244"/>
          <w:jc w:val="center"/>
        </w:trPr>
        <w:tc>
          <w:tcPr>
            <w:tcW w:w="641" w:type="dxa"/>
            <w:vMerge w:val="restart"/>
            <w:tcBorders>
              <w:top w:val="nil"/>
              <w:left w:val="single" w:sz="8" w:space="0" w:color="auto"/>
              <w:bottom w:val="single" w:sz="8" w:space="0" w:color="auto"/>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sz w:val="18"/>
                <w:lang w:eastAsia="fr-FR"/>
              </w:rPr>
            </w:pPr>
            <w:r w:rsidRPr="00164FB4">
              <w:rPr>
                <w:rFonts w:eastAsia="Times New Roman" w:cs="Times New Roman"/>
                <w:b/>
                <w:bCs/>
                <w:color w:val="000000"/>
                <w:sz w:val="18"/>
                <w:lang w:eastAsia="fr-FR"/>
              </w:rPr>
              <w:t xml:space="preserve">Sous bassins </w:t>
            </w:r>
          </w:p>
        </w:tc>
        <w:tc>
          <w:tcPr>
            <w:tcW w:w="9589" w:type="dxa"/>
            <w:gridSpan w:val="25"/>
            <w:tcBorders>
              <w:top w:val="single" w:sz="8" w:space="0" w:color="auto"/>
              <w:left w:val="nil"/>
              <w:bottom w:val="single" w:sz="8" w:space="0" w:color="auto"/>
              <w:right w:val="nil"/>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Campagnes de suivi des écoulements</w:t>
            </w:r>
          </w:p>
        </w:tc>
      </w:tr>
      <w:tr w:rsidR="00AB214B" w:rsidRPr="00164FB4" w:rsidTr="00AB214B">
        <w:trPr>
          <w:trHeight w:val="237"/>
          <w:jc w:val="center"/>
        </w:trPr>
        <w:tc>
          <w:tcPr>
            <w:tcW w:w="641"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b/>
                <w:bCs/>
                <w:color w:val="000000"/>
                <w:sz w:val="18"/>
                <w:lang w:eastAsia="fr-FR"/>
              </w:rPr>
            </w:pPr>
          </w:p>
        </w:tc>
        <w:tc>
          <w:tcPr>
            <w:tcW w:w="3196" w:type="dxa"/>
            <w:gridSpan w:val="8"/>
            <w:tcBorders>
              <w:top w:val="single" w:sz="8" w:space="0" w:color="auto"/>
              <w:left w:val="nil"/>
              <w:bottom w:val="single" w:sz="8" w:space="0" w:color="auto"/>
              <w:right w:val="single" w:sz="8" w:space="0" w:color="000000"/>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2012</w:t>
            </w:r>
          </w:p>
        </w:tc>
        <w:tc>
          <w:tcPr>
            <w:tcW w:w="3281" w:type="dxa"/>
            <w:gridSpan w:val="9"/>
            <w:tcBorders>
              <w:top w:val="single" w:sz="8" w:space="0" w:color="auto"/>
              <w:left w:val="nil"/>
              <w:bottom w:val="single" w:sz="8" w:space="0" w:color="auto"/>
              <w:right w:val="single" w:sz="8" w:space="0" w:color="000000"/>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2013</w:t>
            </w:r>
          </w:p>
        </w:tc>
        <w:tc>
          <w:tcPr>
            <w:tcW w:w="3111" w:type="dxa"/>
            <w:gridSpan w:val="8"/>
            <w:tcBorders>
              <w:top w:val="single" w:sz="8" w:space="0" w:color="auto"/>
              <w:left w:val="nil"/>
              <w:bottom w:val="single" w:sz="8" w:space="0" w:color="auto"/>
              <w:right w:val="single" w:sz="8" w:space="0" w:color="000000"/>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2014</w:t>
            </w:r>
          </w:p>
        </w:tc>
      </w:tr>
      <w:tr w:rsidR="00AB214B" w:rsidRPr="00164FB4" w:rsidTr="00AB214B">
        <w:trPr>
          <w:trHeight w:val="227"/>
          <w:jc w:val="center"/>
        </w:trPr>
        <w:tc>
          <w:tcPr>
            <w:tcW w:w="641" w:type="dxa"/>
            <w:vMerge/>
            <w:tcBorders>
              <w:top w:val="nil"/>
              <w:left w:val="single" w:sz="8" w:space="0" w:color="auto"/>
              <w:bottom w:val="single" w:sz="8" w:space="0" w:color="auto"/>
              <w:right w:val="single" w:sz="8" w:space="0" w:color="auto"/>
            </w:tcBorders>
            <w:vAlign w:val="center"/>
            <w:hideMark/>
          </w:tcPr>
          <w:p w:rsidR="00AB214B" w:rsidRPr="00164FB4" w:rsidRDefault="00AB214B" w:rsidP="00AB214B">
            <w:pPr>
              <w:spacing w:after="0" w:line="240" w:lineRule="auto"/>
              <w:rPr>
                <w:rFonts w:eastAsia="Times New Roman" w:cs="Times New Roman"/>
                <w:b/>
                <w:bCs/>
                <w:color w:val="000000"/>
                <w:sz w:val="18"/>
                <w:lang w:eastAsia="fr-FR"/>
              </w:rPr>
            </w:pPr>
          </w:p>
        </w:tc>
        <w:tc>
          <w:tcPr>
            <w:tcW w:w="387" w:type="dxa"/>
            <w:tcBorders>
              <w:top w:val="nil"/>
              <w:left w:val="nil"/>
              <w:bottom w:val="single" w:sz="8" w:space="0" w:color="auto"/>
              <w:right w:val="single" w:sz="8" w:space="0" w:color="auto"/>
            </w:tcBorders>
            <w:shd w:val="clear" w:color="000000" w:fill="FCE4D6"/>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15-juin</w:t>
            </w:r>
          </w:p>
        </w:tc>
        <w:tc>
          <w:tcPr>
            <w:tcW w:w="354"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01-juil</w:t>
            </w:r>
          </w:p>
        </w:tc>
        <w:tc>
          <w:tcPr>
            <w:tcW w:w="354" w:type="dxa"/>
            <w:tcBorders>
              <w:top w:val="nil"/>
              <w:left w:val="nil"/>
              <w:bottom w:val="single" w:sz="8" w:space="0" w:color="auto"/>
              <w:right w:val="single" w:sz="8" w:space="0" w:color="auto"/>
            </w:tcBorders>
            <w:shd w:val="clear" w:color="000000" w:fill="FCE4D6"/>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15-juil</w:t>
            </w:r>
          </w:p>
        </w:tc>
        <w:tc>
          <w:tcPr>
            <w:tcW w:w="446"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01-août</w:t>
            </w:r>
          </w:p>
        </w:tc>
        <w:tc>
          <w:tcPr>
            <w:tcW w:w="446" w:type="dxa"/>
            <w:tcBorders>
              <w:top w:val="nil"/>
              <w:left w:val="nil"/>
              <w:bottom w:val="single" w:sz="8" w:space="0" w:color="auto"/>
              <w:right w:val="single" w:sz="8" w:space="0" w:color="auto"/>
            </w:tcBorders>
            <w:shd w:val="clear" w:color="000000" w:fill="FCE4D6"/>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15-août</w:t>
            </w:r>
          </w:p>
        </w:tc>
        <w:tc>
          <w:tcPr>
            <w:tcW w:w="426"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01-sept</w:t>
            </w:r>
          </w:p>
        </w:tc>
        <w:tc>
          <w:tcPr>
            <w:tcW w:w="426" w:type="dxa"/>
            <w:tcBorders>
              <w:top w:val="nil"/>
              <w:left w:val="nil"/>
              <w:bottom w:val="single" w:sz="8" w:space="0" w:color="auto"/>
              <w:right w:val="single" w:sz="8" w:space="0" w:color="auto"/>
            </w:tcBorders>
            <w:shd w:val="clear" w:color="000000" w:fill="FCE4D6"/>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15-sept</w:t>
            </w:r>
          </w:p>
        </w:tc>
        <w:tc>
          <w:tcPr>
            <w:tcW w:w="354"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01-oct</w:t>
            </w:r>
          </w:p>
        </w:tc>
        <w:tc>
          <w:tcPr>
            <w:tcW w:w="387" w:type="dxa"/>
            <w:tcBorders>
              <w:top w:val="nil"/>
              <w:left w:val="nil"/>
              <w:bottom w:val="single" w:sz="8" w:space="0" w:color="auto"/>
              <w:right w:val="single" w:sz="8" w:space="0" w:color="auto"/>
            </w:tcBorders>
            <w:shd w:val="clear" w:color="000000" w:fill="FCE4D6"/>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15-juin</w:t>
            </w:r>
          </w:p>
        </w:tc>
        <w:tc>
          <w:tcPr>
            <w:tcW w:w="354"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01-juil</w:t>
            </w:r>
          </w:p>
        </w:tc>
        <w:tc>
          <w:tcPr>
            <w:tcW w:w="354" w:type="dxa"/>
            <w:tcBorders>
              <w:top w:val="nil"/>
              <w:left w:val="nil"/>
              <w:bottom w:val="single" w:sz="8" w:space="0" w:color="auto"/>
              <w:right w:val="single" w:sz="8" w:space="0" w:color="auto"/>
            </w:tcBorders>
            <w:shd w:val="clear" w:color="000000" w:fill="FCE4D6"/>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15-juil</w:t>
            </w:r>
          </w:p>
        </w:tc>
        <w:tc>
          <w:tcPr>
            <w:tcW w:w="446"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01-août</w:t>
            </w:r>
          </w:p>
        </w:tc>
        <w:tc>
          <w:tcPr>
            <w:tcW w:w="446" w:type="dxa"/>
            <w:tcBorders>
              <w:top w:val="nil"/>
              <w:left w:val="nil"/>
              <w:bottom w:val="single" w:sz="8" w:space="0" w:color="auto"/>
              <w:right w:val="single" w:sz="8" w:space="0" w:color="auto"/>
            </w:tcBorders>
            <w:shd w:val="clear" w:color="000000" w:fill="FCE4D6"/>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15-août</w:t>
            </w:r>
          </w:p>
        </w:tc>
        <w:tc>
          <w:tcPr>
            <w:tcW w:w="426"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01-sept</w:t>
            </w:r>
          </w:p>
        </w:tc>
        <w:tc>
          <w:tcPr>
            <w:tcW w:w="426" w:type="dxa"/>
            <w:tcBorders>
              <w:top w:val="nil"/>
              <w:left w:val="nil"/>
              <w:bottom w:val="single" w:sz="8" w:space="0" w:color="auto"/>
              <w:right w:val="single" w:sz="8" w:space="0" w:color="auto"/>
            </w:tcBorders>
            <w:shd w:val="clear" w:color="000000" w:fill="FCE4D6"/>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15-sept</w:t>
            </w:r>
          </w:p>
        </w:tc>
        <w:tc>
          <w:tcPr>
            <w:tcW w:w="354"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01-oct</w:t>
            </w:r>
          </w:p>
        </w:tc>
        <w:tc>
          <w:tcPr>
            <w:tcW w:w="387" w:type="dxa"/>
            <w:gridSpan w:val="2"/>
            <w:tcBorders>
              <w:top w:val="nil"/>
              <w:left w:val="nil"/>
              <w:bottom w:val="single" w:sz="8" w:space="0" w:color="auto"/>
              <w:right w:val="single" w:sz="8" w:space="0" w:color="auto"/>
            </w:tcBorders>
            <w:shd w:val="clear" w:color="000000" w:fill="FCE4D6"/>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15-juin</w:t>
            </w:r>
          </w:p>
        </w:tc>
        <w:tc>
          <w:tcPr>
            <w:tcW w:w="354"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01-juil</w:t>
            </w:r>
          </w:p>
        </w:tc>
        <w:tc>
          <w:tcPr>
            <w:tcW w:w="354" w:type="dxa"/>
            <w:tcBorders>
              <w:top w:val="nil"/>
              <w:left w:val="nil"/>
              <w:bottom w:val="single" w:sz="8" w:space="0" w:color="auto"/>
              <w:right w:val="single" w:sz="8" w:space="0" w:color="auto"/>
            </w:tcBorders>
            <w:shd w:val="clear" w:color="000000" w:fill="FCE4D6"/>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15-juil</w:t>
            </w:r>
          </w:p>
        </w:tc>
        <w:tc>
          <w:tcPr>
            <w:tcW w:w="446"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01-août</w:t>
            </w:r>
          </w:p>
        </w:tc>
        <w:tc>
          <w:tcPr>
            <w:tcW w:w="446" w:type="dxa"/>
            <w:tcBorders>
              <w:top w:val="nil"/>
              <w:left w:val="nil"/>
              <w:bottom w:val="single" w:sz="8" w:space="0" w:color="auto"/>
              <w:right w:val="single" w:sz="8" w:space="0" w:color="auto"/>
            </w:tcBorders>
            <w:shd w:val="clear" w:color="000000" w:fill="FCE4D6"/>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15-août</w:t>
            </w:r>
          </w:p>
        </w:tc>
        <w:tc>
          <w:tcPr>
            <w:tcW w:w="426"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01-sept</w:t>
            </w:r>
          </w:p>
        </w:tc>
        <w:tc>
          <w:tcPr>
            <w:tcW w:w="426" w:type="dxa"/>
            <w:tcBorders>
              <w:top w:val="nil"/>
              <w:left w:val="nil"/>
              <w:bottom w:val="single" w:sz="8" w:space="0" w:color="auto"/>
              <w:right w:val="single" w:sz="8" w:space="0" w:color="auto"/>
            </w:tcBorders>
            <w:shd w:val="clear" w:color="000000" w:fill="FCE4D6"/>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15-sept</w:t>
            </w:r>
          </w:p>
        </w:tc>
        <w:tc>
          <w:tcPr>
            <w:tcW w:w="354"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01-oct</w:t>
            </w:r>
          </w:p>
        </w:tc>
      </w:tr>
      <w:tr w:rsidR="00AB214B" w:rsidRPr="00164FB4" w:rsidTr="00AB214B">
        <w:trPr>
          <w:trHeight w:val="252"/>
          <w:jc w:val="center"/>
        </w:trPr>
        <w:tc>
          <w:tcPr>
            <w:tcW w:w="641" w:type="dxa"/>
            <w:vMerge w:val="restart"/>
            <w:tcBorders>
              <w:top w:val="nil"/>
              <w:left w:val="single" w:sz="8" w:space="0" w:color="auto"/>
              <w:bottom w:val="single" w:sz="8" w:space="0" w:color="000000"/>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color w:val="000000"/>
                <w:sz w:val="18"/>
                <w:lang w:eastAsia="fr-FR"/>
              </w:rPr>
            </w:pPr>
            <w:r w:rsidRPr="00164FB4">
              <w:rPr>
                <w:rFonts w:eastAsia="Times New Roman" w:cs="Times New Roman"/>
                <w:b/>
                <w:color w:val="000000"/>
                <w:sz w:val="18"/>
                <w:lang w:eastAsia="fr-FR"/>
              </w:rPr>
              <w:t>Seugne</w:t>
            </w:r>
          </w:p>
        </w:tc>
        <w:tc>
          <w:tcPr>
            <w:tcW w:w="387"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54"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54"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46"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46"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26"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26"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54"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87"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54"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54"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46"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46"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26"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26"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54"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87" w:type="dxa"/>
            <w:gridSpan w:val="2"/>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54"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54"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46"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46"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26"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26"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54"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r>
      <w:tr w:rsidR="00AB214B" w:rsidRPr="00164FB4" w:rsidTr="00AB214B">
        <w:trPr>
          <w:trHeight w:val="261"/>
          <w:jc w:val="center"/>
        </w:trPr>
        <w:tc>
          <w:tcPr>
            <w:tcW w:w="641"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sz w:val="18"/>
                <w:lang w:eastAsia="fr-FR"/>
              </w:rPr>
            </w:pPr>
          </w:p>
        </w:tc>
        <w:tc>
          <w:tcPr>
            <w:tcW w:w="3196" w:type="dxa"/>
            <w:gridSpan w:val="8"/>
            <w:tcBorders>
              <w:top w:val="single" w:sz="8" w:space="0" w:color="auto"/>
              <w:left w:val="nil"/>
              <w:bottom w:val="single" w:sz="8" w:space="0" w:color="auto"/>
              <w:right w:val="single" w:sz="8" w:space="0" w:color="000000"/>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2015</w:t>
            </w:r>
          </w:p>
        </w:tc>
        <w:tc>
          <w:tcPr>
            <w:tcW w:w="3281" w:type="dxa"/>
            <w:gridSpan w:val="9"/>
            <w:tcBorders>
              <w:top w:val="single" w:sz="8" w:space="0" w:color="auto"/>
              <w:left w:val="nil"/>
              <w:bottom w:val="single" w:sz="8" w:space="0" w:color="auto"/>
              <w:right w:val="single" w:sz="8" w:space="0" w:color="000000"/>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2016</w:t>
            </w:r>
          </w:p>
        </w:tc>
        <w:tc>
          <w:tcPr>
            <w:tcW w:w="3111" w:type="dxa"/>
            <w:gridSpan w:val="8"/>
            <w:tcBorders>
              <w:top w:val="single" w:sz="8" w:space="0" w:color="auto"/>
              <w:left w:val="nil"/>
              <w:bottom w:val="single" w:sz="8" w:space="0" w:color="auto"/>
              <w:right w:val="single" w:sz="8" w:space="0" w:color="000000"/>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2017</w:t>
            </w:r>
          </w:p>
        </w:tc>
      </w:tr>
      <w:tr w:rsidR="00AB214B" w:rsidRPr="00164FB4" w:rsidTr="00AB214B">
        <w:trPr>
          <w:trHeight w:val="170"/>
          <w:jc w:val="center"/>
        </w:trPr>
        <w:tc>
          <w:tcPr>
            <w:tcW w:w="641"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sz w:val="18"/>
                <w:lang w:eastAsia="fr-FR"/>
              </w:rPr>
            </w:pPr>
          </w:p>
        </w:tc>
        <w:tc>
          <w:tcPr>
            <w:tcW w:w="387" w:type="dxa"/>
            <w:tcBorders>
              <w:top w:val="nil"/>
              <w:left w:val="nil"/>
              <w:bottom w:val="single" w:sz="8" w:space="0" w:color="auto"/>
              <w:right w:val="single" w:sz="8" w:space="0" w:color="auto"/>
            </w:tcBorders>
            <w:shd w:val="clear" w:color="000000" w:fill="FCE4D6"/>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15-juin</w:t>
            </w:r>
          </w:p>
        </w:tc>
        <w:tc>
          <w:tcPr>
            <w:tcW w:w="354"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01-juil</w:t>
            </w:r>
          </w:p>
        </w:tc>
        <w:tc>
          <w:tcPr>
            <w:tcW w:w="354" w:type="dxa"/>
            <w:tcBorders>
              <w:top w:val="nil"/>
              <w:left w:val="nil"/>
              <w:bottom w:val="single" w:sz="8" w:space="0" w:color="auto"/>
              <w:right w:val="single" w:sz="8" w:space="0" w:color="auto"/>
            </w:tcBorders>
            <w:shd w:val="clear" w:color="000000" w:fill="FCE4D6"/>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15-juil</w:t>
            </w:r>
          </w:p>
        </w:tc>
        <w:tc>
          <w:tcPr>
            <w:tcW w:w="446"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01-août</w:t>
            </w:r>
          </w:p>
        </w:tc>
        <w:tc>
          <w:tcPr>
            <w:tcW w:w="446" w:type="dxa"/>
            <w:tcBorders>
              <w:top w:val="nil"/>
              <w:left w:val="nil"/>
              <w:bottom w:val="single" w:sz="8" w:space="0" w:color="auto"/>
              <w:right w:val="single" w:sz="8" w:space="0" w:color="auto"/>
            </w:tcBorders>
            <w:shd w:val="clear" w:color="000000" w:fill="FCE4D6"/>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15-août</w:t>
            </w:r>
          </w:p>
        </w:tc>
        <w:tc>
          <w:tcPr>
            <w:tcW w:w="426"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01-sept</w:t>
            </w:r>
          </w:p>
        </w:tc>
        <w:tc>
          <w:tcPr>
            <w:tcW w:w="426" w:type="dxa"/>
            <w:tcBorders>
              <w:top w:val="nil"/>
              <w:left w:val="nil"/>
              <w:bottom w:val="single" w:sz="8" w:space="0" w:color="auto"/>
              <w:right w:val="single" w:sz="8" w:space="0" w:color="auto"/>
            </w:tcBorders>
            <w:shd w:val="clear" w:color="000000" w:fill="FCE4D6"/>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15-sept</w:t>
            </w:r>
          </w:p>
        </w:tc>
        <w:tc>
          <w:tcPr>
            <w:tcW w:w="354"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01-oct</w:t>
            </w:r>
          </w:p>
        </w:tc>
        <w:tc>
          <w:tcPr>
            <w:tcW w:w="387" w:type="dxa"/>
            <w:tcBorders>
              <w:top w:val="nil"/>
              <w:left w:val="nil"/>
              <w:bottom w:val="single" w:sz="8" w:space="0" w:color="auto"/>
              <w:right w:val="single" w:sz="8" w:space="0" w:color="auto"/>
            </w:tcBorders>
            <w:shd w:val="clear" w:color="000000" w:fill="FCE4D6"/>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15-juin</w:t>
            </w:r>
          </w:p>
        </w:tc>
        <w:tc>
          <w:tcPr>
            <w:tcW w:w="354"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01-juil</w:t>
            </w:r>
          </w:p>
        </w:tc>
        <w:tc>
          <w:tcPr>
            <w:tcW w:w="354" w:type="dxa"/>
            <w:tcBorders>
              <w:top w:val="nil"/>
              <w:left w:val="nil"/>
              <w:bottom w:val="single" w:sz="8" w:space="0" w:color="auto"/>
              <w:right w:val="single" w:sz="8" w:space="0" w:color="auto"/>
            </w:tcBorders>
            <w:shd w:val="clear" w:color="000000" w:fill="FCE4D6"/>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15-juil</w:t>
            </w:r>
          </w:p>
        </w:tc>
        <w:tc>
          <w:tcPr>
            <w:tcW w:w="446"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01-août</w:t>
            </w:r>
          </w:p>
        </w:tc>
        <w:tc>
          <w:tcPr>
            <w:tcW w:w="446" w:type="dxa"/>
            <w:tcBorders>
              <w:top w:val="nil"/>
              <w:left w:val="nil"/>
              <w:bottom w:val="single" w:sz="8" w:space="0" w:color="auto"/>
              <w:right w:val="single" w:sz="8" w:space="0" w:color="auto"/>
            </w:tcBorders>
            <w:shd w:val="clear" w:color="000000" w:fill="FCE4D6"/>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15-août</w:t>
            </w:r>
          </w:p>
        </w:tc>
        <w:tc>
          <w:tcPr>
            <w:tcW w:w="426"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01-sept</w:t>
            </w:r>
          </w:p>
        </w:tc>
        <w:tc>
          <w:tcPr>
            <w:tcW w:w="426" w:type="dxa"/>
            <w:tcBorders>
              <w:top w:val="nil"/>
              <w:left w:val="nil"/>
              <w:bottom w:val="single" w:sz="8" w:space="0" w:color="auto"/>
              <w:right w:val="single" w:sz="8" w:space="0" w:color="auto"/>
            </w:tcBorders>
            <w:shd w:val="clear" w:color="000000" w:fill="FCE4D6"/>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15-sept</w:t>
            </w:r>
          </w:p>
        </w:tc>
        <w:tc>
          <w:tcPr>
            <w:tcW w:w="354"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01-oct</w:t>
            </w:r>
          </w:p>
        </w:tc>
        <w:tc>
          <w:tcPr>
            <w:tcW w:w="387" w:type="dxa"/>
            <w:gridSpan w:val="2"/>
            <w:tcBorders>
              <w:top w:val="nil"/>
              <w:left w:val="nil"/>
              <w:bottom w:val="single" w:sz="8" w:space="0" w:color="auto"/>
              <w:right w:val="single" w:sz="8" w:space="0" w:color="auto"/>
            </w:tcBorders>
            <w:shd w:val="clear" w:color="000000" w:fill="FCE4D6"/>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15-juin</w:t>
            </w:r>
          </w:p>
        </w:tc>
        <w:tc>
          <w:tcPr>
            <w:tcW w:w="354"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01-juil</w:t>
            </w:r>
          </w:p>
        </w:tc>
        <w:tc>
          <w:tcPr>
            <w:tcW w:w="354" w:type="dxa"/>
            <w:tcBorders>
              <w:top w:val="nil"/>
              <w:left w:val="nil"/>
              <w:bottom w:val="single" w:sz="8" w:space="0" w:color="auto"/>
              <w:right w:val="single" w:sz="8" w:space="0" w:color="auto"/>
            </w:tcBorders>
            <w:shd w:val="clear" w:color="000000" w:fill="FCE4D6"/>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15-juil</w:t>
            </w:r>
          </w:p>
        </w:tc>
        <w:tc>
          <w:tcPr>
            <w:tcW w:w="446"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01-août</w:t>
            </w:r>
          </w:p>
        </w:tc>
        <w:tc>
          <w:tcPr>
            <w:tcW w:w="446" w:type="dxa"/>
            <w:tcBorders>
              <w:top w:val="nil"/>
              <w:left w:val="nil"/>
              <w:bottom w:val="single" w:sz="8" w:space="0" w:color="auto"/>
              <w:right w:val="single" w:sz="8" w:space="0" w:color="auto"/>
            </w:tcBorders>
            <w:shd w:val="clear" w:color="000000" w:fill="FCE4D6"/>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15-août</w:t>
            </w:r>
          </w:p>
        </w:tc>
        <w:tc>
          <w:tcPr>
            <w:tcW w:w="426"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01-sept</w:t>
            </w:r>
          </w:p>
        </w:tc>
        <w:tc>
          <w:tcPr>
            <w:tcW w:w="426" w:type="dxa"/>
            <w:tcBorders>
              <w:top w:val="nil"/>
              <w:left w:val="nil"/>
              <w:bottom w:val="single" w:sz="8" w:space="0" w:color="auto"/>
              <w:right w:val="single" w:sz="8" w:space="0" w:color="auto"/>
            </w:tcBorders>
            <w:shd w:val="clear" w:color="000000" w:fill="FCE4D6"/>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15-sept</w:t>
            </w:r>
          </w:p>
        </w:tc>
        <w:tc>
          <w:tcPr>
            <w:tcW w:w="354"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01-oct</w:t>
            </w:r>
          </w:p>
        </w:tc>
      </w:tr>
      <w:tr w:rsidR="00AB214B" w:rsidRPr="00164FB4" w:rsidTr="00AB214B">
        <w:trPr>
          <w:trHeight w:val="211"/>
          <w:jc w:val="center"/>
        </w:trPr>
        <w:tc>
          <w:tcPr>
            <w:tcW w:w="641"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sz w:val="18"/>
                <w:lang w:eastAsia="fr-FR"/>
              </w:rPr>
            </w:pPr>
          </w:p>
        </w:tc>
        <w:tc>
          <w:tcPr>
            <w:tcW w:w="387"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54"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54"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46"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46"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26"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26"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54"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87"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54"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54"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46" w:type="dxa"/>
            <w:tcBorders>
              <w:top w:val="nil"/>
              <w:left w:val="nil"/>
              <w:bottom w:val="single" w:sz="8" w:space="0" w:color="auto"/>
              <w:right w:val="single" w:sz="8" w:space="0" w:color="auto"/>
            </w:tcBorders>
            <w:shd w:val="clear" w:color="000000" w:fill="00B05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46" w:type="dxa"/>
            <w:tcBorders>
              <w:top w:val="nil"/>
              <w:left w:val="nil"/>
              <w:bottom w:val="single" w:sz="8" w:space="0" w:color="auto"/>
              <w:right w:val="single" w:sz="8" w:space="0" w:color="auto"/>
            </w:tcBorders>
            <w:shd w:val="clear" w:color="000000" w:fill="FF0000"/>
            <w:noWrap/>
            <w:vAlign w:val="bottom"/>
            <w:hideMark/>
          </w:tcPr>
          <w:p w:rsidR="00AB214B" w:rsidRPr="00164FB4" w:rsidRDefault="00AB214B" w:rsidP="00AB214B">
            <w:pPr>
              <w:spacing w:after="0" w:line="240" w:lineRule="auto"/>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26" w:type="dxa"/>
            <w:tcBorders>
              <w:top w:val="nil"/>
              <w:left w:val="nil"/>
              <w:bottom w:val="single" w:sz="8" w:space="0" w:color="auto"/>
              <w:right w:val="single" w:sz="8" w:space="0" w:color="auto"/>
            </w:tcBorders>
            <w:shd w:val="clear" w:color="000000" w:fill="00B050"/>
            <w:noWrap/>
            <w:vAlign w:val="bottom"/>
            <w:hideMark/>
          </w:tcPr>
          <w:p w:rsidR="00AB214B" w:rsidRPr="00164FB4" w:rsidRDefault="00AB214B" w:rsidP="00AB214B">
            <w:pPr>
              <w:spacing w:after="0" w:line="240" w:lineRule="auto"/>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26" w:type="dxa"/>
            <w:tcBorders>
              <w:top w:val="nil"/>
              <w:left w:val="nil"/>
              <w:bottom w:val="single" w:sz="8" w:space="0" w:color="auto"/>
              <w:right w:val="single" w:sz="8" w:space="0" w:color="auto"/>
            </w:tcBorders>
            <w:shd w:val="clear" w:color="000000" w:fill="00B050"/>
            <w:noWrap/>
            <w:vAlign w:val="bottom"/>
            <w:hideMark/>
          </w:tcPr>
          <w:p w:rsidR="00AB214B" w:rsidRPr="00164FB4" w:rsidRDefault="00AB214B" w:rsidP="00AB214B">
            <w:pPr>
              <w:spacing w:after="0" w:line="240" w:lineRule="auto"/>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54" w:type="dxa"/>
            <w:tcBorders>
              <w:top w:val="nil"/>
              <w:left w:val="nil"/>
              <w:bottom w:val="single" w:sz="8" w:space="0" w:color="auto"/>
              <w:right w:val="single" w:sz="8" w:space="0" w:color="auto"/>
            </w:tcBorders>
            <w:shd w:val="clear" w:color="000000" w:fill="00B050"/>
            <w:noWrap/>
            <w:vAlign w:val="bottom"/>
            <w:hideMark/>
          </w:tcPr>
          <w:p w:rsidR="00AB214B" w:rsidRPr="00164FB4" w:rsidRDefault="00AB214B" w:rsidP="00AB214B">
            <w:pPr>
              <w:spacing w:after="0" w:line="240" w:lineRule="auto"/>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87" w:type="dxa"/>
            <w:gridSpan w:val="2"/>
            <w:tcBorders>
              <w:top w:val="nil"/>
              <w:left w:val="nil"/>
              <w:bottom w:val="single" w:sz="8" w:space="0" w:color="auto"/>
              <w:right w:val="single" w:sz="8" w:space="0" w:color="auto"/>
            </w:tcBorders>
            <w:shd w:val="clear" w:color="000000" w:fill="00B050"/>
            <w:noWrap/>
            <w:vAlign w:val="bottom"/>
            <w:hideMark/>
          </w:tcPr>
          <w:p w:rsidR="00AB214B" w:rsidRPr="00164FB4" w:rsidRDefault="00AB214B" w:rsidP="00AB214B">
            <w:pPr>
              <w:spacing w:after="0" w:line="240" w:lineRule="auto"/>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54" w:type="dxa"/>
            <w:tcBorders>
              <w:top w:val="nil"/>
              <w:left w:val="nil"/>
              <w:bottom w:val="single" w:sz="8" w:space="0" w:color="auto"/>
              <w:right w:val="single" w:sz="8" w:space="0" w:color="auto"/>
            </w:tcBorders>
            <w:shd w:val="clear" w:color="000000" w:fill="00B050"/>
            <w:noWrap/>
            <w:vAlign w:val="bottom"/>
            <w:hideMark/>
          </w:tcPr>
          <w:p w:rsidR="00AB214B" w:rsidRPr="00164FB4" w:rsidRDefault="00AB214B" w:rsidP="00AB214B">
            <w:pPr>
              <w:spacing w:after="0" w:line="240" w:lineRule="auto"/>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54" w:type="dxa"/>
            <w:tcBorders>
              <w:top w:val="nil"/>
              <w:left w:val="nil"/>
              <w:bottom w:val="single" w:sz="8" w:space="0" w:color="auto"/>
              <w:right w:val="single" w:sz="8" w:space="0" w:color="auto"/>
            </w:tcBorders>
            <w:shd w:val="clear" w:color="000000" w:fill="00B050"/>
            <w:noWrap/>
            <w:vAlign w:val="bottom"/>
            <w:hideMark/>
          </w:tcPr>
          <w:p w:rsidR="00AB214B" w:rsidRPr="00164FB4" w:rsidRDefault="00AB214B" w:rsidP="00AB214B">
            <w:pPr>
              <w:spacing w:after="0" w:line="240" w:lineRule="auto"/>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46" w:type="dxa"/>
            <w:tcBorders>
              <w:top w:val="nil"/>
              <w:left w:val="nil"/>
              <w:bottom w:val="single" w:sz="8" w:space="0" w:color="auto"/>
              <w:right w:val="single" w:sz="8" w:space="0" w:color="auto"/>
            </w:tcBorders>
            <w:shd w:val="clear" w:color="000000" w:fill="00B050"/>
            <w:noWrap/>
            <w:vAlign w:val="bottom"/>
            <w:hideMark/>
          </w:tcPr>
          <w:p w:rsidR="00AB214B" w:rsidRPr="00164FB4" w:rsidRDefault="00AB214B" w:rsidP="00AB214B">
            <w:pPr>
              <w:spacing w:after="0" w:line="240" w:lineRule="auto"/>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46" w:type="dxa"/>
            <w:tcBorders>
              <w:top w:val="nil"/>
              <w:left w:val="nil"/>
              <w:bottom w:val="single" w:sz="8" w:space="0" w:color="auto"/>
              <w:right w:val="single" w:sz="8" w:space="0" w:color="auto"/>
            </w:tcBorders>
            <w:shd w:val="clear" w:color="000000" w:fill="00B050"/>
            <w:noWrap/>
            <w:vAlign w:val="bottom"/>
            <w:hideMark/>
          </w:tcPr>
          <w:p w:rsidR="00AB214B" w:rsidRPr="00164FB4" w:rsidRDefault="00AB214B" w:rsidP="00AB214B">
            <w:pPr>
              <w:spacing w:after="0" w:line="240" w:lineRule="auto"/>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26" w:type="dxa"/>
            <w:tcBorders>
              <w:top w:val="nil"/>
              <w:left w:val="nil"/>
              <w:bottom w:val="single" w:sz="8" w:space="0" w:color="auto"/>
              <w:right w:val="single" w:sz="8" w:space="0" w:color="auto"/>
            </w:tcBorders>
            <w:shd w:val="clear" w:color="000000" w:fill="0070C0"/>
            <w:noWrap/>
            <w:vAlign w:val="bottom"/>
            <w:hideMark/>
          </w:tcPr>
          <w:p w:rsidR="00AB214B" w:rsidRPr="00164FB4" w:rsidRDefault="00AB214B" w:rsidP="00AB214B">
            <w:pPr>
              <w:spacing w:after="0" w:line="240" w:lineRule="auto"/>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26" w:type="dxa"/>
            <w:tcBorders>
              <w:top w:val="nil"/>
              <w:left w:val="nil"/>
              <w:bottom w:val="single" w:sz="8" w:space="0" w:color="auto"/>
              <w:right w:val="single" w:sz="8" w:space="0" w:color="auto"/>
            </w:tcBorders>
            <w:shd w:val="clear" w:color="000000" w:fill="00B050"/>
            <w:noWrap/>
            <w:vAlign w:val="bottom"/>
            <w:hideMark/>
          </w:tcPr>
          <w:p w:rsidR="00AB214B" w:rsidRPr="00164FB4" w:rsidRDefault="00AB214B" w:rsidP="00AB214B">
            <w:pPr>
              <w:spacing w:after="0" w:line="240" w:lineRule="auto"/>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54" w:type="dxa"/>
            <w:tcBorders>
              <w:top w:val="nil"/>
              <w:left w:val="nil"/>
              <w:bottom w:val="single" w:sz="8" w:space="0" w:color="auto"/>
              <w:right w:val="single" w:sz="8" w:space="0" w:color="auto"/>
            </w:tcBorders>
            <w:shd w:val="clear" w:color="000000" w:fill="00B050"/>
            <w:noWrap/>
            <w:vAlign w:val="bottom"/>
            <w:hideMark/>
          </w:tcPr>
          <w:p w:rsidR="00AB214B" w:rsidRPr="00164FB4" w:rsidRDefault="00AB214B" w:rsidP="00AB214B">
            <w:pPr>
              <w:spacing w:after="0" w:line="240" w:lineRule="auto"/>
              <w:rPr>
                <w:rFonts w:eastAsia="Times New Roman" w:cs="Times New Roman"/>
                <w:color w:val="000000"/>
                <w:sz w:val="18"/>
                <w:lang w:eastAsia="fr-FR"/>
              </w:rPr>
            </w:pPr>
            <w:r w:rsidRPr="00164FB4">
              <w:rPr>
                <w:rFonts w:eastAsia="Times New Roman" w:cs="Times New Roman"/>
                <w:color w:val="000000"/>
                <w:sz w:val="18"/>
                <w:lang w:eastAsia="fr-FR"/>
              </w:rPr>
              <w:t> </w:t>
            </w:r>
          </w:p>
        </w:tc>
      </w:tr>
      <w:tr w:rsidR="00AB214B" w:rsidRPr="00164FB4" w:rsidTr="00AB214B">
        <w:trPr>
          <w:trHeight w:val="170"/>
          <w:jc w:val="center"/>
        </w:trPr>
        <w:tc>
          <w:tcPr>
            <w:tcW w:w="641"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sz w:val="18"/>
                <w:lang w:eastAsia="fr-FR"/>
              </w:rPr>
            </w:pPr>
          </w:p>
        </w:tc>
        <w:tc>
          <w:tcPr>
            <w:tcW w:w="3196" w:type="dxa"/>
            <w:gridSpan w:val="8"/>
            <w:tcBorders>
              <w:top w:val="single" w:sz="8" w:space="0" w:color="auto"/>
              <w:left w:val="nil"/>
              <w:bottom w:val="single" w:sz="8" w:space="0" w:color="auto"/>
              <w:right w:val="single" w:sz="8" w:space="0" w:color="000000"/>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2018</w:t>
            </w:r>
          </w:p>
        </w:tc>
        <w:tc>
          <w:tcPr>
            <w:tcW w:w="387"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sz w:val="18"/>
                <w:lang w:eastAsia="fr-FR"/>
              </w:rPr>
            </w:pPr>
          </w:p>
        </w:tc>
        <w:tc>
          <w:tcPr>
            <w:tcW w:w="354"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354"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4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4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2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2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354"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387" w:type="dxa"/>
            <w:gridSpan w:val="2"/>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354"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354"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4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4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2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2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354"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r>
      <w:tr w:rsidR="00AB214B" w:rsidRPr="00164FB4" w:rsidTr="00AB214B">
        <w:trPr>
          <w:trHeight w:val="170"/>
          <w:jc w:val="center"/>
        </w:trPr>
        <w:tc>
          <w:tcPr>
            <w:tcW w:w="641"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sz w:val="18"/>
                <w:lang w:eastAsia="fr-FR"/>
              </w:rPr>
            </w:pPr>
          </w:p>
        </w:tc>
        <w:tc>
          <w:tcPr>
            <w:tcW w:w="387" w:type="dxa"/>
            <w:tcBorders>
              <w:top w:val="nil"/>
              <w:left w:val="nil"/>
              <w:bottom w:val="single" w:sz="8" w:space="0" w:color="auto"/>
              <w:right w:val="single" w:sz="8" w:space="0" w:color="auto"/>
            </w:tcBorders>
            <w:shd w:val="clear" w:color="000000" w:fill="FCE4D6"/>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15-juin</w:t>
            </w:r>
          </w:p>
        </w:tc>
        <w:tc>
          <w:tcPr>
            <w:tcW w:w="354"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01-juil</w:t>
            </w:r>
          </w:p>
        </w:tc>
        <w:tc>
          <w:tcPr>
            <w:tcW w:w="354" w:type="dxa"/>
            <w:tcBorders>
              <w:top w:val="nil"/>
              <w:left w:val="nil"/>
              <w:bottom w:val="single" w:sz="8" w:space="0" w:color="auto"/>
              <w:right w:val="single" w:sz="8" w:space="0" w:color="auto"/>
            </w:tcBorders>
            <w:shd w:val="clear" w:color="000000" w:fill="FCE4D6"/>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15-juil</w:t>
            </w:r>
          </w:p>
        </w:tc>
        <w:tc>
          <w:tcPr>
            <w:tcW w:w="446"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01-août</w:t>
            </w:r>
          </w:p>
        </w:tc>
        <w:tc>
          <w:tcPr>
            <w:tcW w:w="446" w:type="dxa"/>
            <w:tcBorders>
              <w:top w:val="nil"/>
              <w:left w:val="nil"/>
              <w:bottom w:val="single" w:sz="8" w:space="0" w:color="auto"/>
              <w:right w:val="single" w:sz="8" w:space="0" w:color="auto"/>
            </w:tcBorders>
            <w:shd w:val="clear" w:color="000000" w:fill="FCE4D6"/>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15-août</w:t>
            </w:r>
          </w:p>
        </w:tc>
        <w:tc>
          <w:tcPr>
            <w:tcW w:w="426"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01-sept</w:t>
            </w:r>
          </w:p>
        </w:tc>
        <w:tc>
          <w:tcPr>
            <w:tcW w:w="426" w:type="dxa"/>
            <w:tcBorders>
              <w:top w:val="nil"/>
              <w:left w:val="nil"/>
              <w:bottom w:val="single" w:sz="8" w:space="0" w:color="auto"/>
              <w:right w:val="single" w:sz="8" w:space="0" w:color="auto"/>
            </w:tcBorders>
            <w:shd w:val="clear" w:color="000000" w:fill="FCE4D6"/>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15-sept</w:t>
            </w:r>
          </w:p>
        </w:tc>
        <w:tc>
          <w:tcPr>
            <w:tcW w:w="354" w:type="dxa"/>
            <w:tcBorders>
              <w:top w:val="nil"/>
              <w:left w:val="nil"/>
              <w:bottom w:val="single" w:sz="8" w:space="0" w:color="auto"/>
              <w:right w:val="single" w:sz="8" w:space="0" w:color="auto"/>
            </w:tcBorders>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01-oct</w:t>
            </w:r>
          </w:p>
        </w:tc>
        <w:tc>
          <w:tcPr>
            <w:tcW w:w="387"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sz w:val="18"/>
                <w:lang w:eastAsia="fr-FR"/>
              </w:rPr>
            </w:pPr>
          </w:p>
        </w:tc>
        <w:tc>
          <w:tcPr>
            <w:tcW w:w="354"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354"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4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4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2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2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354"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387" w:type="dxa"/>
            <w:gridSpan w:val="2"/>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354"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354"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4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4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2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2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354"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r>
      <w:tr w:rsidR="00AB214B" w:rsidRPr="00164FB4" w:rsidTr="00AB214B">
        <w:trPr>
          <w:trHeight w:val="195"/>
          <w:jc w:val="center"/>
        </w:trPr>
        <w:tc>
          <w:tcPr>
            <w:tcW w:w="641" w:type="dxa"/>
            <w:vMerge/>
            <w:tcBorders>
              <w:top w:val="nil"/>
              <w:left w:val="single" w:sz="8" w:space="0" w:color="auto"/>
              <w:bottom w:val="single" w:sz="8" w:space="0" w:color="000000"/>
              <w:right w:val="single" w:sz="8" w:space="0" w:color="auto"/>
            </w:tcBorders>
            <w:vAlign w:val="center"/>
            <w:hideMark/>
          </w:tcPr>
          <w:p w:rsidR="00AB214B" w:rsidRPr="00164FB4" w:rsidRDefault="00AB214B" w:rsidP="00AB214B">
            <w:pPr>
              <w:spacing w:after="0" w:line="240" w:lineRule="auto"/>
              <w:rPr>
                <w:rFonts w:eastAsia="Times New Roman" w:cs="Times New Roman"/>
                <w:color w:val="000000"/>
                <w:sz w:val="18"/>
                <w:lang w:eastAsia="fr-FR"/>
              </w:rPr>
            </w:pPr>
          </w:p>
        </w:tc>
        <w:tc>
          <w:tcPr>
            <w:tcW w:w="387" w:type="dxa"/>
            <w:tcBorders>
              <w:top w:val="nil"/>
              <w:left w:val="nil"/>
              <w:bottom w:val="single" w:sz="8" w:space="0" w:color="auto"/>
              <w:right w:val="single" w:sz="8" w:space="0" w:color="auto"/>
            </w:tcBorders>
            <w:shd w:val="clear" w:color="000000" w:fill="FF0000"/>
            <w:vAlign w:val="center"/>
            <w:hideMark/>
          </w:tcPr>
          <w:p w:rsidR="00AB214B" w:rsidRPr="00164FB4" w:rsidRDefault="00AB214B" w:rsidP="00AB214B">
            <w:pPr>
              <w:spacing w:after="0" w:line="240" w:lineRule="auto"/>
              <w:jc w:val="center"/>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54" w:type="dxa"/>
            <w:tcBorders>
              <w:top w:val="nil"/>
              <w:left w:val="nil"/>
              <w:bottom w:val="single" w:sz="8" w:space="0" w:color="auto"/>
              <w:right w:val="single" w:sz="8" w:space="0" w:color="auto"/>
            </w:tcBorders>
            <w:shd w:val="clear" w:color="000000" w:fill="00B050"/>
            <w:noWrap/>
            <w:vAlign w:val="bottom"/>
            <w:hideMark/>
          </w:tcPr>
          <w:p w:rsidR="00AB214B" w:rsidRPr="00164FB4" w:rsidRDefault="00AB214B" w:rsidP="00AB214B">
            <w:pPr>
              <w:spacing w:after="0" w:line="240" w:lineRule="auto"/>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54" w:type="dxa"/>
            <w:tcBorders>
              <w:top w:val="nil"/>
              <w:left w:val="nil"/>
              <w:bottom w:val="single" w:sz="8" w:space="0" w:color="auto"/>
              <w:right w:val="single" w:sz="8" w:space="0" w:color="auto"/>
            </w:tcBorders>
            <w:shd w:val="clear" w:color="000000" w:fill="00B050"/>
            <w:noWrap/>
            <w:vAlign w:val="bottom"/>
            <w:hideMark/>
          </w:tcPr>
          <w:p w:rsidR="00AB214B" w:rsidRPr="00164FB4" w:rsidRDefault="00AB214B" w:rsidP="00AB214B">
            <w:pPr>
              <w:spacing w:after="0" w:line="240" w:lineRule="auto"/>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46" w:type="dxa"/>
            <w:tcBorders>
              <w:top w:val="nil"/>
              <w:left w:val="nil"/>
              <w:bottom w:val="single" w:sz="8" w:space="0" w:color="auto"/>
              <w:right w:val="single" w:sz="8" w:space="0" w:color="auto"/>
            </w:tcBorders>
            <w:shd w:val="clear" w:color="000000" w:fill="00B050"/>
            <w:noWrap/>
            <w:vAlign w:val="bottom"/>
            <w:hideMark/>
          </w:tcPr>
          <w:p w:rsidR="00AB214B" w:rsidRPr="00164FB4" w:rsidRDefault="00AB214B" w:rsidP="00AB214B">
            <w:pPr>
              <w:spacing w:after="0" w:line="240" w:lineRule="auto"/>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46" w:type="dxa"/>
            <w:tcBorders>
              <w:top w:val="nil"/>
              <w:left w:val="nil"/>
              <w:bottom w:val="single" w:sz="8" w:space="0" w:color="auto"/>
              <w:right w:val="single" w:sz="8" w:space="0" w:color="auto"/>
            </w:tcBorders>
            <w:shd w:val="clear" w:color="000000" w:fill="00B050"/>
            <w:noWrap/>
            <w:vAlign w:val="bottom"/>
            <w:hideMark/>
          </w:tcPr>
          <w:p w:rsidR="00AB214B" w:rsidRPr="00164FB4" w:rsidRDefault="00AB214B" w:rsidP="00AB214B">
            <w:pPr>
              <w:spacing w:after="0" w:line="240" w:lineRule="auto"/>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26" w:type="dxa"/>
            <w:tcBorders>
              <w:top w:val="nil"/>
              <w:left w:val="nil"/>
              <w:bottom w:val="single" w:sz="8" w:space="0" w:color="auto"/>
              <w:right w:val="single" w:sz="8" w:space="0" w:color="auto"/>
            </w:tcBorders>
            <w:shd w:val="clear" w:color="000000" w:fill="00B050"/>
            <w:noWrap/>
            <w:vAlign w:val="bottom"/>
            <w:hideMark/>
          </w:tcPr>
          <w:p w:rsidR="00AB214B" w:rsidRPr="00164FB4" w:rsidRDefault="00AB214B" w:rsidP="00AB214B">
            <w:pPr>
              <w:spacing w:after="0" w:line="240" w:lineRule="auto"/>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426" w:type="dxa"/>
            <w:tcBorders>
              <w:top w:val="nil"/>
              <w:left w:val="nil"/>
              <w:bottom w:val="single" w:sz="8" w:space="0" w:color="auto"/>
              <w:right w:val="single" w:sz="8" w:space="0" w:color="auto"/>
            </w:tcBorders>
            <w:shd w:val="clear" w:color="000000" w:fill="00B050"/>
            <w:noWrap/>
            <w:vAlign w:val="bottom"/>
            <w:hideMark/>
          </w:tcPr>
          <w:p w:rsidR="00AB214B" w:rsidRPr="00164FB4" w:rsidRDefault="00AB214B" w:rsidP="00AB214B">
            <w:pPr>
              <w:spacing w:after="0" w:line="240" w:lineRule="auto"/>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54" w:type="dxa"/>
            <w:tcBorders>
              <w:top w:val="nil"/>
              <w:left w:val="nil"/>
              <w:bottom w:val="single" w:sz="8" w:space="0" w:color="auto"/>
              <w:right w:val="single" w:sz="8" w:space="0" w:color="auto"/>
            </w:tcBorders>
            <w:shd w:val="clear" w:color="000000" w:fill="00B050"/>
            <w:noWrap/>
            <w:vAlign w:val="bottom"/>
            <w:hideMark/>
          </w:tcPr>
          <w:p w:rsidR="00AB214B" w:rsidRPr="00164FB4" w:rsidRDefault="00AB214B" w:rsidP="00AB214B">
            <w:pPr>
              <w:spacing w:after="0" w:line="240" w:lineRule="auto"/>
              <w:rPr>
                <w:rFonts w:eastAsia="Times New Roman" w:cs="Times New Roman"/>
                <w:color w:val="000000"/>
                <w:sz w:val="18"/>
                <w:lang w:eastAsia="fr-FR"/>
              </w:rPr>
            </w:pPr>
            <w:r w:rsidRPr="00164FB4">
              <w:rPr>
                <w:rFonts w:eastAsia="Times New Roman" w:cs="Times New Roman"/>
                <w:color w:val="000000"/>
                <w:sz w:val="18"/>
                <w:lang w:eastAsia="fr-FR"/>
              </w:rPr>
              <w:t> </w:t>
            </w:r>
          </w:p>
        </w:tc>
        <w:tc>
          <w:tcPr>
            <w:tcW w:w="387"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color w:val="000000"/>
                <w:sz w:val="18"/>
                <w:lang w:eastAsia="fr-FR"/>
              </w:rPr>
            </w:pPr>
          </w:p>
        </w:tc>
        <w:tc>
          <w:tcPr>
            <w:tcW w:w="354"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354"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4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4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2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2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354"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387" w:type="dxa"/>
            <w:gridSpan w:val="2"/>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354"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354"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4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4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2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426"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c>
          <w:tcPr>
            <w:tcW w:w="354" w:type="dxa"/>
            <w:tcBorders>
              <w:top w:val="nil"/>
              <w:left w:val="nil"/>
              <w:bottom w:val="nil"/>
              <w:right w:val="nil"/>
            </w:tcBorders>
            <w:shd w:val="clear" w:color="auto" w:fill="auto"/>
            <w:noWrap/>
            <w:vAlign w:val="bottom"/>
            <w:hideMark/>
          </w:tcPr>
          <w:p w:rsidR="00AB214B" w:rsidRPr="00164FB4" w:rsidRDefault="00AB214B" w:rsidP="00AB214B">
            <w:pPr>
              <w:spacing w:after="0" w:line="240" w:lineRule="auto"/>
              <w:rPr>
                <w:rFonts w:eastAsia="Times New Roman" w:cs="Times New Roman"/>
                <w:sz w:val="18"/>
                <w:lang w:eastAsia="fr-FR"/>
              </w:rPr>
            </w:pPr>
          </w:p>
        </w:tc>
      </w:tr>
    </w:tbl>
    <w:p w:rsidR="00AB214B" w:rsidRPr="00164FB4" w:rsidRDefault="00AB214B" w:rsidP="00AB214B"/>
    <w:tbl>
      <w:tblPr>
        <w:tblW w:w="9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31"/>
        <w:gridCol w:w="9085"/>
      </w:tblGrid>
      <w:tr w:rsidR="00AB214B" w:rsidRPr="00164FB4" w:rsidTr="00AB214B">
        <w:trPr>
          <w:trHeight w:val="260"/>
          <w:jc w:val="center"/>
        </w:trPr>
        <w:tc>
          <w:tcPr>
            <w:tcW w:w="531" w:type="dxa"/>
            <w:shd w:val="clear" w:color="000000" w:fill="FCE4D6"/>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9085" w:type="dxa"/>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Campagnes  au 15 du mois</w:t>
            </w:r>
          </w:p>
        </w:tc>
      </w:tr>
      <w:tr w:rsidR="00AB214B" w:rsidRPr="00164FB4" w:rsidTr="00AB214B">
        <w:trPr>
          <w:trHeight w:val="260"/>
          <w:jc w:val="center"/>
        </w:trPr>
        <w:tc>
          <w:tcPr>
            <w:tcW w:w="531" w:type="dxa"/>
            <w:shd w:val="clear" w:color="000000" w:fill="D9E1F2"/>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9085" w:type="dxa"/>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Campagnes  au 1er du mois</w:t>
            </w:r>
          </w:p>
        </w:tc>
      </w:tr>
      <w:tr w:rsidR="00AB214B" w:rsidRPr="00164FB4" w:rsidTr="00AB214B">
        <w:trPr>
          <w:trHeight w:val="270"/>
          <w:jc w:val="center"/>
        </w:trPr>
        <w:tc>
          <w:tcPr>
            <w:tcW w:w="531" w:type="dxa"/>
            <w:shd w:val="clear" w:color="000000" w:fill="FF0000"/>
            <w:noWrap/>
            <w:vAlign w:val="bottom"/>
            <w:hideMark/>
          </w:tcPr>
          <w:p w:rsidR="00AB214B" w:rsidRPr="00164FB4" w:rsidRDefault="00AB214B" w:rsidP="00AB214B">
            <w:pPr>
              <w:spacing w:after="0" w:line="240" w:lineRule="auto"/>
              <w:rPr>
                <w:rFonts w:eastAsia="Times New Roman" w:cs="Times New Roman"/>
                <w:color w:val="000000"/>
                <w:lang w:eastAsia="fr-FR"/>
              </w:rPr>
            </w:pPr>
            <w:r w:rsidRPr="00164FB4">
              <w:rPr>
                <w:rFonts w:eastAsia="Times New Roman" w:cs="Times New Roman"/>
                <w:color w:val="000000"/>
                <w:lang w:eastAsia="fr-FR"/>
              </w:rPr>
              <w:t> </w:t>
            </w:r>
          </w:p>
        </w:tc>
        <w:tc>
          <w:tcPr>
            <w:tcW w:w="9085" w:type="dxa"/>
            <w:shd w:val="clear" w:color="auto" w:fill="auto"/>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Pas de campagne ou pourcentage  du linéaire de suivi inférieur à 50% de la moyenne annuelle du nombre de km suivi</w:t>
            </w:r>
          </w:p>
        </w:tc>
      </w:tr>
      <w:tr w:rsidR="00AB214B" w:rsidRPr="00164FB4" w:rsidTr="00AB214B">
        <w:trPr>
          <w:trHeight w:val="261"/>
          <w:jc w:val="center"/>
        </w:trPr>
        <w:tc>
          <w:tcPr>
            <w:tcW w:w="531" w:type="dxa"/>
            <w:shd w:val="clear" w:color="000000" w:fill="FFC000"/>
            <w:noWrap/>
            <w:vAlign w:val="bottom"/>
            <w:hideMark/>
          </w:tcPr>
          <w:p w:rsidR="00AB214B" w:rsidRPr="00164FB4" w:rsidRDefault="00AB214B" w:rsidP="00AB214B">
            <w:pPr>
              <w:spacing w:after="0" w:line="240" w:lineRule="auto"/>
              <w:rPr>
                <w:rFonts w:eastAsia="Times New Roman" w:cs="Times New Roman"/>
                <w:color w:val="000000"/>
                <w:lang w:eastAsia="fr-FR"/>
              </w:rPr>
            </w:pPr>
            <w:r w:rsidRPr="00164FB4">
              <w:rPr>
                <w:rFonts w:eastAsia="Times New Roman" w:cs="Times New Roman"/>
                <w:color w:val="000000"/>
                <w:lang w:eastAsia="fr-FR"/>
              </w:rPr>
              <w:t> </w:t>
            </w:r>
          </w:p>
        </w:tc>
        <w:tc>
          <w:tcPr>
            <w:tcW w:w="9085" w:type="dxa"/>
            <w:shd w:val="clear" w:color="auto" w:fill="auto"/>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Pourcentage du linéaire suivi [50 % - 85%] par rapport à la moyenne annuelle du linéaire suivi</w:t>
            </w:r>
          </w:p>
        </w:tc>
      </w:tr>
      <w:tr w:rsidR="00AB214B" w:rsidRPr="00164FB4" w:rsidTr="00AB214B">
        <w:trPr>
          <w:trHeight w:val="289"/>
          <w:jc w:val="center"/>
        </w:trPr>
        <w:tc>
          <w:tcPr>
            <w:tcW w:w="531" w:type="dxa"/>
            <w:shd w:val="clear" w:color="000000" w:fill="00B050"/>
            <w:noWrap/>
            <w:vAlign w:val="bottom"/>
            <w:hideMark/>
          </w:tcPr>
          <w:p w:rsidR="00AB214B" w:rsidRPr="00164FB4" w:rsidRDefault="00AB214B" w:rsidP="00AB214B">
            <w:pPr>
              <w:spacing w:after="0" w:line="240" w:lineRule="auto"/>
              <w:rPr>
                <w:rFonts w:eastAsia="Times New Roman" w:cs="Times New Roman"/>
                <w:color w:val="000000"/>
                <w:lang w:eastAsia="fr-FR"/>
              </w:rPr>
            </w:pPr>
            <w:r w:rsidRPr="00164FB4">
              <w:rPr>
                <w:rFonts w:eastAsia="Times New Roman" w:cs="Times New Roman"/>
                <w:color w:val="000000"/>
                <w:lang w:eastAsia="fr-FR"/>
              </w:rPr>
              <w:t> </w:t>
            </w:r>
          </w:p>
        </w:tc>
        <w:tc>
          <w:tcPr>
            <w:tcW w:w="9085" w:type="dxa"/>
            <w:shd w:val="clear" w:color="auto" w:fill="auto"/>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Pourcentage du linéaire suivi [85 % - 115%] par rapport à la moyenne annuelle du linéaire suivi</w:t>
            </w:r>
          </w:p>
        </w:tc>
      </w:tr>
      <w:tr w:rsidR="00AB214B" w:rsidRPr="00164FB4" w:rsidTr="00AB214B">
        <w:trPr>
          <w:trHeight w:val="300"/>
          <w:jc w:val="center"/>
        </w:trPr>
        <w:tc>
          <w:tcPr>
            <w:tcW w:w="531" w:type="dxa"/>
            <w:shd w:val="clear" w:color="000000" w:fill="0070C0"/>
            <w:noWrap/>
            <w:vAlign w:val="bottom"/>
            <w:hideMark/>
          </w:tcPr>
          <w:p w:rsidR="00AB214B" w:rsidRPr="00164FB4" w:rsidRDefault="00AB214B" w:rsidP="00AB214B">
            <w:pPr>
              <w:spacing w:after="0" w:line="240" w:lineRule="auto"/>
              <w:rPr>
                <w:rFonts w:eastAsia="Times New Roman" w:cs="Times New Roman"/>
                <w:color w:val="000000"/>
                <w:lang w:eastAsia="fr-FR"/>
              </w:rPr>
            </w:pPr>
            <w:r w:rsidRPr="00164FB4">
              <w:rPr>
                <w:rFonts w:eastAsia="Times New Roman" w:cs="Times New Roman"/>
                <w:color w:val="000000"/>
                <w:lang w:eastAsia="fr-FR"/>
              </w:rPr>
              <w:t> </w:t>
            </w:r>
          </w:p>
        </w:tc>
        <w:tc>
          <w:tcPr>
            <w:tcW w:w="9085" w:type="dxa"/>
            <w:shd w:val="clear" w:color="auto" w:fill="auto"/>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Pourcentage du linéaire suivi  de 115%  et plus par rapport à la moyenne annuelle du linéaire suivi</w:t>
            </w:r>
          </w:p>
        </w:tc>
      </w:tr>
    </w:tbl>
    <w:p w:rsidR="00AB214B" w:rsidRPr="00164FB4" w:rsidRDefault="00AB214B" w:rsidP="00AB214B"/>
    <w:p w:rsidR="00AB214B" w:rsidRPr="00164FB4" w:rsidRDefault="00AB214B" w:rsidP="00AB214B">
      <w:pPr>
        <w:spacing w:line="360" w:lineRule="auto"/>
        <w:jc w:val="both"/>
      </w:pPr>
      <w:r w:rsidRPr="00164FB4">
        <w:t>Le suivi en linéaire sur le bassin de la Seugne de 2012 à 2018 renseigne 56 prospections qui ont été réalisées, 2 ne présentent pas de données respectivement le 15 août 2016 et le 15 juin 2018 et une campagne a un pourcentage de suivi supérieur de 15% par rapport à la moyenne (1</w:t>
      </w:r>
      <w:r w:rsidRPr="00164FB4">
        <w:rPr>
          <w:vertAlign w:val="superscript"/>
        </w:rPr>
        <w:t>er</w:t>
      </w:r>
      <w:r w:rsidRPr="00164FB4">
        <w:t xml:space="preserve"> septembre 2017).</w:t>
      </w:r>
    </w:p>
    <w:p w:rsidR="00AB214B" w:rsidRPr="00164FB4" w:rsidRDefault="00AB214B" w:rsidP="00AB214B">
      <w:pPr>
        <w:pStyle w:val="Titre1"/>
        <w:numPr>
          <w:ilvl w:val="0"/>
          <w:numId w:val="32"/>
        </w:numPr>
        <w:spacing w:before="240" w:after="240" w:line="259" w:lineRule="auto"/>
        <w:rPr>
          <w:rFonts w:asciiTheme="minorHAnsi" w:hAnsiTheme="minorHAnsi"/>
          <w:b w:val="0"/>
          <w:color w:val="auto"/>
          <w:sz w:val="22"/>
          <w:szCs w:val="22"/>
        </w:rPr>
      </w:pPr>
      <w:bookmarkStart w:id="164" w:name="_Toc92867972"/>
      <w:r w:rsidRPr="00164FB4">
        <w:rPr>
          <w:rFonts w:asciiTheme="minorHAnsi" w:hAnsiTheme="minorHAnsi"/>
          <w:color w:val="auto"/>
          <w:sz w:val="24"/>
          <w:szCs w:val="22"/>
        </w:rPr>
        <w:t>Analyse de cohérence des observations Onde et de suivi en linéaire</w:t>
      </w:r>
      <w:bookmarkEnd w:id="164"/>
    </w:p>
    <w:p w:rsidR="00AB214B" w:rsidRPr="00164FB4" w:rsidRDefault="00AB214B" w:rsidP="00AB214B">
      <w:pPr>
        <w:spacing w:after="0" w:line="360" w:lineRule="auto"/>
        <w:jc w:val="both"/>
      </w:pPr>
      <w:r w:rsidRPr="00164FB4">
        <w:t>L’analyse de cohérence des observations Onde et de suivi en linéaire permet de déterminer l’existence d’une corrélation entre les deux réseaux. Le réseau Onde enregistre 30 stations et celui du suivi en linéaire présente environ 220 km de linéaire observé à chaque campagne. Les données des observations du réseau Onde de 2012 à 2018 réalisées aux alentours du 25 (à +/- 2 jours), sont mises en corrélation avec celles du suivi en linéaire des campagnes d’observation au 1</w:t>
      </w:r>
      <w:r w:rsidRPr="00164FB4">
        <w:rPr>
          <w:vertAlign w:val="superscript"/>
        </w:rPr>
        <w:t>er</w:t>
      </w:r>
      <w:r w:rsidRPr="00164FB4">
        <w:t xml:space="preserve"> du mois qui sont plus représentatives suivant un écart de 5 à 7 jours comparées à celles au 15 du mois qui présentent un écart de 10 jours.</w:t>
      </w:r>
    </w:p>
    <w:p w:rsidR="00AB214B" w:rsidRPr="00164FB4" w:rsidRDefault="00AB214B" w:rsidP="00AB214B">
      <w:pPr>
        <w:spacing w:after="0" w:line="360" w:lineRule="auto"/>
        <w:jc w:val="center"/>
      </w:pPr>
      <w:r w:rsidRPr="00164FB4">
        <w:rPr>
          <w:noProof/>
          <w:lang w:eastAsia="fr-FR"/>
        </w:rPr>
        <w:drawing>
          <wp:inline distT="0" distB="0" distL="0" distR="0" wp14:anchorId="58176F8B" wp14:editId="161F1E2F">
            <wp:extent cx="5988507" cy="4503420"/>
            <wp:effectExtent l="19050" t="19050" r="12700" b="1143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ssin de la Seugne.jpe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991784" cy="4505885"/>
                    </a:xfrm>
                    <a:prstGeom prst="rect">
                      <a:avLst/>
                    </a:prstGeom>
                    <a:ln w="12700">
                      <a:solidFill>
                        <a:schemeClr val="tx1"/>
                      </a:solidFill>
                    </a:ln>
                  </pic:spPr>
                </pic:pic>
              </a:graphicData>
            </a:graphic>
          </wp:inline>
        </w:drawing>
      </w:r>
    </w:p>
    <w:p w:rsidR="00AB214B" w:rsidRPr="00164FB4" w:rsidRDefault="00AB214B" w:rsidP="00AB214B">
      <w:pPr>
        <w:spacing w:line="360" w:lineRule="auto"/>
        <w:jc w:val="center"/>
      </w:pPr>
      <w:r w:rsidRPr="00164FB4">
        <w:t>Figure 5 : Représentation des dispositifs Onde et de suivi en linéaire sur le bassin de la Seugne</w:t>
      </w:r>
    </w:p>
    <w:p w:rsidR="00AB214B" w:rsidRPr="00164FB4" w:rsidRDefault="00AB214B" w:rsidP="00AB214B">
      <w:pPr>
        <w:spacing w:before="240" w:line="360" w:lineRule="auto"/>
        <w:jc w:val="both"/>
      </w:pPr>
      <w:r w:rsidRPr="00164FB4">
        <w:t>Le calcul d’un « indice départemental d’écoulement » appelé indice Onde permet de déterminer l’évolution de la sécheresse estivale pour un département donné, par une observation (ponctuelle) du nombre de stations où la présence d’eau a été observée par rapport au nombre total de stations du département.  Sa valeur tourne a priori entre 10 (si l’écoulement continu est observé à 100 %) et 1 (si l’écoulement interrompu est à 100%). Il est calculé selon la formule suivante :</w:t>
      </w:r>
    </w:p>
    <w:p w:rsidR="00AB214B" w:rsidRPr="00164FB4" w:rsidRDefault="00AB214B" w:rsidP="00AB214B">
      <w:pPr>
        <w:spacing w:before="240" w:line="360" w:lineRule="auto"/>
        <w:jc w:val="center"/>
        <w:rPr>
          <w:b/>
          <w:i/>
        </w:rPr>
      </w:pPr>
      <w:r w:rsidRPr="00164FB4">
        <w:rPr>
          <w:b/>
          <w:i/>
        </w:rPr>
        <w:t>Indice Onde = (5 x N2 + 10 x N1) / N</w:t>
      </w:r>
    </w:p>
    <w:p w:rsidR="00AB214B" w:rsidRPr="00164FB4" w:rsidRDefault="00AB214B" w:rsidP="00AB214B">
      <w:pPr>
        <w:spacing w:after="0" w:line="360" w:lineRule="auto"/>
        <w:jc w:val="center"/>
        <w:rPr>
          <w:i/>
        </w:rPr>
      </w:pPr>
      <w:r w:rsidRPr="00164FB4">
        <w:rPr>
          <w:i/>
        </w:rPr>
        <w:t>N : nombre total de stations</w:t>
      </w:r>
    </w:p>
    <w:p w:rsidR="00AB214B" w:rsidRPr="00164FB4" w:rsidRDefault="00AB214B" w:rsidP="00AB214B">
      <w:pPr>
        <w:spacing w:after="0" w:line="360" w:lineRule="auto"/>
        <w:jc w:val="center"/>
        <w:rPr>
          <w:i/>
        </w:rPr>
      </w:pPr>
      <w:r w:rsidRPr="00164FB4">
        <w:rPr>
          <w:i/>
        </w:rPr>
        <w:t>N1 : écoulement continu (« écoulement visible acceptable + écoulement visible faible »)</w:t>
      </w:r>
    </w:p>
    <w:p w:rsidR="00AB214B" w:rsidRPr="00164FB4" w:rsidRDefault="00AB214B" w:rsidP="00AB214B">
      <w:pPr>
        <w:spacing w:after="0" w:line="360" w:lineRule="auto"/>
        <w:jc w:val="center"/>
        <w:rPr>
          <w:i/>
        </w:rPr>
      </w:pPr>
      <w:r w:rsidRPr="00164FB4">
        <w:rPr>
          <w:i/>
        </w:rPr>
        <w:t>N2 : écoulement interrompu (« écoulement non visible »)</w:t>
      </w:r>
    </w:p>
    <w:p w:rsidR="00AB214B" w:rsidRPr="00164FB4" w:rsidRDefault="00AB214B" w:rsidP="00AB214B">
      <w:pPr>
        <w:spacing w:after="0" w:line="360" w:lineRule="auto"/>
        <w:jc w:val="both"/>
      </w:pPr>
      <w:r w:rsidRPr="00164FB4">
        <w:t xml:space="preserve">Dans une même approche un indice de suivi en linéaire est calculé sur une base identique à celui du réseau Onde. Les modalités d’écoulement des deux réseaux présentent le même nombre de classe (4 classes), seule la notation et l’appellation diffèrent. En outre, l’autre différence en est que les observations sont réalisées sur des linéaires d’écoulement et non sur des stations. Cet indice permet de déterminer le nombre de linéaire (en km) où la présence d’eau a été observée par rapport au nombre total de linéaire suivi (en km). Il est calculé selon la formule suivante : </w:t>
      </w:r>
    </w:p>
    <w:p w:rsidR="00AB214B" w:rsidRPr="00164FB4" w:rsidRDefault="00AB214B" w:rsidP="00AB214B">
      <w:pPr>
        <w:spacing w:before="240" w:after="0" w:line="360" w:lineRule="auto"/>
        <w:jc w:val="center"/>
        <w:rPr>
          <w:b/>
          <w:i/>
        </w:rPr>
      </w:pPr>
      <w:r w:rsidRPr="00164FB4">
        <w:rPr>
          <w:b/>
          <w:i/>
        </w:rPr>
        <w:t>Indice de suivi en linéaire = (5 x N2 + 10 x N1) / N</w:t>
      </w:r>
    </w:p>
    <w:p w:rsidR="00AB214B" w:rsidRPr="00164FB4" w:rsidRDefault="00AB214B" w:rsidP="00AB214B">
      <w:pPr>
        <w:spacing w:after="0" w:line="360" w:lineRule="auto"/>
        <w:jc w:val="center"/>
        <w:rPr>
          <w:i/>
        </w:rPr>
      </w:pPr>
      <w:r w:rsidRPr="00164FB4">
        <w:rPr>
          <w:i/>
        </w:rPr>
        <w:t>N : nombre total de linéaire suivi</w:t>
      </w:r>
    </w:p>
    <w:p w:rsidR="00AB214B" w:rsidRPr="00164FB4" w:rsidRDefault="00AB214B" w:rsidP="00AB214B">
      <w:pPr>
        <w:spacing w:after="0" w:line="360" w:lineRule="auto"/>
        <w:jc w:val="center"/>
        <w:rPr>
          <w:i/>
        </w:rPr>
      </w:pPr>
      <w:r w:rsidRPr="00164FB4">
        <w:rPr>
          <w:i/>
        </w:rPr>
        <w:t>N1 : écoulement continu   Avec N1= écoulement visible (e) + écoulement visible faible (ef)</w:t>
      </w:r>
    </w:p>
    <w:p w:rsidR="00AB214B" w:rsidRPr="00164FB4" w:rsidRDefault="00AB214B" w:rsidP="00AB214B">
      <w:pPr>
        <w:spacing w:after="0" w:line="360" w:lineRule="auto"/>
        <w:jc w:val="center"/>
      </w:pPr>
      <w:r w:rsidRPr="00164FB4">
        <w:rPr>
          <w:i/>
        </w:rPr>
        <w:t>N2 : rupture d’écoulement</w:t>
      </w:r>
    </w:p>
    <w:p w:rsidR="00AB214B" w:rsidRPr="00164FB4" w:rsidRDefault="00AB214B" w:rsidP="00AB214B">
      <w:pPr>
        <w:spacing w:after="0" w:line="360" w:lineRule="auto"/>
        <w:jc w:val="both"/>
      </w:pPr>
      <w:r w:rsidRPr="00164FB4">
        <w:t>Le tableau 7 donne le résultat des indices Onde et de suivi en linéaire des campagnes d’observation et leur évolution.</w:t>
      </w:r>
    </w:p>
    <w:p w:rsidR="00AB214B" w:rsidRPr="000047D0" w:rsidRDefault="00AB214B" w:rsidP="000047D0">
      <w:pPr>
        <w:rPr>
          <w:b/>
        </w:rPr>
      </w:pPr>
      <w:r w:rsidRPr="000047D0">
        <w:rPr>
          <w:b/>
        </w:rPr>
        <w:t>Tableau 5 : Synthèse des indices Onde et de suivi en linéaire</w:t>
      </w:r>
    </w:p>
    <w:tbl>
      <w:tblPr>
        <w:tblW w:w="9096" w:type="dxa"/>
        <w:jc w:val="center"/>
        <w:tblCellMar>
          <w:left w:w="70" w:type="dxa"/>
          <w:right w:w="70" w:type="dxa"/>
        </w:tblCellMar>
        <w:tblLook w:val="04A0" w:firstRow="1" w:lastRow="0" w:firstColumn="1" w:lastColumn="0" w:noHBand="0" w:noVBand="1"/>
      </w:tblPr>
      <w:tblGrid>
        <w:gridCol w:w="960"/>
        <w:gridCol w:w="1865"/>
        <w:gridCol w:w="1067"/>
        <w:gridCol w:w="1185"/>
        <w:gridCol w:w="1423"/>
        <w:gridCol w:w="345"/>
        <w:gridCol w:w="985"/>
        <w:gridCol w:w="1292"/>
      </w:tblGrid>
      <w:tr w:rsidR="00AB214B" w:rsidRPr="00164FB4" w:rsidTr="00AB214B">
        <w:trPr>
          <w:trHeight w:val="723"/>
          <w:jc w:val="center"/>
        </w:trPr>
        <w:tc>
          <w:tcPr>
            <w:tcW w:w="960" w:type="dxa"/>
            <w:tcBorders>
              <w:top w:val="single" w:sz="4" w:space="0" w:color="auto"/>
              <w:left w:val="single" w:sz="4" w:space="0" w:color="auto"/>
              <w:bottom w:val="nil"/>
              <w:right w:val="nil"/>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Années</w:t>
            </w:r>
          </w:p>
        </w:tc>
        <w:tc>
          <w:tcPr>
            <w:tcW w:w="1865" w:type="dxa"/>
            <w:tcBorders>
              <w:top w:val="single" w:sz="8" w:space="0" w:color="auto"/>
              <w:left w:val="single" w:sz="8" w:space="0" w:color="auto"/>
              <w:bottom w:val="nil"/>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Mois</w:t>
            </w:r>
          </w:p>
        </w:tc>
        <w:tc>
          <w:tcPr>
            <w:tcW w:w="1067" w:type="dxa"/>
            <w:tcBorders>
              <w:top w:val="single" w:sz="8" w:space="0" w:color="auto"/>
              <w:left w:val="nil"/>
              <w:bottom w:val="nil"/>
              <w:right w:val="nil"/>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Indice Onde</w:t>
            </w:r>
          </w:p>
        </w:tc>
        <w:tc>
          <w:tcPr>
            <w:tcW w:w="1185" w:type="dxa"/>
            <w:tcBorders>
              <w:top w:val="single" w:sz="8" w:space="0" w:color="auto"/>
              <w:left w:val="single" w:sz="8" w:space="0" w:color="auto"/>
              <w:bottom w:val="nil"/>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Mois</w:t>
            </w:r>
          </w:p>
        </w:tc>
        <w:tc>
          <w:tcPr>
            <w:tcW w:w="1423" w:type="dxa"/>
            <w:tcBorders>
              <w:top w:val="single" w:sz="4" w:space="0" w:color="auto"/>
              <w:left w:val="nil"/>
              <w:bottom w:val="single" w:sz="4" w:space="0" w:color="auto"/>
              <w:right w:val="single" w:sz="4"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Indice</w:t>
            </w:r>
          </w:p>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de suivi en linéaire</w:t>
            </w:r>
          </w:p>
        </w:tc>
        <w:tc>
          <w:tcPr>
            <w:tcW w:w="345" w:type="dxa"/>
            <w:tcBorders>
              <w:top w:val="nil"/>
              <w:left w:val="single" w:sz="4" w:space="0" w:color="auto"/>
              <w:bottom w:val="nil"/>
              <w:right w:val="single" w:sz="4"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Evolution Onde -&gt; linéaire</w:t>
            </w:r>
          </w:p>
        </w:tc>
        <w:tc>
          <w:tcPr>
            <w:tcW w:w="1292" w:type="dxa"/>
            <w:tcBorders>
              <w:top w:val="single" w:sz="8" w:space="0" w:color="auto"/>
              <w:left w:val="nil"/>
              <w:bottom w:val="nil"/>
              <w:right w:val="single" w:sz="8" w:space="0" w:color="auto"/>
            </w:tcBorders>
            <w:shd w:val="clear" w:color="auto" w:fill="auto"/>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Différence</w:t>
            </w:r>
          </w:p>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xml:space="preserve">Linéaire -Onde  </w:t>
            </w:r>
          </w:p>
        </w:tc>
      </w:tr>
      <w:tr w:rsidR="00AB214B" w:rsidRPr="00164FB4" w:rsidTr="00AB214B">
        <w:trPr>
          <w:trHeight w:val="190"/>
          <w:jc w:val="center"/>
        </w:trPr>
        <w:tc>
          <w:tcPr>
            <w:tcW w:w="960" w:type="dxa"/>
            <w:vMerge w:val="restart"/>
            <w:tcBorders>
              <w:top w:val="single" w:sz="8" w:space="0" w:color="auto"/>
              <w:left w:val="single" w:sz="8" w:space="0" w:color="auto"/>
              <w:bottom w:val="single" w:sz="8" w:space="0" w:color="000000"/>
              <w:right w:val="nil"/>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2012</w:t>
            </w:r>
          </w:p>
        </w:tc>
        <w:tc>
          <w:tcPr>
            <w:tcW w:w="1865"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juin</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10,0</w:t>
            </w:r>
          </w:p>
        </w:tc>
        <w:tc>
          <w:tcPr>
            <w:tcW w:w="1185"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01-juil</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9,7</w:t>
            </w:r>
          </w:p>
        </w:tc>
        <w:tc>
          <w:tcPr>
            <w:tcW w:w="345" w:type="dxa"/>
            <w:tcBorders>
              <w:left w:val="single" w:sz="4" w:space="0" w:color="auto"/>
              <w:bottom w:val="nil"/>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95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8" w:space="0" w:color="auto"/>
              <w:left w:val="single" w:sz="4" w:space="0" w:color="auto"/>
              <w:bottom w:val="single" w:sz="4" w:space="0" w:color="auto"/>
              <w:right w:val="single" w:sz="8" w:space="0" w:color="auto"/>
            </w:tcBorders>
            <w:shd w:val="clear" w:color="000000" w:fill="6FC17B"/>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-0,33</w:t>
            </w:r>
          </w:p>
        </w:tc>
      </w:tr>
      <w:tr w:rsidR="00AB214B" w:rsidRPr="00164FB4" w:rsidTr="00AB214B">
        <w:trPr>
          <w:trHeight w:val="190"/>
          <w:jc w:val="center"/>
        </w:trPr>
        <w:tc>
          <w:tcPr>
            <w:tcW w:w="960" w:type="dxa"/>
            <w:vMerge/>
            <w:tcBorders>
              <w:top w:val="single" w:sz="8" w:space="0" w:color="auto"/>
              <w:left w:val="single" w:sz="8" w:space="0" w:color="auto"/>
              <w:bottom w:val="single" w:sz="8" w:space="0" w:color="000000"/>
              <w:right w:val="nil"/>
            </w:tcBorders>
            <w:vAlign w:val="center"/>
            <w:hideMark/>
          </w:tcPr>
          <w:p w:rsidR="00AB214B" w:rsidRPr="00164FB4" w:rsidRDefault="00AB214B" w:rsidP="00AB214B">
            <w:pPr>
              <w:spacing w:after="0" w:line="240" w:lineRule="auto"/>
              <w:rPr>
                <w:rFonts w:eastAsia="Times New Roman" w:cs="Times New Roman"/>
                <w:b/>
                <w:bCs/>
                <w:color w:val="000000"/>
                <w:lang w:eastAsia="fr-FR"/>
              </w:rPr>
            </w:pPr>
          </w:p>
        </w:tc>
        <w:tc>
          <w:tcPr>
            <w:tcW w:w="186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juillet</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8,7</w:t>
            </w:r>
          </w:p>
        </w:tc>
        <w:tc>
          <w:tcPr>
            <w:tcW w:w="118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01-août</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8,8</w:t>
            </w:r>
          </w:p>
        </w:tc>
        <w:tc>
          <w:tcPr>
            <w:tcW w:w="345" w:type="dxa"/>
            <w:tcBorders>
              <w:top w:val="nil"/>
              <w:left w:val="single" w:sz="4" w:space="0" w:color="auto"/>
              <w:bottom w:val="nil"/>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p>
        </w:tc>
        <w:tc>
          <w:tcPr>
            <w:tcW w:w="959" w:type="dxa"/>
            <w:tcBorders>
              <w:top w:val="single" w:sz="4" w:space="0" w:color="auto"/>
              <w:left w:val="single" w:sz="4" w:space="0" w:color="auto"/>
              <w:bottom w:val="single" w:sz="4" w:space="0" w:color="auto"/>
              <w:right w:val="single" w:sz="4" w:space="0" w:color="auto"/>
            </w:tcBorders>
            <w:shd w:val="clear" w:color="000000" w:fill="70AD4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4" w:space="0" w:color="auto"/>
              <w:left w:val="single" w:sz="4" w:space="0" w:color="auto"/>
              <w:bottom w:val="single" w:sz="4" w:space="0" w:color="auto"/>
              <w:right w:val="single" w:sz="8" w:space="0" w:color="auto"/>
            </w:tcBorders>
            <w:shd w:val="clear" w:color="000000" w:fill="BCD780"/>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0,13</w:t>
            </w:r>
          </w:p>
        </w:tc>
      </w:tr>
      <w:tr w:rsidR="00AB214B" w:rsidRPr="00164FB4" w:rsidTr="00AB214B">
        <w:trPr>
          <w:trHeight w:val="190"/>
          <w:jc w:val="center"/>
        </w:trPr>
        <w:tc>
          <w:tcPr>
            <w:tcW w:w="960" w:type="dxa"/>
            <w:vMerge/>
            <w:tcBorders>
              <w:top w:val="single" w:sz="8" w:space="0" w:color="auto"/>
              <w:left w:val="single" w:sz="8" w:space="0" w:color="auto"/>
              <w:bottom w:val="single" w:sz="8" w:space="0" w:color="000000"/>
              <w:right w:val="nil"/>
            </w:tcBorders>
            <w:vAlign w:val="center"/>
            <w:hideMark/>
          </w:tcPr>
          <w:p w:rsidR="00AB214B" w:rsidRPr="00164FB4" w:rsidRDefault="00AB214B" w:rsidP="00AB214B">
            <w:pPr>
              <w:spacing w:after="0" w:line="240" w:lineRule="auto"/>
              <w:rPr>
                <w:rFonts w:eastAsia="Times New Roman" w:cs="Times New Roman"/>
                <w:b/>
                <w:bCs/>
                <w:color w:val="000000"/>
                <w:lang w:eastAsia="fr-FR"/>
              </w:rPr>
            </w:pPr>
          </w:p>
        </w:tc>
        <w:tc>
          <w:tcPr>
            <w:tcW w:w="186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Août</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5,3</w:t>
            </w:r>
          </w:p>
        </w:tc>
        <w:tc>
          <w:tcPr>
            <w:tcW w:w="118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01-sept</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6,5</w:t>
            </w:r>
          </w:p>
        </w:tc>
        <w:tc>
          <w:tcPr>
            <w:tcW w:w="345" w:type="dxa"/>
            <w:tcBorders>
              <w:top w:val="nil"/>
              <w:left w:val="single" w:sz="4" w:space="0" w:color="auto"/>
              <w:bottom w:val="nil"/>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p>
        </w:tc>
        <w:tc>
          <w:tcPr>
            <w:tcW w:w="959" w:type="dxa"/>
            <w:tcBorders>
              <w:top w:val="single" w:sz="4" w:space="0" w:color="auto"/>
              <w:left w:val="single" w:sz="4" w:space="0" w:color="auto"/>
              <w:bottom w:val="single" w:sz="4" w:space="0" w:color="auto"/>
              <w:right w:val="single" w:sz="4" w:space="0" w:color="auto"/>
            </w:tcBorders>
            <w:shd w:val="clear" w:color="000000" w:fill="70AD4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4" w:space="0" w:color="auto"/>
              <w:left w:val="single" w:sz="4" w:space="0" w:color="auto"/>
              <w:bottom w:val="single" w:sz="4" w:space="0" w:color="auto"/>
              <w:right w:val="single" w:sz="8" w:space="0" w:color="auto"/>
            </w:tcBorders>
            <w:shd w:val="clear" w:color="000000" w:fill="FDC57D"/>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1,15</w:t>
            </w:r>
          </w:p>
        </w:tc>
      </w:tr>
      <w:tr w:rsidR="00AB214B" w:rsidRPr="00164FB4" w:rsidTr="00AB214B">
        <w:trPr>
          <w:trHeight w:val="190"/>
          <w:jc w:val="center"/>
        </w:trPr>
        <w:tc>
          <w:tcPr>
            <w:tcW w:w="960" w:type="dxa"/>
            <w:vMerge/>
            <w:tcBorders>
              <w:top w:val="single" w:sz="8" w:space="0" w:color="auto"/>
              <w:left w:val="single" w:sz="8" w:space="0" w:color="auto"/>
              <w:bottom w:val="single" w:sz="8" w:space="0" w:color="000000"/>
              <w:right w:val="nil"/>
            </w:tcBorders>
            <w:vAlign w:val="center"/>
            <w:hideMark/>
          </w:tcPr>
          <w:p w:rsidR="00AB214B" w:rsidRPr="00164FB4" w:rsidRDefault="00AB214B" w:rsidP="00AB214B">
            <w:pPr>
              <w:spacing w:after="0" w:line="240" w:lineRule="auto"/>
              <w:rPr>
                <w:rFonts w:eastAsia="Times New Roman" w:cs="Times New Roman"/>
                <w:b/>
                <w:bCs/>
                <w:color w:val="000000"/>
                <w:lang w:eastAsia="fr-FR"/>
              </w:rPr>
            </w:pPr>
          </w:p>
        </w:tc>
        <w:tc>
          <w:tcPr>
            <w:tcW w:w="1865" w:type="dxa"/>
            <w:tcBorders>
              <w:top w:val="nil"/>
              <w:left w:val="single" w:sz="8" w:space="0" w:color="auto"/>
              <w:bottom w:val="single" w:sz="8"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Septembre</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5,5</w:t>
            </w:r>
          </w:p>
        </w:tc>
        <w:tc>
          <w:tcPr>
            <w:tcW w:w="1185" w:type="dxa"/>
            <w:tcBorders>
              <w:top w:val="nil"/>
              <w:left w:val="single" w:sz="8" w:space="0" w:color="auto"/>
              <w:bottom w:val="single" w:sz="8"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01-oct</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7,0</w:t>
            </w:r>
          </w:p>
        </w:tc>
        <w:tc>
          <w:tcPr>
            <w:tcW w:w="345" w:type="dxa"/>
            <w:tcBorders>
              <w:top w:val="nil"/>
              <w:left w:val="single" w:sz="4" w:space="0" w:color="auto"/>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959" w:type="dxa"/>
            <w:tcBorders>
              <w:top w:val="single" w:sz="4" w:space="0" w:color="auto"/>
              <w:left w:val="single" w:sz="4" w:space="0" w:color="auto"/>
              <w:bottom w:val="single" w:sz="4" w:space="0" w:color="auto"/>
              <w:right w:val="single" w:sz="4" w:space="0" w:color="auto"/>
            </w:tcBorders>
            <w:shd w:val="clear" w:color="000000" w:fill="70AD4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4" w:space="0" w:color="auto"/>
              <w:left w:val="single" w:sz="4" w:space="0" w:color="auto"/>
              <w:bottom w:val="single" w:sz="8" w:space="0" w:color="auto"/>
              <w:right w:val="single" w:sz="8" w:space="0" w:color="auto"/>
            </w:tcBorders>
            <w:shd w:val="clear" w:color="000000" w:fill="FCAF79"/>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1,49</w:t>
            </w:r>
          </w:p>
        </w:tc>
      </w:tr>
      <w:tr w:rsidR="00AB214B" w:rsidRPr="00164FB4" w:rsidTr="00AB214B">
        <w:trPr>
          <w:trHeight w:val="190"/>
          <w:jc w:val="center"/>
        </w:trPr>
        <w:tc>
          <w:tcPr>
            <w:tcW w:w="960" w:type="dxa"/>
            <w:vMerge w:val="restart"/>
            <w:tcBorders>
              <w:top w:val="nil"/>
              <w:left w:val="single" w:sz="8" w:space="0" w:color="auto"/>
              <w:bottom w:val="single" w:sz="8" w:space="0" w:color="000000"/>
              <w:right w:val="nil"/>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2013</w:t>
            </w:r>
          </w:p>
        </w:tc>
        <w:tc>
          <w:tcPr>
            <w:tcW w:w="186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juin</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10,0</w:t>
            </w:r>
          </w:p>
        </w:tc>
        <w:tc>
          <w:tcPr>
            <w:tcW w:w="118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01-juil</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9,8</w:t>
            </w:r>
          </w:p>
        </w:tc>
        <w:tc>
          <w:tcPr>
            <w:tcW w:w="345" w:type="dxa"/>
            <w:tcBorders>
              <w:top w:val="nil"/>
              <w:left w:val="single" w:sz="4" w:space="0" w:color="auto"/>
              <w:bottom w:val="nil"/>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95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8" w:space="0" w:color="auto"/>
              <w:left w:val="single" w:sz="4" w:space="0" w:color="auto"/>
              <w:bottom w:val="single" w:sz="4" w:space="0" w:color="auto"/>
              <w:right w:val="single" w:sz="8" w:space="0" w:color="auto"/>
            </w:tcBorders>
            <w:shd w:val="clear" w:color="000000" w:fill="83C77C"/>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-0,21</w:t>
            </w:r>
          </w:p>
        </w:tc>
      </w:tr>
      <w:tr w:rsidR="00AB214B" w:rsidRPr="00164FB4" w:rsidTr="00AB214B">
        <w:trPr>
          <w:trHeight w:val="190"/>
          <w:jc w:val="center"/>
        </w:trPr>
        <w:tc>
          <w:tcPr>
            <w:tcW w:w="960" w:type="dxa"/>
            <w:vMerge/>
            <w:tcBorders>
              <w:top w:val="nil"/>
              <w:left w:val="single" w:sz="8" w:space="0" w:color="auto"/>
              <w:bottom w:val="single" w:sz="8" w:space="0" w:color="000000"/>
              <w:right w:val="nil"/>
            </w:tcBorders>
            <w:vAlign w:val="center"/>
            <w:hideMark/>
          </w:tcPr>
          <w:p w:rsidR="00AB214B" w:rsidRPr="00164FB4" w:rsidRDefault="00AB214B" w:rsidP="00AB214B">
            <w:pPr>
              <w:spacing w:after="0" w:line="240" w:lineRule="auto"/>
              <w:rPr>
                <w:rFonts w:eastAsia="Times New Roman" w:cs="Times New Roman"/>
                <w:b/>
                <w:bCs/>
                <w:color w:val="000000"/>
                <w:lang w:eastAsia="fr-FR"/>
              </w:rPr>
            </w:pPr>
          </w:p>
        </w:tc>
        <w:tc>
          <w:tcPr>
            <w:tcW w:w="186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juillet</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9,7</w:t>
            </w:r>
          </w:p>
        </w:tc>
        <w:tc>
          <w:tcPr>
            <w:tcW w:w="118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01-août</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9,6</w:t>
            </w:r>
          </w:p>
        </w:tc>
        <w:tc>
          <w:tcPr>
            <w:tcW w:w="345" w:type="dxa"/>
            <w:tcBorders>
              <w:top w:val="nil"/>
              <w:left w:val="single" w:sz="4" w:space="0" w:color="auto"/>
              <w:bottom w:val="nil"/>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p>
        </w:tc>
        <w:tc>
          <w:tcPr>
            <w:tcW w:w="95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4" w:space="0" w:color="auto"/>
              <w:left w:val="single" w:sz="4" w:space="0" w:color="auto"/>
              <w:bottom w:val="single" w:sz="4" w:space="0" w:color="auto"/>
              <w:right w:val="single" w:sz="8" w:space="0" w:color="auto"/>
            </w:tcBorders>
            <w:shd w:val="clear" w:color="000000" w:fill="97CD7E"/>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-0,09</w:t>
            </w:r>
          </w:p>
        </w:tc>
      </w:tr>
      <w:tr w:rsidR="00AB214B" w:rsidRPr="00164FB4" w:rsidTr="00AB214B">
        <w:trPr>
          <w:trHeight w:val="190"/>
          <w:jc w:val="center"/>
        </w:trPr>
        <w:tc>
          <w:tcPr>
            <w:tcW w:w="960" w:type="dxa"/>
            <w:vMerge/>
            <w:tcBorders>
              <w:top w:val="nil"/>
              <w:left w:val="single" w:sz="8" w:space="0" w:color="auto"/>
              <w:bottom w:val="single" w:sz="8" w:space="0" w:color="000000"/>
              <w:right w:val="nil"/>
            </w:tcBorders>
            <w:vAlign w:val="center"/>
            <w:hideMark/>
          </w:tcPr>
          <w:p w:rsidR="00AB214B" w:rsidRPr="00164FB4" w:rsidRDefault="00AB214B" w:rsidP="00AB214B">
            <w:pPr>
              <w:spacing w:after="0" w:line="240" w:lineRule="auto"/>
              <w:rPr>
                <w:rFonts w:eastAsia="Times New Roman" w:cs="Times New Roman"/>
                <w:b/>
                <w:bCs/>
                <w:color w:val="000000"/>
                <w:lang w:eastAsia="fr-FR"/>
              </w:rPr>
            </w:pPr>
          </w:p>
        </w:tc>
        <w:tc>
          <w:tcPr>
            <w:tcW w:w="186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Août</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8,5</w:t>
            </w:r>
          </w:p>
        </w:tc>
        <w:tc>
          <w:tcPr>
            <w:tcW w:w="118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01-sept</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9,3</w:t>
            </w:r>
          </w:p>
        </w:tc>
        <w:tc>
          <w:tcPr>
            <w:tcW w:w="345" w:type="dxa"/>
            <w:tcBorders>
              <w:top w:val="nil"/>
              <w:left w:val="single" w:sz="4" w:space="0" w:color="auto"/>
              <w:bottom w:val="nil"/>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p>
        </w:tc>
        <w:tc>
          <w:tcPr>
            <w:tcW w:w="959" w:type="dxa"/>
            <w:tcBorders>
              <w:top w:val="single" w:sz="4" w:space="0" w:color="auto"/>
              <w:left w:val="single" w:sz="4" w:space="0" w:color="auto"/>
              <w:bottom w:val="single" w:sz="4" w:space="0" w:color="auto"/>
              <w:right w:val="single" w:sz="4" w:space="0" w:color="auto"/>
            </w:tcBorders>
            <w:shd w:val="clear" w:color="000000" w:fill="70AD4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4" w:space="0" w:color="auto"/>
              <w:left w:val="single" w:sz="4" w:space="0" w:color="auto"/>
              <w:bottom w:val="single" w:sz="4" w:space="0" w:color="auto"/>
              <w:right w:val="single" w:sz="8" w:space="0" w:color="auto"/>
            </w:tcBorders>
            <w:shd w:val="clear" w:color="000000" w:fill="FED881"/>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0,83</w:t>
            </w:r>
          </w:p>
        </w:tc>
      </w:tr>
      <w:tr w:rsidR="00AB214B" w:rsidRPr="00164FB4" w:rsidTr="00AB214B">
        <w:trPr>
          <w:trHeight w:val="190"/>
          <w:jc w:val="center"/>
        </w:trPr>
        <w:tc>
          <w:tcPr>
            <w:tcW w:w="960" w:type="dxa"/>
            <w:vMerge/>
            <w:tcBorders>
              <w:top w:val="nil"/>
              <w:left w:val="single" w:sz="8" w:space="0" w:color="auto"/>
              <w:bottom w:val="single" w:sz="8" w:space="0" w:color="000000"/>
              <w:right w:val="nil"/>
            </w:tcBorders>
            <w:vAlign w:val="center"/>
            <w:hideMark/>
          </w:tcPr>
          <w:p w:rsidR="00AB214B" w:rsidRPr="00164FB4" w:rsidRDefault="00AB214B" w:rsidP="00AB214B">
            <w:pPr>
              <w:spacing w:after="0" w:line="240" w:lineRule="auto"/>
              <w:rPr>
                <w:rFonts w:eastAsia="Times New Roman" w:cs="Times New Roman"/>
                <w:b/>
                <w:bCs/>
                <w:color w:val="000000"/>
                <w:lang w:eastAsia="fr-FR"/>
              </w:rPr>
            </w:pPr>
          </w:p>
        </w:tc>
        <w:tc>
          <w:tcPr>
            <w:tcW w:w="1865" w:type="dxa"/>
            <w:tcBorders>
              <w:top w:val="nil"/>
              <w:left w:val="single" w:sz="8" w:space="0" w:color="auto"/>
              <w:bottom w:val="single" w:sz="8"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Septembre</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9,2</w:t>
            </w:r>
          </w:p>
        </w:tc>
        <w:tc>
          <w:tcPr>
            <w:tcW w:w="1185" w:type="dxa"/>
            <w:tcBorders>
              <w:top w:val="nil"/>
              <w:left w:val="single" w:sz="8" w:space="0" w:color="auto"/>
              <w:bottom w:val="single" w:sz="8"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01-oct</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9,5</w:t>
            </w:r>
          </w:p>
        </w:tc>
        <w:tc>
          <w:tcPr>
            <w:tcW w:w="345" w:type="dxa"/>
            <w:tcBorders>
              <w:top w:val="nil"/>
              <w:left w:val="single" w:sz="4" w:space="0" w:color="auto"/>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959" w:type="dxa"/>
            <w:tcBorders>
              <w:top w:val="single" w:sz="4" w:space="0" w:color="auto"/>
              <w:left w:val="single" w:sz="4" w:space="0" w:color="auto"/>
              <w:bottom w:val="single" w:sz="4" w:space="0" w:color="auto"/>
              <w:right w:val="single" w:sz="4" w:space="0" w:color="auto"/>
            </w:tcBorders>
            <w:shd w:val="clear" w:color="000000" w:fill="70AD4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4" w:space="0" w:color="auto"/>
              <w:left w:val="single" w:sz="4" w:space="0" w:color="auto"/>
              <w:bottom w:val="single" w:sz="8" w:space="0" w:color="auto"/>
              <w:right w:val="single" w:sz="8" w:space="0" w:color="auto"/>
            </w:tcBorders>
            <w:shd w:val="clear" w:color="000000" w:fill="E0E282"/>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0,35</w:t>
            </w:r>
          </w:p>
        </w:tc>
      </w:tr>
      <w:tr w:rsidR="00AB214B" w:rsidRPr="00164FB4" w:rsidTr="00AB214B">
        <w:trPr>
          <w:trHeight w:val="190"/>
          <w:jc w:val="center"/>
        </w:trPr>
        <w:tc>
          <w:tcPr>
            <w:tcW w:w="960" w:type="dxa"/>
            <w:vMerge w:val="restart"/>
            <w:tcBorders>
              <w:top w:val="nil"/>
              <w:left w:val="single" w:sz="8" w:space="0" w:color="auto"/>
              <w:bottom w:val="single" w:sz="8" w:space="0" w:color="000000"/>
              <w:right w:val="nil"/>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2014</w:t>
            </w:r>
          </w:p>
        </w:tc>
        <w:tc>
          <w:tcPr>
            <w:tcW w:w="186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juin</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10,0</w:t>
            </w:r>
          </w:p>
        </w:tc>
        <w:tc>
          <w:tcPr>
            <w:tcW w:w="118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01-juil</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9,7</w:t>
            </w:r>
          </w:p>
        </w:tc>
        <w:tc>
          <w:tcPr>
            <w:tcW w:w="345" w:type="dxa"/>
            <w:tcBorders>
              <w:top w:val="nil"/>
              <w:left w:val="single" w:sz="4" w:space="0" w:color="auto"/>
              <w:bottom w:val="nil"/>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95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8" w:space="0" w:color="auto"/>
              <w:left w:val="single" w:sz="4" w:space="0" w:color="auto"/>
              <w:bottom w:val="single" w:sz="4" w:space="0" w:color="auto"/>
              <w:right w:val="single" w:sz="8" w:space="0" w:color="auto"/>
            </w:tcBorders>
            <w:shd w:val="clear" w:color="000000" w:fill="7CC57C"/>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-0,25</w:t>
            </w:r>
          </w:p>
        </w:tc>
      </w:tr>
      <w:tr w:rsidR="00AB214B" w:rsidRPr="00164FB4" w:rsidTr="00AB214B">
        <w:trPr>
          <w:trHeight w:val="190"/>
          <w:jc w:val="center"/>
        </w:trPr>
        <w:tc>
          <w:tcPr>
            <w:tcW w:w="960" w:type="dxa"/>
            <w:vMerge/>
            <w:tcBorders>
              <w:top w:val="nil"/>
              <w:left w:val="single" w:sz="8" w:space="0" w:color="auto"/>
              <w:bottom w:val="single" w:sz="8" w:space="0" w:color="000000"/>
              <w:right w:val="nil"/>
            </w:tcBorders>
            <w:vAlign w:val="center"/>
            <w:hideMark/>
          </w:tcPr>
          <w:p w:rsidR="00AB214B" w:rsidRPr="00164FB4" w:rsidRDefault="00AB214B" w:rsidP="00AB214B">
            <w:pPr>
              <w:spacing w:after="0" w:line="240" w:lineRule="auto"/>
              <w:rPr>
                <w:rFonts w:eastAsia="Times New Roman" w:cs="Times New Roman"/>
                <w:b/>
                <w:bCs/>
                <w:color w:val="000000"/>
                <w:lang w:eastAsia="fr-FR"/>
              </w:rPr>
            </w:pPr>
          </w:p>
        </w:tc>
        <w:tc>
          <w:tcPr>
            <w:tcW w:w="186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juillet</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8,8</w:t>
            </w:r>
          </w:p>
        </w:tc>
        <w:tc>
          <w:tcPr>
            <w:tcW w:w="118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01-août</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9,4</w:t>
            </w:r>
          </w:p>
        </w:tc>
        <w:tc>
          <w:tcPr>
            <w:tcW w:w="345" w:type="dxa"/>
            <w:tcBorders>
              <w:top w:val="nil"/>
              <w:left w:val="single" w:sz="4" w:space="0" w:color="auto"/>
              <w:bottom w:val="nil"/>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p>
        </w:tc>
        <w:tc>
          <w:tcPr>
            <w:tcW w:w="959" w:type="dxa"/>
            <w:tcBorders>
              <w:top w:val="single" w:sz="4" w:space="0" w:color="auto"/>
              <w:left w:val="single" w:sz="4" w:space="0" w:color="auto"/>
              <w:bottom w:val="single" w:sz="4" w:space="0" w:color="auto"/>
              <w:right w:val="single" w:sz="4" w:space="0" w:color="auto"/>
            </w:tcBorders>
            <w:shd w:val="clear" w:color="000000" w:fill="70AD4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4" w:space="0" w:color="auto"/>
              <w:left w:val="single" w:sz="4" w:space="0" w:color="auto"/>
              <w:bottom w:val="single" w:sz="4" w:space="0" w:color="auto"/>
              <w:right w:val="single" w:sz="8" w:space="0" w:color="auto"/>
            </w:tcBorders>
            <w:shd w:val="clear" w:color="000000" w:fill="FFEB84"/>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0,54</w:t>
            </w:r>
          </w:p>
        </w:tc>
      </w:tr>
      <w:tr w:rsidR="00AB214B" w:rsidRPr="00164FB4" w:rsidTr="00AB214B">
        <w:trPr>
          <w:trHeight w:val="190"/>
          <w:jc w:val="center"/>
        </w:trPr>
        <w:tc>
          <w:tcPr>
            <w:tcW w:w="960" w:type="dxa"/>
            <w:vMerge/>
            <w:tcBorders>
              <w:top w:val="nil"/>
              <w:left w:val="single" w:sz="8" w:space="0" w:color="auto"/>
              <w:bottom w:val="single" w:sz="8" w:space="0" w:color="000000"/>
              <w:right w:val="nil"/>
            </w:tcBorders>
            <w:vAlign w:val="center"/>
            <w:hideMark/>
          </w:tcPr>
          <w:p w:rsidR="00AB214B" w:rsidRPr="00164FB4" w:rsidRDefault="00AB214B" w:rsidP="00AB214B">
            <w:pPr>
              <w:spacing w:after="0" w:line="240" w:lineRule="auto"/>
              <w:rPr>
                <w:rFonts w:eastAsia="Times New Roman" w:cs="Times New Roman"/>
                <w:b/>
                <w:bCs/>
                <w:color w:val="000000"/>
                <w:lang w:eastAsia="fr-FR"/>
              </w:rPr>
            </w:pPr>
          </w:p>
        </w:tc>
        <w:tc>
          <w:tcPr>
            <w:tcW w:w="186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Août</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8,7</w:t>
            </w:r>
          </w:p>
        </w:tc>
        <w:tc>
          <w:tcPr>
            <w:tcW w:w="118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01-sept</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9,2</w:t>
            </w:r>
          </w:p>
        </w:tc>
        <w:tc>
          <w:tcPr>
            <w:tcW w:w="345" w:type="dxa"/>
            <w:tcBorders>
              <w:top w:val="nil"/>
              <w:left w:val="single" w:sz="4" w:space="0" w:color="auto"/>
              <w:bottom w:val="nil"/>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p>
        </w:tc>
        <w:tc>
          <w:tcPr>
            <w:tcW w:w="959" w:type="dxa"/>
            <w:tcBorders>
              <w:top w:val="single" w:sz="4" w:space="0" w:color="auto"/>
              <w:left w:val="single" w:sz="4" w:space="0" w:color="auto"/>
              <w:bottom w:val="single" w:sz="4" w:space="0" w:color="auto"/>
              <w:right w:val="single" w:sz="4" w:space="0" w:color="auto"/>
            </w:tcBorders>
            <w:shd w:val="clear" w:color="000000" w:fill="70AD4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4" w:space="0" w:color="auto"/>
              <w:left w:val="single" w:sz="4" w:space="0" w:color="auto"/>
              <w:bottom w:val="single" w:sz="4" w:space="0" w:color="auto"/>
              <w:right w:val="single" w:sz="8" w:space="0" w:color="auto"/>
            </w:tcBorders>
            <w:shd w:val="clear" w:color="000000" w:fill="FDEA83"/>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0,52</w:t>
            </w:r>
          </w:p>
        </w:tc>
      </w:tr>
      <w:tr w:rsidR="00AB214B" w:rsidRPr="00164FB4" w:rsidTr="00AB214B">
        <w:trPr>
          <w:trHeight w:val="190"/>
          <w:jc w:val="center"/>
        </w:trPr>
        <w:tc>
          <w:tcPr>
            <w:tcW w:w="960" w:type="dxa"/>
            <w:vMerge/>
            <w:tcBorders>
              <w:top w:val="nil"/>
              <w:left w:val="single" w:sz="8" w:space="0" w:color="auto"/>
              <w:bottom w:val="single" w:sz="8" w:space="0" w:color="000000"/>
              <w:right w:val="nil"/>
            </w:tcBorders>
            <w:vAlign w:val="center"/>
            <w:hideMark/>
          </w:tcPr>
          <w:p w:rsidR="00AB214B" w:rsidRPr="00164FB4" w:rsidRDefault="00AB214B" w:rsidP="00AB214B">
            <w:pPr>
              <w:spacing w:after="0" w:line="240" w:lineRule="auto"/>
              <w:rPr>
                <w:rFonts w:eastAsia="Times New Roman" w:cs="Times New Roman"/>
                <w:b/>
                <w:bCs/>
                <w:color w:val="000000"/>
                <w:lang w:eastAsia="fr-FR"/>
              </w:rPr>
            </w:pPr>
          </w:p>
        </w:tc>
        <w:tc>
          <w:tcPr>
            <w:tcW w:w="1865" w:type="dxa"/>
            <w:tcBorders>
              <w:top w:val="nil"/>
              <w:left w:val="single" w:sz="8" w:space="0" w:color="auto"/>
              <w:bottom w:val="single" w:sz="8"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Septembre</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6,7</w:t>
            </w:r>
          </w:p>
        </w:tc>
        <w:tc>
          <w:tcPr>
            <w:tcW w:w="1185" w:type="dxa"/>
            <w:tcBorders>
              <w:top w:val="nil"/>
              <w:left w:val="single" w:sz="8" w:space="0" w:color="auto"/>
              <w:bottom w:val="single" w:sz="8"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01-oct</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8,8</w:t>
            </w:r>
          </w:p>
        </w:tc>
        <w:tc>
          <w:tcPr>
            <w:tcW w:w="345" w:type="dxa"/>
            <w:tcBorders>
              <w:top w:val="nil"/>
              <w:left w:val="single" w:sz="4" w:space="0" w:color="auto"/>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959" w:type="dxa"/>
            <w:tcBorders>
              <w:top w:val="single" w:sz="4" w:space="0" w:color="auto"/>
              <w:left w:val="single" w:sz="4" w:space="0" w:color="auto"/>
              <w:bottom w:val="single" w:sz="4" w:space="0" w:color="auto"/>
              <w:right w:val="single" w:sz="4" w:space="0" w:color="auto"/>
            </w:tcBorders>
            <w:shd w:val="clear" w:color="000000" w:fill="70AD4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4" w:space="0" w:color="auto"/>
              <w:left w:val="single" w:sz="4" w:space="0" w:color="auto"/>
              <w:bottom w:val="single" w:sz="8" w:space="0" w:color="auto"/>
              <w:right w:val="single" w:sz="8" w:space="0" w:color="auto"/>
            </w:tcBorders>
            <w:shd w:val="clear" w:color="000000" w:fill="FA8771"/>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2,13</w:t>
            </w:r>
          </w:p>
        </w:tc>
      </w:tr>
      <w:tr w:rsidR="00AB214B" w:rsidRPr="00164FB4" w:rsidTr="00AB214B">
        <w:trPr>
          <w:trHeight w:val="190"/>
          <w:jc w:val="center"/>
        </w:trPr>
        <w:tc>
          <w:tcPr>
            <w:tcW w:w="960" w:type="dxa"/>
            <w:vMerge w:val="restart"/>
            <w:tcBorders>
              <w:top w:val="nil"/>
              <w:left w:val="single" w:sz="8" w:space="0" w:color="auto"/>
              <w:bottom w:val="single" w:sz="8" w:space="0" w:color="000000"/>
              <w:right w:val="nil"/>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2015</w:t>
            </w:r>
          </w:p>
        </w:tc>
        <w:tc>
          <w:tcPr>
            <w:tcW w:w="186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juin</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10,0</w:t>
            </w:r>
          </w:p>
        </w:tc>
        <w:tc>
          <w:tcPr>
            <w:tcW w:w="118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01-juil</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9,6</w:t>
            </w:r>
          </w:p>
        </w:tc>
        <w:tc>
          <w:tcPr>
            <w:tcW w:w="345" w:type="dxa"/>
            <w:tcBorders>
              <w:top w:val="nil"/>
              <w:left w:val="single" w:sz="4" w:space="0" w:color="auto"/>
              <w:bottom w:val="nil"/>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95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8" w:space="0" w:color="auto"/>
              <w:left w:val="single" w:sz="4" w:space="0" w:color="auto"/>
              <w:bottom w:val="single" w:sz="4" w:space="0" w:color="auto"/>
              <w:right w:val="single" w:sz="8" w:space="0" w:color="auto"/>
            </w:tcBorders>
            <w:shd w:val="clear" w:color="000000" w:fill="63BE7B"/>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-0,41</w:t>
            </w:r>
          </w:p>
        </w:tc>
      </w:tr>
      <w:tr w:rsidR="00AB214B" w:rsidRPr="00164FB4" w:rsidTr="00AB214B">
        <w:trPr>
          <w:trHeight w:val="190"/>
          <w:jc w:val="center"/>
        </w:trPr>
        <w:tc>
          <w:tcPr>
            <w:tcW w:w="960" w:type="dxa"/>
            <w:vMerge/>
            <w:tcBorders>
              <w:top w:val="nil"/>
              <w:left w:val="single" w:sz="8" w:space="0" w:color="auto"/>
              <w:bottom w:val="single" w:sz="8" w:space="0" w:color="000000"/>
              <w:right w:val="nil"/>
            </w:tcBorders>
            <w:vAlign w:val="center"/>
            <w:hideMark/>
          </w:tcPr>
          <w:p w:rsidR="00AB214B" w:rsidRPr="00164FB4" w:rsidRDefault="00AB214B" w:rsidP="00AB214B">
            <w:pPr>
              <w:spacing w:after="0" w:line="240" w:lineRule="auto"/>
              <w:rPr>
                <w:rFonts w:eastAsia="Times New Roman" w:cs="Times New Roman"/>
                <w:b/>
                <w:bCs/>
                <w:color w:val="000000"/>
                <w:lang w:eastAsia="fr-FR"/>
              </w:rPr>
            </w:pPr>
          </w:p>
        </w:tc>
        <w:tc>
          <w:tcPr>
            <w:tcW w:w="186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juillet</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8,0</w:t>
            </w:r>
          </w:p>
        </w:tc>
        <w:tc>
          <w:tcPr>
            <w:tcW w:w="118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01-août</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8,6</w:t>
            </w:r>
          </w:p>
        </w:tc>
        <w:tc>
          <w:tcPr>
            <w:tcW w:w="345" w:type="dxa"/>
            <w:tcBorders>
              <w:top w:val="nil"/>
              <w:left w:val="single" w:sz="4" w:space="0" w:color="auto"/>
              <w:bottom w:val="nil"/>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p>
        </w:tc>
        <w:tc>
          <w:tcPr>
            <w:tcW w:w="959" w:type="dxa"/>
            <w:tcBorders>
              <w:top w:val="single" w:sz="4" w:space="0" w:color="auto"/>
              <w:left w:val="single" w:sz="4" w:space="0" w:color="auto"/>
              <w:bottom w:val="single" w:sz="4" w:space="0" w:color="auto"/>
              <w:right w:val="single" w:sz="4" w:space="0" w:color="auto"/>
            </w:tcBorders>
            <w:shd w:val="clear" w:color="000000" w:fill="70AD4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4" w:space="0" w:color="auto"/>
              <w:left w:val="single" w:sz="4" w:space="0" w:color="auto"/>
              <w:bottom w:val="single" w:sz="4" w:space="0" w:color="auto"/>
              <w:right w:val="single" w:sz="8" w:space="0" w:color="auto"/>
            </w:tcBorders>
            <w:shd w:val="clear" w:color="000000" w:fill="FFE784"/>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0,61</w:t>
            </w:r>
          </w:p>
        </w:tc>
      </w:tr>
      <w:tr w:rsidR="00AB214B" w:rsidRPr="00164FB4" w:rsidTr="00AB214B">
        <w:trPr>
          <w:trHeight w:val="190"/>
          <w:jc w:val="center"/>
        </w:trPr>
        <w:tc>
          <w:tcPr>
            <w:tcW w:w="960" w:type="dxa"/>
            <w:vMerge/>
            <w:tcBorders>
              <w:top w:val="nil"/>
              <w:left w:val="single" w:sz="8" w:space="0" w:color="auto"/>
              <w:bottom w:val="single" w:sz="8" w:space="0" w:color="000000"/>
              <w:right w:val="nil"/>
            </w:tcBorders>
            <w:vAlign w:val="center"/>
            <w:hideMark/>
          </w:tcPr>
          <w:p w:rsidR="00AB214B" w:rsidRPr="00164FB4" w:rsidRDefault="00AB214B" w:rsidP="00AB214B">
            <w:pPr>
              <w:spacing w:after="0" w:line="240" w:lineRule="auto"/>
              <w:rPr>
                <w:rFonts w:eastAsia="Times New Roman" w:cs="Times New Roman"/>
                <w:b/>
                <w:bCs/>
                <w:color w:val="000000"/>
                <w:lang w:eastAsia="fr-FR"/>
              </w:rPr>
            </w:pPr>
          </w:p>
        </w:tc>
        <w:tc>
          <w:tcPr>
            <w:tcW w:w="186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Août</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9,0</w:t>
            </w:r>
          </w:p>
        </w:tc>
        <w:tc>
          <w:tcPr>
            <w:tcW w:w="118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01-sept</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8,7</w:t>
            </w:r>
          </w:p>
        </w:tc>
        <w:tc>
          <w:tcPr>
            <w:tcW w:w="345" w:type="dxa"/>
            <w:tcBorders>
              <w:top w:val="nil"/>
              <w:left w:val="single" w:sz="4" w:space="0" w:color="auto"/>
              <w:bottom w:val="nil"/>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p>
        </w:tc>
        <w:tc>
          <w:tcPr>
            <w:tcW w:w="95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4" w:space="0" w:color="auto"/>
              <w:left w:val="single" w:sz="4" w:space="0" w:color="auto"/>
              <w:bottom w:val="single" w:sz="4" w:space="0" w:color="auto"/>
              <w:right w:val="single" w:sz="8" w:space="0" w:color="auto"/>
            </w:tcBorders>
            <w:shd w:val="clear" w:color="000000" w:fill="6CC07B"/>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-0,35</w:t>
            </w:r>
          </w:p>
        </w:tc>
      </w:tr>
      <w:tr w:rsidR="00AB214B" w:rsidRPr="00164FB4" w:rsidTr="00AB214B">
        <w:trPr>
          <w:trHeight w:val="190"/>
          <w:jc w:val="center"/>
        </w:trPr>
        <w:tc>
          <w:tcPr>
            <w:tcW w:w="960" w:type="dxa"/>
            <w:vMerge/>
            <w:tcBorders>
              <w:top w:val="nil"/>
              <w:left w:val="single" w:sz="8" w:space="0" w:color="auto"/>
              <w:bottom w:val="single" w:sz="8" w:space="0" w:color="000000"/>
              <w:right w:val="nil"/>
            </w:tcBorders>
            <w:vAlign w:val="center"/>
            <w:hideMark/>
          </w:tcPr>
          <w:p w:rsidR="00AB214B" w:rsidRPr="00164FB4" w:rsidRDefault="00AB214B" w:rsidP="00AB214B">
            <w:pPr>
              <w:spacing w:after="0" w:line="240" w:lineRule="auto"/>
              <w:rPr>
                <w:rFonts w:eastAsia="Times New Roman" w:cs="Times New Roman"/>
                <w:b/>
                <w:bCs/>
                <w:color w:val="000000"/>
                <w:lang w:eastAsia="fr-FR"/>
              </w:rPr>
            </w:pPr>
          </w:p>
        </w:tc>
        <w:tc>
          <w:tcPr>
            <w:tcW w:w="1865" w:type="dxa"/>
            <w:tcBorders>
              <w:top w:val="nil"/>
              <w:left w:val="single" w:sz="8" w:space="0" w:color="auto"/>
              <w:bottom w:val="single" w:sz="8"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Septembre</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9,8</w:t>
            </w:r>
          </w:p>
        </w:tc>
        <w:tc>
          <w:tcPr>
            <w:tcW w:w="1185" w:type="dxa"/>
            <w:tcBorders>
              <w:top w:val="nil"/>
              <w:left w:val="single" w:sz="8" w:space="0" w:color="auto"/>
              <w:bottom w:val="single" w:sz="8"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01-oct</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9,7</w:t>
            </w:r>
          </w:p>
        </w:tc>
        <w:tc>
          <w:tcPr>
            <w:tcW w:w="345" w:type="dxa"/>
            <w:tcBorders>
              <w:top w:val="nil"/>
              <w:left w:val="single" w:sz="4" w:space="0" w:color="auto"/>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95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4" w:space="0" w:color="auto"/>
              <w:left w:val="single" w:sz="4" w:space="0" w:color="auto"/>
              <w:bottom w:val="single" w:sz="8" w:space="0" w:color="auto"/>
              <w:right w:val="single" w:sz="8" w:space="0" w:color="auto"/>
            </w:tcBorders>
            <w:shd w:val="clear" w:color="000000" w:fill="8DCA7D"/>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-0,15</w:t>
            </w:r>
          </w:p>
        </w:tc>
      </w:tr>
      <w:tr w:rsidR="00AB214B" w:rsidRPr="00164FB4" w:rsidTr="00AB214B">
        <w:trPr>
          <w:trHeight w:val="190"/>
          <w:jc w:val="center"/>
        </w:trPr>
        <w:tc>
          <w:tcPr>
            <w:tcW w:w="960" w:type="dxa"/>
            <w:vMerge w:val="restart"/>
            <w:tcBorders>
              <w:top w:val="nil"/>
              <w:left w:val="single" w:sz="8" w:space="0" w:color="auto"/>
              <w:bottom w:val="single" w:sz="8" w:space="0" w:color="000000"/>
              <w:right w:val="nil"/>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2016</w:t>
            </w:r>
          </w:p>
        </w:tc>
        <w:tc>
          <w:tcPr>
            <w:tcW w:w="186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juin</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10,0</w:t>
            </w:r>
          </w:p>
        </w:tc>
        <w:tc>
          <w:tcPr>
            <w:tcW w:w="118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01-juil</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9,6</w:t>
            </w:r>
          </w:p>
        </w:tc>
        <w:tc>
          <w:tcPr>
            <w:tcW w:w="345" w:type="dxa"/>
            <w:tcBorders>
              <w:top w:val="nil"/>
              <w:left w:val="single" w:sz="4" w:space="0" w:color="auto"/>
              <w:bottom w:val="nil"/>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95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8" w:space="0" w:color="auto"/>
              <w:left w:val="single" w:sz="4" w:space="0" w:color="auto"/>
              <w:bottom w:val="single" w:sz="4" w:space="0" w:color="auto"/>
              <w:right w:val="single" w:sz="8" w:space="0" w:color="auto"/>
            </w:tcBorders>
            <w:shd w:val="clear" w:color="000000" w:fill="68BF7B"/>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-0,37</w:t>
            </w:r>
          </w:p>
        </w:tc>
      </w:tr>
      <w:tr w:rsidR="00AB214B" w:rsidRPr="00164FB4" w:rsidTr="00AB214B">
        <w:trPr>
          <w:trHeight w:val="190"/>
          <w:jc w:val="center"/>
        </w:trPr>
        <w:tc>
          <w:tcPr>
            <w:tcW w:w="960" w:type="dxa"/>
            <w:vMerge/>
            <w:tcBorders>
              <w:top w:val="nil"/>
              <w:left w:val="single" w:sz="8" w:space="0" w:color="auto"/>
              <w:bottom w:val="single" w:sz="8" w:space="0" w:color="000000"/>
              <w:right w:val="nil"/>
            </w:tcBorders>
            <w:vAlign w:val="center"/>
            <w:hideMark/>
          </w:tcPr>
          <w:p w:rsidR="00AB214B" w:rsidRPr="00164FB4" w:rsidRDefault="00AB214B" w:rsidP="00AB214B">
            <w:pPr>
              <w:spacing w:after="0" w:line="240" w:lineRule="auto"/>
              <w:rPr>
                <w:rFonts w:eastAsia="Times New Roman" w:cs="Times New Roman"/>
                <w:b/>
                <w:bCs/>
                <w:color w:val="000000"/>
                <w:lang w:eastAsia="fr-FR"/>
              </w:rPr>
            </w:pPr>
          </w:p>
        </w:tc>
        <w:tc>
          <w:tcPr>
            <w:tcW w:w="186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juillet</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9,0</w:t>
            </w:r>
          </w:p>
        </w:tc>
        <w:tc>
          <w:tcPr>
            <w:tcW w:w="118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01-août</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8,9</w:t>
            </w:r>
          </w:p>
        </w:tc>
        <w:tc>
          <w:tcPr>
            <w:tcW w:w="345" w:type="dxa"/>
            <w:tcBorders>
              <w:top w:val="nil"/>
              <w:left w:val="single" w:sz="4" w:space="0" w:color="auto"/>
              <w:bottom w:val="nil"/>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p>
        </w:tc>
        <w:tc>
          <w:tcPr>
            <w:tcW w:w="95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4" w:space="0" w:color="auto"/>
              <w:left w:val="single" w:sz="4" w:space="0" w:color="auto"/>
              <w:bottom w:val="single" w:sz="4" w:space="0" w:color="auto"/>
              <w:right w:val="single" w:sz="8" w:space="0" w:color="auto"/>
            </w:tcBorders>
            <w:shd w:val="clear" w:color="000000" w:fill="9ACE7E"/>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-0,07</w:t>
            </w:r>
          </w:p>
        </w:tc>
      </w:tr>
      <w:tr w:rsidR="00AB214B" w:rsidRPr="00164FB4" w:rsidTr="00AB214B">
        <w:trPr>
          <w:trHeight w:val="190"/>
          <w:jc w:val="center"/>
        </w:trPr>
        <w:tc>
          <w:tcPr>
            <w:tcW w:w="960" w:type="dxa"/>
            <w:vMerge/>
            <w:tcBorders>
              <w:top w:val="nil"/>
              <w:left w:val="single" w:sz="8" w:space="0" w:color="auto"/>
              <w:bottom w:val="single" w:sz="8" w:space="0" w:color="000000"/>
              <w:right w:val="nil"/>
            </w:tcBorders>
            <w:vAlign w:val="center"/>
            <w:hideMark/>
          </w:tcPr>
          <w:p w:rsidR="00AB214B" w:rsidRPr="00164FB4" w:rsidRDefault="00AB214B" w:rsidP="00AB214B">
            <w:pPr>
              <w:spacing w:after="0" w:line="240" w:lineRule="auto"/>
              <w:rPr>
                <w:rFonts w:eastAsia="Times New Roman" w:cs="Times New Roman"/>
                <w:b/>
                <w:bCs/>
                <w:color w:val="000000"/>
                <w:lang w:eastAsia="fr-FR"/>
              </w:rPr>
            </w:pPr>
          </w:p>
        </w:tc>
        <w:tc>
          <w:tcPr>
            <w:tcW w:w="186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Août</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6,2</w:t>
            </w:r>
          </w:p>
        </w:tc>
        <w:tc>
          <w:tcPr>
            <w:tcW w:w="118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01-sept</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7,3</w:t>
            </w:r>
          </w:p>
        </w:tc>
        <w:tc>
          <w:tcPr>
            <w:tcW w:w="345" w:type="dxa"/>
            <w:tcBorders>
              <w:top w:val="nil"/>
              <w:left w:val="single" w:sz="4" w:space="0" w:color="auto"/>
              <w:bottom w:val="nil"/>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p>
        </w:tc>
        <w:tc>
          <w:tcPr>
            <w:tcW w:w="959" w:type="dxa"/>
            <w:tcBorders>
              <w:top w:val="single" w:sz="4" w:space="0" w:color="auto"/>
              <w:left w:val="single" w:sz="4" w:space="0" w:color="auto"/>
              <w:bottom w:val="single" w:sz="4" w:space="0" w:color="auto"/>
              <w:right w:val="single" w:sz="4" w:space="0" w:color="auto"/>
            </w:tcBorders>
            <w:shd w:val="clear" w:color="000000" w:fill="70AD4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4" w:space="0" w:color="auto"/>
              <w:left w:val="single" w:sz="4" w:space="0" w:color="auto"/>
              <w:bottom w:val="single" w:sz="4" w:space="0" w:color="auto"/>
              <w:right w:val="single" w:sz="8" w:space="0" w:color="auto"/>
            </w:tcBorders>
            <w:shd w:val="clear" w:color="000000" w:fill="FEC87E"/>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1,09</w:t>
            </w:r>
          </w:p>
        </w:tc>
      </w:tr>
      <w:tr w:rsidR="00AB214B" w:rsidRPr="00164FB4" w:rsidTr="00AB214B">
        <w:trPr>
          <w:trHeight w:val="190"/>
          <w:jc w:val="center"/>
        </w:trPr>
        <w:tc>
          <w:tcPr>
            <w:tcW w:w="960" w:type="dxa"/>
            <w:vMerge/>
            <w:tcBorders>
              <w:top w:val="nil"/>
              <w:left w:val="single" w:sz="8" w:space="0" w:color="auto"/>
              <w:bottom w:val="single" w:sz="8" w:space="0" w:color="000000"/>
              <w:right w:val="nil"/>
            </w:tcBorders>
            <w:vAlign w:val="center"/>
            <w:hideMark/>
          </w:tcPr>
          <w:p w:rsidR="00AB214B" w:rsidRPr="00164FB4" w:rsidRDefault="00AB214B" w:rsidP="00AB214B">
            <w:pPr>
              <w:spacing w:after="0" w:line="240" w:lineRule="auto"/>
              <w:rPr>
                <w:rFonts w:eastAsia="Times New Roman" w:cs="Times New Roman"/>
                <w:b/>
                <w:bCs/>
                <w:color w:val="000000"/>
                <w:lang w:eastAsia="fr-FR"/>
              </w:rPr>
            </w:pPr>
          </w:p>
        </w:tc>
        <w:tc>
          <w:tcPr>
            <w:tcW w:w="1865" w:type="dxa"/>
            <w:tcBorders>
              <w:top w:val="nil"/>
              <w:left w:val="single" w:sz="8" w:space="0" w:color="auto"/>
              <w:bottom w:val="single" w:sz="8"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Septembre</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5,5</w:t>
            </w:r>
          </w:p>
        </w:tc>
        <w:tc>
          <w:tcPr>
            <w:tcW w:w="1185" w:type="dxa"/>
            <w:tcBorders>
              <w:top w:val="nil"/>
              <w:left w:val="single" w:sz="8" w:space="0" w:color="auto"/>
              <w:bottom w:val="single" w:sz="8"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01-oct</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7,3</w:t>
            </w:r>
          </w:p>
        </w:tc>
        <w:tc>
          <w:tcPr>
            <w:tcW w:w="345" w:type="dxa"/>
            <w:tcBorders>
              <w:top w:val="nil"/>
              <w:left w:val="single" w:sz="4" w:space="0" w:color="auto"/>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959" w:type="dxa"/>
            <w:tcBorders>
              <w:top w:val="single" w:sz="4" w:space="0" w:color="auto"/>
              <w:left w:val="single" w:sz="4" w:space="0" w:color="auto"/>
              <w:bottom w:val="single" w:sz="4" w:space="0" w:color="auto"/>
              <w:right w:val="single" w:sz="4" w:space="0" w:color="auto"/>
            </w:tcBorders>
            <w:shd w:val="clear" w:color="000000" w:fill="70AD4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4" w:space="0" w:color="auto"/>
              <w:left w:val="single" w:sz="4" w:space="0" w:color="auto"/>
              <w:bottom w:val="single" w:sz="8" w:space="0" w:color="auto"/>
              <w:right w:val="single" w:sz="8" w:space="0" w:color="auto"/>
            </w:tcBorders>
            <w:shd w:val="clear" w:color="000000" w:fill="FB9D75"/>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1,78</w:t>
            </w:r>
          </w:p>
        </w:tc>
      </w:tr>
      <w:tr w:rsidR="00AB214B" w:rsidRPr="00164FB4" w:rsidTr="00AB214B">
        <w:trPr>
          <w:trHeight w:val="190"/>
          <w:jc w:val="center"/>
        </w:trPr>
        <w:tc>
          <w:tcPr>
            <w:tcW w:w="960" w:type="dxa"/>
            <w:vMerge w:val="restart"/>
            <w:tcBorders>
              <w:top w:val="nil"/>
              <w:left w:val="single" w:sz="8" w:space="0" w:color="auto"/>
              <w:bottom w:val="single" w:sz="8" w:space="0" w:color="000000"/>
              <w:right w:val="nil"/>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2017</w:t>
            </w:r>
          </w:p>
        </w:tc>
        <w:tc>
          <w:tcPr>
            <w:tcW w:w="186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juin</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6,8</w:t>
            </w:r>
          </w:p>
        </w:tc>
        <w:tc>
          <w:tcPr>
            <w:tcW w:w="118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01-juil</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9,4</w:t>
            </w:r>
          </w:p>
        </w:tc>
        <w:tc>
          <w:tcPr>
            <w:tcW w:w="345" w:type="dxa"/>
            <w:tcBorders>
              <w:left w:val="single" w:sz="4" w:space="0" w:color="auto"/>
              <w:bottom w:val="nil"/>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959" w:type="dxa"/>
            <w:tcBorders>
              <w:top w:val="single" w:sz="4" w:space="0" w:color="auto"/>
              <w:left w:val="single" w:sz="4" w:space="0" w:color="auto"/>
              <w:bottom w:val="single" w:sz="4" w:space="0" w:color="auto"/>
              <w:right w:val="single" w:sz="4" w:space="0" w:color="auto"/>
            </w:tcBorders>
            <w:shd w:val="clear" w:color="000000" w:fill="70AD4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4" w:space="0" w:color="auto"/>
              <w:left w:val="single" w:sz="4" w:space="0" w:color="auto"/>
              <w:bottom w:val="single" w:sz="8" w:space="0" w:color="auto"/>
              <w:right w:val="single" w:sz="8" w:space="0" w:color="auto"/>
            </w:tcBorders>
            <w:shd w:val="clear" w:color="000000" w:fill="F8696B"/>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2,60</w:t>
            </w:r>
          </w:p>
        </w:tc>
      </w:tr>
      <w:tr w:rsidR="00AB214B" w:rsidRPr="00164FB4" w:rsidTr="00AB214B">
        <w:trPr>
          <w:trHeight w:val="190"/>
          <w:jc w:val="center"/>
        </w:trPr>
        <w:tc>
          <w:tcPr>
            <w:tcW w:w="960" w:type="dxa"/>
            <w:vMerge/>
            <w:tcBorders>
              <w:top w:val="nil"/>
              <w:left w:val="single" w:sz="8" w:space="0" w:color="auto"/>
              <w:bottom w:val="single" w:sz="8" w:space="0" w:color="000000"/>
              <w:right w:val="nil"/>
            </w:tcBorders>
            <w:vAlign w:val="center"/>
            <w:hideMark/>
          </w:tcPr>
          <w:p w:rsidR="00AB214B" w:rsidRPr="00164FB4" w:rsidRDefault="00AB214B" w:rsidP="00AB214B">
            <w:pPr>
              <w:spacing w:after="0" w:line="240" w:lineRule="auto"/>
              <w:rPr>
                <w:rFonts w:eastAsia="Times New Roman" w:cs="Times New Roman"/>
                <w:b/>
                <w:bCs/>
                <w:color w:val="000000"/>
                <w:lang w:eastAsia="fr-FR"/>
              </w:rPr>
            </w:pPr>
          </w:p>
        </w:tc>
        <w:tc>
          <w:tcPr>
            <w:tcW w:w="186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juillet</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7,8</w:t>
            </w:r>
          </w:p>
        </w:tc>
        <w:tc>
          <w:tcPr>
            <w:tcW w:w="118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01-août</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8,6</w:t>
            </w:r>
          </w:p>
        </w:tc>
        <w:tc>
          <w:tcPr>
            <w:tcW w:w="345" w:type="dxa"/>
            <w:tcBorders>
              <w:top w:val="nil"/>
              <w:left w:val="single" w:sz="4" w:space="0" w:color="auto"/>
              <w:bottom w:val="nil"/>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959" w:type="dxa"/>
            <w:tcBorders>
              <w:top w:val="single" w:sz="4" w:space="0" w:color="auto"/>
              <w:left w:val="single" w:sz="4" w:space="0" w:color="auto"/>
              <w:bottom w:val="single" w:sz="4" w:space="0" w:color="auto"/>
              <w:right w:val="single" w:sz="4" w:space="0" w:color="auto"/>
            </w:tcBorders>
            <w:shd w:val="clear" w:color="000000" w:fill="70AD4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4" w:space="0" w:color="auto"/>
              <w:left w:val="single" w:sz="4" w:space="0" w:color="auto"/>
              <w:bottom w:val="single" w:sz="8" w:space="0" w:color="auto"/>
              <w:right w:val="single" w:sz="8" w:space="0" w:color="auto"/>
            </w:tcBorders>
            <w:shd w:val="clear" w:color="000000" w:fill="FFDC82"/>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0,77</w:t>
            </w:r>
          </w:p>
        </w:tc>
      </w:tr>
      <w:tr w:rsidR="00AB214B" w:rsidRPr="00164FB4" w:rsidTr="00AB214B">
        <w:trPr>
          <w:trHeight w:val="190"/>
          <w:jc w:val="center"/>
        </w:trPr>
        <w:tc>
          <w:tcPr>
            <w:tcW w:w="960" w:type="dxa"/>
            <w:vMerge/>
            <w:tcBorders>
              <w:top w:val="nil"/>
              <w:left w:val="single" w:sz="8" w:space="0" w:color="auto"/>
              <w:bottom w:val="single" w:sz="8" w:space="0" w:color="000000"/>
              <w:right w:val="nil"/>
            </w:tcBorders>
            <w:vAlign w:val="center"/>
            <w:hideMark/>
          </w:tcPr>
          <w:p w:rsidR="00AB214B" w:rsidRPr="00164FB4" w:rsidRDefault="00AB214B" w:rsidP="00AB214B">
            <w:pPr>
              <w:spacing w:after="0" w:line="240" w:lineRule="auto"/>
              <w:rPr>
                <w:rFonts w:eastAsia="Times New Roman" w:cs="Times New Roman"/>
                <w:b/>
                <w:bCs/>
                <w:color w:val="000000"/>
                <w:lang w:eastAsia="fr-FR"/>
              </w:rPr>
            </w:pPr>
          </w:p>
        </w:tc>
        <w:tc>
          <w:tcPr>
            <w:tcW w:w="186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Août</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5,3</w:t>
            </w:r>
          </w:p>
        </w:tc>
        <w:tc>
          <w:tcPr>
            <w:tcW w:w="118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01-sept</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7,6</w:t>
            </w:r>
          </w:p>
        </w:tc>
        <w:tc>
          <w:tcPr>
            <w:tcW w:w="345" w:type="dxa"/>
            <w:tcBorders>
              <w:top w:val="nil"/>
              <w:left w:val="single" w:sz="4" w:space="0" w:color="auto"/>
              <w:bottom w:val="nil"/>
              <w:right w:val="single" w:sz="4" w:space="0" w:color="auto"/>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 </w:t>
            </w:r>
          </w:p>
        </w:tc>
        <w:tc>
          <w:tcPr>
            <w:tcW w:w="959" w:type="dxa"/>
            <w:tcBorders>
              <w:top w:val="single" w:sz="4" w:space="0" w:color="auto"/>
              <w:left w:val="single" w:sz="4" w:space="0" w:color="auto"/>
              <w:bottom w:val="single" w:sz="4" w:space="0" w:color="auto"/>
              <w:right w:val="single" w:sz="4" w:space="0" w:color="auto"/>
            </w:tcBorders>
            <w:shd w:val="clear" w:color="000000" w:fill="70AD4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4" w:space="0" w:color="auto"/>
              <w:left w:val="single" w:sz="4" w:space="0" w:color="auto"/>
              <w:bottom w:val="single" w:sz="8" w:space="0" w:color="auto"/>
              <w:right w:val="single" w:sz="8" w:space="0" w:color="auto"/>
            </w:tcBorders>
            <w:shd w:val="clear" w:color="000000" w:fill="FA7E70"/>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2,27</w:t>
            </w:r>
          </w:p>
        </w:tc>
      </w:tr>
      <w:tr w:rsidR="00AB214B" w:rsidRPr="00164FB4" w:rsidTr="00AB214B">
        <w:trPr>
          <w:trHeight w:val="190"/>
          <w:jc w:val="center"/>
        </w:trPr>
        <w:tc>
          <w:tcPr>
            <w:tcW w:w="960" w:type="dxa"/>
            <w:vMerge/>
            <w:tcBorders>
              <w:top w:val="nil"/>
              <w:left w:val="single" w:sz="8" w:space="0" w:color="auto"/>
              <w:bottom w:val="single" w:sz="8" w:space="0" w:color="000000"/>
              <w:right w:val="nil"/>
            </w:tcBorders>
            <w:vAlign w:val="center"/>
            <w:hideMark/>
          </w:tcPr>
          <w:p w:rsidR="00AB214B" w:rsidRPr="00164FB4" w:rsidRDefault="00AB214B" w:rsidP="00AB214B">
            <w:pPr>
              <w:spacing w:after="0" w:line="240" w:lineRule="auto"/>
              <w:rPr>
                <w:rFonts w:eastAsia="Times New Roman" w:cs="Times New Roman"/>
                <w:b/>
                <w:bCs/>
                <w:color w:val="000000"/>
                <w:lang w:eastAsia="fr-FR"/>
              </w:rPr>
            </w:pPr>
          </w:p>
        </w:tc>
        <w:tc>
          <w:tcPr>
            <w:tcW w:w="1865" w:type="dxa"/>
            <w:tcBorders>
              <w:top w:val="nil"/>
              <w:left w:val="single" w:sz="8" w:space="0" w:color="auto"/>
              <w:bottom w:val="single" w:sz="8"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Septembre</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5,5</w:t>
            </w:r>
          </w:p>
        </w:tc>
        <w:tc>
          <w:tcPr>
            <w:tcW w:w="1185" w:type="dxa"/>
            <w:tcBorders>
              <w:top w:val="nil"/>
              <w:left w:val="single" w:sz="8" w:space="0" w:color="auto"/>
              <w:bottom w:val="single" w:sz="8"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01-oct</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7,7</w:t>
            </w:r>
          </w:p>
        </w:tc>
        <w:tc>
          <w:tcPr>
            <w:tcW w:w="345" w:type="dxa"/>
            <w:tcBorders>
              <w:top w:val="nil"/>
              <w:left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rPr>
                <w:rFonts w:eastAsia="Times New Roman" w:cs="Times New Roman"/>
                <w:color w:val="000000"/>
                <w:lang w:eastAsia="fr-FR"/>
              </w:rPr>
            </w:pPr>
            <w:r w:rsidRPr="00164FB4">
              <w:rPr>
                <w:rFonts w:eastAsia="Times New Roman" w:cs="Times New Roman"/>
                <w:color w:val="000000"/>
                <w:lang w:eastAsia="fr-FR"/>
              </w:rPr>
              <w:t> </w:t>
            </w:r>
          </w:p>
        </w:tc>
        <w:tc>
          <w:tcPr>
            <w:tcW w:w="959" w:type="dxa"/>
            <w:tcBorders>
              <w:top w:val="single" w:sz="4" w:space="0" w:color="auto"/>
              <w:left w:val="single" w:sz="4" w:space="0" w:color="auto"/>
              <w:bottom w:val="single" w:sz="4" w:space="0" w:color="auto"/>
              <w:right w:val="single" w:sz="4" w:space="0" w:color="auto"/>
            </w:tcBorders>
            <w:shd w:val="clear" w:color="000000" w:fill="70AD4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4" w:space="0" w:color="auto"/>
              <w:left w:val="single" w:sz="4" w:space="0" w:color="auto"/>
              <w:bottom w:val="single" w:sz="8" w:space="0" w:color="auto"/>
              <w:right w:val="single" w:sz="8" w:space="0" w:color="auto"/>
            </w:tcBorders>
            <w:shd w:val="clear" w:color="000000" w:fill="FA8270"/>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2,20</w:t>
            </w:r>
          </w:p>
        </w:tc>
      </w:tr>
      <w:tr w:rsidR="00AB214B" w:rsidRPr="00164FB4" w:rsidTr="00AB214B">
        <w:trPr>
          <w:trHeight w:val="190"/>
          <w:jc w:val="center"/>
        </w:trPr>
        <w:tc>
          <w:tcPr>
            <w:tcW w:w="960" w:type="dxa"/>
            <w:vMerge w:val="restart"/>
            <w:tcBorders>
              <w:top w:val="nil"/>
              <w:left w:val="single" w:sz="8" w:space="0" w:color="auto"/>
              <w:bottom w:val="single" w:sz="8" w:space="0" w:color="000000"/>
              <w:right w:val="nil"/>
            </w:tcBorders>
            <w:shd w:val="clear" w:color="auto" w:fill="auto"/>
            <w:noWrap/>
            <w:vAlign w:val="center"/>
            <w:hideMark/>
          </w:tcPr>
          <w:p w:rsidR="00AB214B" w:rsidRPr="00164FB4" w:rsidRDefault="00AB214B" w:rsidP="00AB214B">
            <w:pPr>
              <w:spacing w:after="0" w:line="240" w:lineRule="auto"/>
              <w:jc w:val="center"/>
              <w:rPr>
                <w:rFonts w:eastAsia="Times New Roman" w:cs="Times New Roman"/>
                <w:b/>
                <w:bCs/>
                <w:color w:val="000000"/>
                <w:lang w:eastAsia="fr-FR"/>
              </w:rPr>
            </w:pPr>
            <w:r w:rsidRPr="00164FB4">
              <w:rPr>
                <w:rFonts w:eastAsia="Times New Roman" w:cs="Times New Roman"/>
                <w:b/>
                <w:bCs/>
                <w:color w:val="000000"/>
                <w:lang w:eastAsia="fr-FR"/>
              </w:rPr>
              <w:t>2018</w:t>
            </w:r>
          </w:p>
        </w:tc>
        <w:tc>
          <w:tcPr>
            <w:tcW w:w="186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juin</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10,0</w:t>
            </w:r>
          </w:p>
        </w:tc>
        <w:tc>
          <w:tcPr>
            <w:tcW w:w="118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01-juil</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9,7</w:t>
            </w:r>
          </w:p>
        </w:tc>
        <w:tc>
          <w:tcPr>
            <w:tcW w:w="345" w:type="dxa"/>
            <w:tcBorders>
              <w:top w:val="nil"/>
              <w:left w:val="single" w:sz="4" w:space="0" w:color="auto"/>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p>
        </w:tc>
        <w:tc>
          <w:tcPr>
            <w:tcW w:w="95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4" w:space="0" w:color="auto"/>
              <w:left w:val="single" w:sz="4" w:space="0" w:color="auto"/>
              <w:bottom w:val="single" w:sz="8" w:space="0" w:color="auto"/>
              <w:right w:val="single" w:sz="8" w:space="0" w:color="auto"/>
            </w:tcBorders>
            <w:shd w:val="clear" w:color="000000" w:fill="75C37C"/>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-0,30</w:t>
            </w:r>
          </w:p>
        </w:tc>
      </w:tr>
      <w:tr w:rsidR="00AB214B" w:rsidRPr="00164FB4" w:rsidTr="00AB214B">
        <w:trPr>
          <w:trHeight w:val="190"/>
          <w:jc w:val="center"/>
        </w:trPr>
        <w:tc>
          <w:tcPr>
            <w:tcW w:w="960" w:type="dxa"/>
            <w:vMerge/>
            <w:tcBorders>
              <w:top w:val="nil"/>
              <w:left w:val="single" w:sz="8" w:space="0" w:color="auto"/>
              <w:bottom w:val="single" w:sz="8" w:space="0" w:color="000000"/>
              <w:right w:val="nil"/>
            </w:tcBorders>
            <w:vAlign w:val="center"/>
            <w:hideMark/>
          </w:tcPr>
          <w:p w:rsidR="00AB214B" w:rsidRPr="00164FB4" w:rsidRDefault="00AB214B" w:rsidP="00AB214B">
            <w:pPr>
              <w:spacing w:after="0" w:line="240" w:lineRule="auto"/>
              <w:rPr>
                <w:rFonts w:eastAsia="Times New Roman" w:cs="Times New Roman"/>
                <w:b/>
                <w:bCs/>
                <w:color w:val="000000"/>
                <w:lang w:eastAsia="fr-FR"/>
              </w:rPr>
            </w:pPr>
          </w:p>
        </w:tc>
        <w:tc>
          <w:tcPr>
            <w:tcW w:w="186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juillet</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9,3</w:t>
            </w:r>
          </w:p>
        </w:tc>
        <w:tc>
          <w:tcPr>
            <w:tcW w:w="118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01-août</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9,5</w:t>
            </w:r>
          </w:p>
        </w:tc>
        <w:tc>
          <w:tcPr>
            <w:tcW w:w="345" w:type="dxa"/>
            <w:tcBorders>
              <w:top w:val="nil"/>
              <w:left w:val="single" w:sz="4" w:space="0" w:color="auto"/>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p>
        </w:tc>
        <w:tc>
          <w:tcPr>
            <w:tcW w:w="959" w:type="dxa"/>
            <w:tcBorders>
              <w:top w:val="single" w:sz="4" w:space="0" w:color="auto"/>
              <w:left w:val="single" w:sz="4" w:space="0" w:color="auto"/>
              <w:bottom w:val="single" w:sz="4" w:space="0" w:color="auto"/>
              <w:right w:val="single" w:sz="4" w:space="0" w:color="auto"/>
            </w:tcBorders>
            <w:shd w:val="clear" w:color="000000" w:fill="70AD4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4" w:space="0" w:color="auto"/>
              <w:left w:val="single" w:sz="4" w:space="0" w:color="auto"/>
              <w:bottom w:val="single" w:sz="8" w:space="0" w:color="auto"/>
              <w:right w:val="single" w:sz="8" w:space="0" w:color="auto"/>
            </w:tcBorders>
            <w:shd w:val="clear" w:color="000000" w:fill="C8DB80"/>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0,20</w:t>
            </w:r>
          </w:p>
        </w:tc>
      </w:tr>
      <w:tr w:rsidR="00AB214B" w:rsidRPr="00164FB4" w:rsidTr="00AB214B">
        <w:trPr>
          <w:trHeight w:val="190"/>
          <w:jc w:val="center"/>
        </w:trPr>
        <w:tc>
          <w:tcPr>
            <w:tcW w:w="960" w:type="dxa"/>
            <w:vMerge/>
            <w:tcBorders>
              <w:top w:val="nil"/>
              <w:left w:val="single" w:sz="8" w:space="0" w:color="auto"/>
              <w:bottom w:val="single" w:sz="8" w:space="0" w:color="000000"/>
              <w:right w:val="nil"/>
            </w:tcBorders>
            <w:vAlign w:val="center"/>
            <w:hideMark/>
          </w:tcPr>
          <w:p w:rsidR="00AB214B" w:rsidRPr="00164FB4" w:rsidRDefault="00AB214B" w:rsidP="00AB214B">
            <w:pPr>
              <w:spacing w:after="0" w:line="240" w:lineRule="auto"/>
              <w:rPr>
                <w:rFonts w:eastAsia="Times New Roman" w:cs="Times New Roman"/>
                <w:b/>
                <w:bCs/>
                <w:color w:val="000000"/>
                <w:lang w:eastAsia="fr-FR"/>
              </w:rPr>
            </w:pPr>
          </w:p>
        </w:tc>
        <w:tc>
          <w:tcPr>
            <w:tcW w:w="186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Août</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7,5</w:t>
            </w:r>
          </w:p>
        </w:tc>
        <w:tc>
          <w:tcPr>
            <w:tcW w:w="1185" w:type="dxa"/>
            <w:tcBorders>
              <w:top w:val="nil"/>
              <w:left w:val="single" w:sz="8" w:space="0" w:color="auto"/>
              <w:bottom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01-sept</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8,3</w:t>
            </w:r>
          </w:p>
        </w:tc>
        <w:tc>
          <w:tcPr>
            <w:tcW w:w="345" w:type="dxa"/>
            <w:tcBorders>
              <w:top w:val="nil"/>
              <w:left w:val="single" w:sz="4" w:space="0" w:color="auto"/>
              <w:bottom w:val="nil"/>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p>
        </w:tc>
        <w:tc>
          <w:tcPr>
            <w:tcW w:w="959" w:type="dxa"/>
            <w:tcBorders>
              <w:top w:val="single" w:sz="4" w:space="0" w:color="auto"/>
              <w:left w:val="single" w:sz="4" w:space="0" w:color="auto"/>
              <w:bottom w:val="single" w:sz="4" w:space="0" w:color="auto"/>
              <w:right w:val="single" w:sz="4" w:space="0" w:color="auto"/>
            </w:tcBorders>
            <w:shd w:val="clear" w:color="000000" w:fill="70AD4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4" w:space="0" w:color="auto"/>
              <w:left w:val="single" w:sz="4" w:space="0" w:color="auto"/>
              <w:bottom w:val="single" w:sz="8" w:space="0" w:color="auto"/>
              <w:right w:val="single" w:sz="8" w:space="0" w:color="auto"/>
            </w:tcBorders>
            <w:shd w:val="clear" w:color="000000" w:fill="FFDC81"/>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0,78</w:t>
            </w:r>
          </w:p>
        </w:tc>
      </w:tr>
      <w:tr w:rsidR="00AB214B" w:rsidRPr="00164FB4" w:rsidTr="00AB214B">
        <w:trPr>
          <w:trHeight w:val="190"/>
          <w:jc w:val="center"/>
        </w:trPr>
        <w:tc>
          <w:tcPr>
            <w:tcW w:w="960" w:type="dxa"/>
            <w:vMerge/>
            <w:tcBorders>
              <w:top w:val="nil"/>
              <w:left w:val="single" w:sz="8" w:space="0" w:color="auto"/>
              <w:bottom w:val="single" w:sz="8" w:space="0" w:color="000000"/>
              <w:right w:val="nil"/>
            </w:tcBorders>
            <w:vAlign w:val="center"/>
            <w:hideMark/>
          </w:tcPr>
          <w:p w:rsidR="00AB214B" w:rsidRPr="00164FB4" w:rsidRDefault="00AB214B" w:rsidP="00AB214B">
            <w:pPr>
              <w:spacing w:after="0" w:line="240" w:lineRule="auto"/>
              <w:rPr>
                <w:rFonts w:eastAsia="Times New Roman" w:cs="Times New Roman"/>
                <w:b/>
                <w:bCs/>
                <w:color w:val="000000"/>
                <w:lang w:eastAsia="fr-FR"/>
              </w:rPr>
            </w:pPr>
          </w:p>
        </w:tc>
        <w:tc>
          <w:tcPr>
            <w:tcW w:w="1865" w:type="dxa"/>
            <w:tcBorders>
              <w:top w:val="nil"/>
              <w:left w:val="single" w:sz="8" w:space="0" w:color="auto"/>
              <w:bottom w:val="single" w:sz="8"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Fin Septembre</w:t>
            </w:r>
          </w:p>
        </w:tc>
        <w:tc>
          <w:tcPr>
            <w:tcW w:w="1067" w:type="dxa"/>
            <w:tcBorders>
              <w:top w:val="single" w:sz="8" w:space="0" w:color="auto"/>
              <w:left w:val="nil"/>
              <w:bottom w:val="single" w:sz="4" w:space="0" w:color="auto"/>
              <w:right w:val="nil"/>
            </w:tcBorders>
            <w:shd w:val="clear" w:color="000000" w:fill="DDEBF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6,3</w:t>
            </w:r>
          </w:p>
        </w:tc>
        <w:tc>
          <w:tcPr>
            <w:tcW w:w="1185" w:type="dxa"/>
            <w:tcBorders>
              <w:top w:val="nil"/>
              <w:left w:val="single" w:sz="8" w:space="0" w:color="auto"/>
              <w:bottom w:val="single" w:sz="8" w:space="0" w:color="auto"/>
              <w:right w:val="single" w:sz="4" w:space="0" w:color="auto"/>
            </w:tcBorders>
            <w:shd w:val="clear" w:color="auto" w:fill="auto"/>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01-oct</w:t>
            </w:r>
          </w:p>
        </w:tc>
        <w:tc>
          <w:tcPr>
            <w:tcW w:w="1423" w:type="dxa"/>
            <w:tcBorders>
              <w:top w:val="single" w:sz="4" w:space="0" w:color="auto"/>
              <w:left w:val="nil"/>
              <w:bottom w:val="single" w:sz="4" w:space="0" w:color="auto"/>
              <w:right w:val="single" w:sz="4" w:space="0" w:color="auto"/>
            </w:tcBorders>
            <w:shd w:val="clear" w:color="000000" w:fill="FFE699"/>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7,8</w:t>
            </w:r>
          </w:p>
        </w:tc>
        <w:tc>
          <w:tcPr>
            <w:tcW w:w="345" w:type="dxa"/>
            <w:tcBorders>
              <w:top w:val="nil"/>
              <w:left w:val="single" w:sz="4" w:space="0" w:color="auto"/>
              <w:right w:val="single" w:sz="4" w:space="0" w:color="auto"/>
            </w:tcBorders>
            <w:shd w:val="clear" w:color="auto" w:fill="auto"/>
            <w:noWrap/>
            <w:vAlign w:val="bottom"/>
            <w:hideMark/>
          </w:tcPr>
          <w:p w:rsidR="00AB214B" w:rsidRPr="00164FB4" w:rsidRDefault="00AB214B" w:rsidP="00AB214B">
            <w:pPr>
              <w:spacing w:after="0" w:line="240" w:lineRule="auto"/>
              <w:rPr>
                <w:rFonts w:eastAsia="Times New Roman" w:cs="Times New Roman"/>
                <w:color w:val="000000"/>
                <w:lang w:eastAsia="fr-FR"/>
              </w:rPr>
            </w:pPr>
            <w:r w:rsidRPr="00164FB4">
              <w:rPr>
                <w:rFonts w:eastAsia="Times New Roman" w:cs="Times New Roman"/>
                <w:color w:val="000000"/>
                <w:lang w:eastAsia="fr-FR"/>
              </w:rPr>
              <w:t> </w:t>
            </w:r>
          </w:p>
        </w:tc>
        <w:tc>
          <w:tcPr>
            <w:tcW w:w="959" w:type="dxa"/>
            <w:tcBorders>
              <w:top w:val="single" w:sz="4" w:space="0" w:color="auto"/>
              <w:left w:val="single" w:sz="4" w:space="0" w:color="auto"/>
              <w:bottom w:val="single" w:sz="4" w:space="0" w:color="auto"/>
              <w:right w:val="single" w:sz="4" w:space="0" w:color="auto"/>
            </w:tcBorders>
            <w:shd w:val="clear" w:color="000000" w:fill="70AD47"/>
            <w:noWrap/>
            <w:vAlign w:val="center"/>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w:t>
            </w:r>
          </w:p>
        </w:tc>
        <w:tc>
          <w:tcPr>
            <w:tcW w:w="1292" w:type="dxa"/>
            <w:tcBorders>
              <w:top w:val="single" w:sz="4" w:space="0" w:color="auto"/>
              <w:left w:val="single" w:sz="4" w:space="0" w:color="auto"/>
              <w:bottom w:val="single" w:sz="8" w:space="0" w:color="auto"/>
              <w:right w:val="single" w:sz="8" w:space="0" w:color="auto"/>
            </w:tcBorders>
            <w:shd w:val="clear" w:color="000000" w:fill="FCB37A"/>
            <w:noWrap/>
            <w:vAlign w:val="bottom"/>
            <w:hideMark/>
          </w:tcPr>
          <w:p w:rsidR="00AB214B" w:rsidRPr="00164FB4" w:rsidRDefault="00AB214B" w:rsidP="00AB214B">
            <w:pPr>
              <w:spacing w:after="0" w:line="240" w:lineRule="auto"/>
              <w:jc w:val="center"/>
              <w:rPr>
                <w:rFonts w:eastAsia="Times New Roman" w:cs="Times New Roman"/>
                <w:color w:val="000000"/>
                <w:lang w:eastAsia="fr-FR"/>
              </w:rPr>
            </w:pPr>
            <w:r w:rsidRPr="00164FB4">
              <w:rPr>
                <w:rFonts w:eastAsia="Times New Roman" w:cs="Times New Roman"/>
                <w:color w:val="000000"/>
                <w:lang w:eastAsia="fr-FR"/>
              </w:rPr>
              <w:t>1,43</w:t>
            </w:r>
          </w:p>
        </w:tc>
      </w:tr>
    </w:tbl>
    <w:p w:rsidR="00AB214B" w:rsidRPr="000047D0" w:rsidRDefault="00AB214B" w:rsidP="00AB214B">
      <w:pPr>
        <w:spacing w:line="360" w:lineRule="auto"/>
        <w:jc w:val="both"/>
        <w:rPr>
          <w:noProof/>
          <w:sz w:val="10"/>
          <w:lang w:eastAsia="fr-FR"/>
        </w:rPr>
      </w:pPr>
    </w:p>
    <w:p w:rsidR="00AB214B" w:rsidRPr="00164FB4" w:rsidRDefault="00AB214B" w:rsidP="00AB214B">
      <w:pPr>
        <w:spacing w:line="360" w:lineRule="auto"/>
        <w:jc w:val="both"/>
        <w:rPr>
          <w:noProof/>
          <w:lang w:eastAsia="fr-FR"/>
        </w:rPr>
      </w:pPr>
      <w:r w:rsidRPr="00164FB4">
        <w:rPr>
          <w:noProof/>
          <w:lang w:eastAsia="fr-FR"/>
        </w:rPr>
        <w:t>Le suivi en linéaire donne une représentation de l’état des cours d’eau majoritairement moins sévère comparée aux observations ponctuelles à partir du réseau Onde. Sur toute la chronique, 65 % des indices de suivi  en linéaire sont supérieurs à ceux du réseau Onde. De légers écarts entre les indices sont constatés au debut de la période estivale, en revanche sur les deux dernières observations, l’écart entre les indices est assez élevé. Cela laisse supposer que plus le débit est faible, la cohérence entre les deux réseaux diminue.</w:t>
      </w:r>
    </w:p>
    <w:p w:rsidR="00AB214B" w:rsidRPr="00164FB4" w:rsidRDefault="00164FB4" w:rsidP="00AB214B">
      <w:pPr>
        <w:spacing w:line="360" w:lineRule="auto"/>
        <w:jc w:val="both"/>
        <w:rPr>
          <w:noProof/>
          <w:lang w:eastAsia="fr-FR"/>
        </w:rPr>
      </w:pPr>
      <w:r>
        <w:rPr>
          <w:noProof/>
          <w:lang w:eastAsia="fr-FR"/>
        </w:rPr>
        <w:t>La figure 6</w:t>
      </w:r>
      <w:r w:rsidR="00AB214B" w:rsidRPr="00164FB4">
        <w:rPr>
          <w:noProof/>
          <w:lang w:eastAsia="fr-FR"/>
        </w:rPr>
        <w:t xml:space="preserve"> illustre la corrélation entre les indices Onde et de suivi en linéaire.</w:t>
      </w:r>
    </w:p>
    <w:p w:rsidR="00164FB4" w:rsidRDefault="00164FB4" w:rsidP="00164FB4">
      <w:pPr>
        <w:spacing w:line="360" w:lineRule="auto"/>
        <w:ind w:left="-426"/>
        <w:jc w:val="both"/>
      </w:pPr>
      <w:r w:rsidRPr="00164FB4">
        <w:rPr>
          <w:noProof/>
          <w:lang w:eastAsia="fr-FR"/>
        </w:rPr>
        <w:drawing>
          <wp:anchor distT="0" distB="0" distL="114300" distR="114300" simplePos="0" relativeHeight="251749888" behindDoc="0" locked="0" layoutInCell="1" allowOverlap="1" wp14:anchorId="42D5C020" wp14:editId="1D38574E">
            <wp:simplePos x="0" y="0"/>
            <wp:positionH relativeFrom="column">
              <wp:posOffset>2540</wp:posOffset>
            </wp:positionH>
            <wp:positionV relativeFrom="paragraph">
              <wp:posOffset>167640</wp:posOffset>
            </wp:positionV>
            <wp:extent cx="5616575" cy="3450590"/>
            <wp:effectExtent l="0" t="0" r="22225" b="16510"/>
            <wp:wrapSquare wrapText="bothSides"/>
            <wp:docPr id="63" name="Graphique 63">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14:sizeRelH relativeFrom="margin">
              <wp14:pctWidth>0</wp14:pctWidth>
            </wp14:sizeRelH>
            <wp14:sizeRelV relativeFrom="margin">
              <wp14:pctHeight>0</wp14:pctHeight>
            </wp14:sizeRelV>
          </wp:anchor>
        </w:drawing>
      </w:r>
    </w:p>
    <w:p w:rsidR="00AB214B" w:rsidRPr="000047D0" w:rsidRDefault="00AB214B" w:rsidP="000047D0">
      <w:pPr>
        <w:rPr>
          <w:b/>
        </w:rPr>
      </w:pPr>
      <w:r w:rsidRPr="000047D0">
        <w:rPr>
          <w:b/>
        </w:rPr>
        <w:t>Figure 6 : Droite de corrélation entre les indices Onde et de suivi en linéaire</w:t>
      </w:r>
    </w:p>
    <w:p w:rsidR="00AB214B" w:rsidRPr="00164FB4" w:rsidRDefault="00AB214B" w:rsidP="00AB214B">
      <w:pPr>
        <w:spacing w:line="360" w:lineRule="auto"/>
        <w:jc w:val="both"/>
      </w:pPr>
      <w:r w:rsidRPr="00164FB4">
        <w:t>Les dispositifs de suivi des écoulements décrivent une représentation de densité moyenne à l’échelle du bassin de la Seugne. Le réseau Onde compte 3,1 stations / 100 km² et celui de suivi en linéaire enregistre une densité de 22 km/100 km². La droite de corrélation des indices entre les observations des deux réseaux, met en évidence l’existence d’une bonne relation linéaire positive. Cette relation qui les unit décrit une cohérence de 90,8 %.</w:t>
      </w:r>
    </w:p>
    <w:p w:rsidR="00AB214B" w:rsidRDefault="00AB214B" w:rsidP="00AB214B">
      <w:pPr>
        <w:tabs>
          <w:tab w:val="left" w:pos="2074"/>
        </w:tabs>
        <w:rPr>
          <w:rFonts w:asciiTheme="majorHAnsi" w:eastAsia="Calibri" w:hAnsiTheme="majorHAnsi" w:cstheme="majorHAnsi"/>
        </w:rPr>
      </w:pPr>
    </w:p>
    <w:p w:rsidR="00AB214B" w:rsidRDefault="00AB214B" w:rsidP="00AB214B">
      <w:pPr>
        <w:rPr>
          <w:rFonts w:asciiTheme="majorHAnsi" w:eastAsia="Calibri" w:hAnsiTheme="majorHAnsi" w:cstheme="majorHAnsi"/>
        </w:rPr>
      </w:pPr>
    </w:p>
    <w:p w:rsidR="004F65B7" w:rsidRPr="00AB214B" w:rsidRDefault="004F65B7" w:rsidP="00AB214B">
      <w:pPr>
        <w:rPr>
          <w:rFonts w:asciiTheme="majorHAnsi" w:eastAsia="Calibri" w:hAnsiTheme="majorHAnsi" w:cstheme="majorHAnsi"/>
        </w:rPr>
        <w:sectPr w:rsidR="004F65B7" w:rsidRPr="00AB214B">
          <w:headerReference w:type="default" r:id="rId195"/>
          <w:footerReference w:type="default" r:id="rId196"/>
          <w:pgSz w:w="11906" w:h="16838"/>
          <w:pgMar w:top="1560" w:right="1418" w:bottom="1418" w:left="1418" w:header="567" w:footer="567" w:gutter="0"/>
          <w:cols w:space="720"/>
          <w:formProt w:val="0"/>
          <w:docGrid w:linePitch="360" w:charSpace="2047"/>
        </w:sectPr>
      </w:pPr>
    </w:p>
    <w:p w:rsidR="001921FE" w:rsidRDefault="00C97934">
      <w:r w:rsidRPr="00C97934">
        <w:rPr>
          <w:noProof/>
          <w:lang w:eastAsia="fr-FR"/>
        </w:rPr>
        <w:drawing>
          <wp:anchor distT="0" distB="0" distL="114300" distR="114300" simplePos="0" relativeHeight="251745792" behindDoc="0" locked="0" layoutInCell="1" allowOverlap="1" wp14:anchorId="157A1059" wp14:editId="06D1E4FA">
            <wp:simplePos x="0" y="0"/>
            <wp:positionH relativeFrom="column">
              <wp:posOffset>3286760</wp:posOffset>
            </wp:positionH>
            <wp:positionV relativeFrom="paragraph">
              <wp:posOffset>-528320</wp:posOffset>
            </wp:positionV>
            <wp:extent cx="2916555" cy="718820"/>
            <wp:effectExtent l="0" t="0" r="0" b="0"/>
            <wp:wrapNone/>
            <wp:docPr id="40" name="Image 2">
              <a:extLst xmlns:a="http://schemas.openxmlformats.org/drawingml/2006/main">
                <a:ext uri="{FF2B5EF4-FFF2-40B4-BE49-F238E27FC236}">
                  <a16:creationId xmlns:a16="http://schemas.microsoft.com/office/drawing/2014/main" id="{BEB2FD32-7795-47EF-9843-F95C6A77E4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BEB2FD32-7795-47EF-9843-F95C6A77E47C}"/>
                        </a:ext>
                      </a:extLst>
                    </pic:cNvPr>
                    <pic:cNvPicPr>
                      <a:picLocks noChangeAspect="1"/>
                    </pic:cNvPicPr>
                  </pic:nvPicPr>
                  <pic:blipFill>
                    <a:blip r:embed="rId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916555" cy="718820"/>
                    </a:xfrm>
                    <a:prstGeom prst="rect">
                      <a:avLst/>
                    </a:prstGeom>
                  </pic:spPr>
                </pic:pic>
              </a:graphicData>
            </a:graphic>
          </wp:anchor>
        </w:drawing>
      </w:r>
      <w:r w:rsidRPr="00C97934">
        <w:rPr>
          <w:noProof/>
          <w:lang w:eastAsia="fr-FR"/>
        </w:rPr>
        <w:drawing>
          <wp:anchor distT="0" distB="0" distL="114300" distR="114300" simplePos="0" relativeHeight="251744768" behindDoc="0" locked="0" layoutInCell="1" allowOverlap="1" wp14:anchorId="3D49F89A" wp14:editId="59D3051C">
            <wp:simplePos x="0" y="0"/>
            <wp:positionH relativeFrom="column">
              <wp:posOffset>-304800</wp:posOffset>
            </wp:positionH>
            <wp:positionV relativeFrom="paragraph">
              <wp:posOffset>-746760</wp:posOffset>
            </wp:positionV>
            <wp:extent cx="1157605" cy="1348105"/>
            <wp:effectExtent l="0" t="0" r="4445" b="4445"/>
            <wp:wrapNone/>
            <wp:docPr id="39" name="Image 39" descr="C:\SYRES17\SYRES 17\PRESENTATION\logo SYR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YRES17\SYRES 17\PRESENTATION\logo SYRES1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57605" cy="1348105"/>
                    </a:xfrm>
                    <a:prstGeom prst="rect">
                      <a:avLst/>
                    </a:prstGeom>
                    <a:noFill/>
                    <a:ln>
                      <a:noFill/>
                    </a:ln>
                  </pic:spPr>
                </pic:pic>
              </a:graphicData>
            </a:graphic>
          </wp:anchor>
        </w:drawing>
      </w:r>
    </w:p>
    <w:p w:rsidR="004F65B7" w:rsidRPr="007A590D" w:rsidRDefault="004F65B7" w:rsidP="004F65B7"/>
    <w:sectPr w:rsidR="004F65B7" w:rsidRPr="007A590D" w:rsidSect="00AD70CA">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D4773" w:rsidRDefault="006D4773" w:rsidP="0097326C">
      <w:pPr>
        <w:spacing w:after="0" w:line="240" w:lineRule="auto"/>
      </w:pPr>
      <w:r>
        <w:separator/>
      </w:r>
    </w:p>
  </w:endnote>
  <w:endnote w:type="continuationSeparator" w:id="0">
    <w:p w:rsidR="006D4773" w:rsidRDefault="006D4773" w:rsidP="009732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Miriam">
    <w:charset w:val="B1"/>
    <w:family w:val="swiss"/>
    <w:pitch w:val="variable"/>
    <w:sig w:usb0="00000803" w:usb1="00000000" w:usb2="00000000" w:usb3="00000000" w:csb0="00000021" w:csb1="00000000"/>
  </w:font>
  <w:font w:name="MV Boli">
    <w:panose1 w:val="02000500030200090000"/>
    <w:charset w:val="00"/>
    <w:family w:val="auto"/>
    <w:pitch w:val="variable"/>
    <w:sig w:usb0="00000003" w:usb1="00000000" w:usb2="000001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4773" w:rsidRDefault="006D4773" w:rsidP="009E4588">
    <w:pPr>
      <w:pStyle w:val="Pieddepage"/>
      <w:tabs>
        <w:tab w:val="clear" w:pos="9072"/>
      </w:tabs>
      <w:rPr>
        <w:color w:val="000000" w:themeColor="text1"/>
        <w:sz w:val="24"/>
        <w:szCs w:val="24"/>
      </w:rPr>
    </w:pPr>
    <w:sdt>
      <w:sdtPr>
        <w:rPr>
          <w:color w:val="000000" w:themeColor="text1"/>
          <w:sz w:val="24"/>
          <w:szCs w:val="24"/>
        </w:rPr>
        <w:alias w:val="Auteur"/>
        <w:id w:val="529469917"/>
        <w:dataBinding w:prefixMappings="xmlns:ns0='http://schemas.openxmlformats.org/package/2006/metadata/core-properties' xmlns:ns1='http://purl.org/dc/elements/1.1/'" w:xpath="/ns0:coreProperties[1]/ns1:creator[1]" w:storeItemID="{6C3C8BC8-F283-45AE-878A-BAB7291924A1}"/>
        <w:text/>
      </w:sdtPr>
      <w:sdtContent>
        <w:r>
          <w:rPr>
            <w:color w:val="000000" w:themeColor="text1"/>
            <w:sz w:val="24"/>
            <w:szCs w:val="24"/>
          </w:rPr>
          <w:t>PTGE Seugne – DIAGNOSTIC – Janvier 2022</w:t>
        </w:r>
      </w:sdtContent>
    </w:sdt>
    <w:r>
      <w:rPr>
        <w:color w:val="000000" w:themeColor="text1"/>
        <w:sz w:val="24"/>
        <w:szCs w:val="24"/>
      </w:rPr>
      <w:tab/>
    </w:r>
    <w:r>
      <w:rPr>
        <w:color w:val="000000" w:themeColor="text1"/>
        <w:sz w:val="24"/>
        <w:szCs w:val="24"/>
      </w:rPr>
      <w:tab/>
    </w:r>
    <w:r w:rsidRPr="00EC52F1">
      <w:rPr>
        <w:color w:val="000000" w:themeColor="text1"/>
        <w:sz w:val="24"/>
        <w:szCs w:val="24"/>
        <w:highlight w:val="yellow"/>
      </w:rPr>
      <w:t>VERSION PROVISOIRE</w:t>
    </w:r>
    <w:r>
      <w:rPr>
        <w:color w:val="000000" w:themeColor="text1"/>
        <w:sz w:val="24"/>
        <w:szCs w:val="24"/>
      </w:rPr>
      <w:t xml:space="preserve"> à ne pas diffuser </w:t>
    </w:r>
  </w:p>
  <w:p w:rsidR="006D4773" w:rsidRDefault="006D4773">
    <w:pPr>
      <w:pStyle w:val="Pieddepage"/>
    </w:pPr>
    <w:r>
      <w:rPr>
        <w:noProof/>
        <w:lang w:eastAsia="fr-FR"/>
      </w:rPr>
      <mc:AlternateContent>
        <mc:Choice Requires="wps">
          <w:drawing>
            <wp:anchor distT="0" distB="0" distL="114300" distR="114300" simplePos="0" relativeHeight="251666432" behindDoc="0" locked="0" layoutInCell="1" allowOverlap="1" wp14:anchorId="4730A486" wp14:editId="3024758F">
              <wp:simplePos x="0" y="0"/>
              <wp:positionH relativeFrom="margin">
                <wp:align>right</wp:align>
              </wp:positionH>
              <wp:positionV relativeFrom="bottomMargin">
                <wp:align>top</wp:align>
              </wp:positionV>
              <wp:extent cx="1508760" cy="277495"/>
              <wp:effectExtent l="0" t="0" r="0" b="0"/>
              <wp:wrapNone/>
              <wp:docPr id="302" name="Zone de texte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8760" cy="277495"/>
                      </a:xfrm>
                      <a:prstGeom prst="rect">
                        <a:avLst/>
                      </a:prstGeom>
                      <a:noFill/>
                      <a:ln w="6350">
                        <a:noFill/>
                      </a:ln>
                      <a:effectLst/>
                    </wps:spPr>
                    <wps:txbx>
                      <w:txbxContent>
                        <w:p w:rsidR="006D4773" w:rsidRDefault="006D4773">
                          <w:r>
                            <w:rPr>
                              <w:rFonts w:hAnsi="Calibri"/>
                              <w:color w:val="FF0000"/>
                            </w:rPr>
                            <w:t>5</w:t>
                          </w:r>
                          <w:r w:rsidRPr="0056224C">
                            <w:rPr>
                              <w:rFonts w:ascii="Calibri" w:hAnsi="Calibri" w:cs="Calibri"/>
                              <w:color w:val="000000" w:themeColor="text1"/>
                              <w:sz w:val="24"/>
                              <w:szCs w:val="24"/>
                            </w:rPr>
                            <w:fldChar w:fldCharType="begin"/>
                          </w:r>
                          <w:r w:rsidRPr="0056224C">
                            <w:rPr>
                              <w:rFonts w:ascii="Calibri" w:hAnsi="Calibri" w:cs="Calibri"/>
                              <w:color w:val="000000" w:themeColor="text1"/>
                              <w:sz w:val="24"/>
                              <w:szCs w:val="24"/>
                            </w:rPr>
                            <w:instrText>PAGE  \* Arabic  \* MERGEFORMAT</w:instrText>
                          </w:r>
                          <w:r w:rsidRPr="0056224C">
                            <w:rPr>
                              <w:rFonts w:ascii="Calibri" w:hAnsi="Calibri" w:cs="Calibri"/>
                              <w:color w:val="000000" w:themeColor="text1"/>
                              <w:sz w:val="24"/>
                              <w:szCs w:val="24"/>
                            </w:rPr>
                            <w:fldChar w:fldCharType="separate"/>
                          </w:r>
                          <w:r w:rsidR="005C3180">
                            <w:rPr>
                              <w:rFonts w:ascii="Calibri" w:hAnsi="Calibri" w:cs="Calibri"/>
                              <w:noProof/>
                              <w:color w:val="000000" w:themeColor="text1"/>
                              <w:sz w:val="24"/>
                              <w:szCs w:val="24"/>
                            </w:rPr>
                            <w:t>10</w:t>
                          </w:r>
                          <w:r w:rsidRPr="0056224C">
                            <w:rPr>
                              <w:rFonts w:ascii="Calibri" w:hAnsi="Calibri" w:cs="Calibri"/>
                              <w:color w:val="000000" w:themeColor="text1"/>
                              <w:sz w:val="24"/>
                              <w:szCs w:val="24"/>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4730A486" id="_x0000_t202" coordsize="21600,21600" o:spt="202" path="m,l,21600r21600,l21600,xe">
              <v:stroke joinstyle="miter"/>
              <v:path gradientshapeok="t" o:connecttype="rect"/>
            </v:shapetype>
            <v:shape id="Zone de texte 302" o:spid="_x0000_s1156" type="#_x0000_t202" style="position:absolute;margin-left:67.6pt;margin-top:0;width:118.8pt;height:21.85pt;z-index:251666432;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" filled="f" stroked="f" strokeweight=".5pt">
              <v:path arrowok="t"/>
              <v:textbox style="mso-fit-shape-to-text:t">
                <w:txbxContent>
                  <w:p w:rsidR="006D4773" w:rsidRDefault="006D4773">
                    <w:r>
                      <w:rPr>
                        <w:rFonts w:hAnsi="Calibri"/>
                        <w:color w:val="FF0000"/>
                      </w:rPr>
                      <w:t>5</w:t>
                    </w:r>
                    <w:r w:rsidRPr="0056224C">
                      <w:rPr>
                        <w:rFonts w:ascii="Calibri" w:hAnsi="Calibri" w:cs="Calibri"/>
                        <w:color w:val="000000" w:themeColor="text1"/>
                        <w:sz w:val="24"/>
                        <w:szCs w:val="24"/>
                      </w:rPr>
                      <w:fldChar w:fldCharType="begin"/>
                    </w:r>
                    <w:r w:rsidRPr="0056224C">
                      <w:rPr>
                        <w:rFonts w:ascii="Calibri" w:hAnsi="Calibri" w:cs="Calibri"/>
                        <w:color w:val="000000" w:themeColor="text1"/>
                        <w:sz w:val="24"/>
                        <w:szCs w:val="24"/>
                      </w:rPr>
                      <w:instrText>PAGE  \* Arabic  \* MERGEFORMAT</w:instrText>
                    </w:r>
                    <w:r w:rsidRPr="0056224C">
                      <w:rPr>
                        <w:rFonts w:ascii="Calibri" w:hAnsi="Calibri" w:cs="Calibri"/>
                        <w:color w:val="000000" w:themeColor="text1"/>
                        <w:sz w:val="24"/>
                        <w:szCs w:val="24"/>
                      </w:rPr>
                      <w:fldChar w:fldCharType="separate"/>
                    </w:r>
                    <w:r w:rsidR="005C3180">
                      <w:rPr>
                        <w:rFonts w:ascii="Calibri" w:hAnsi="Calibri" w:cs="Calibri"/>
                        <w:noProof/>
                        <w:color w:val="000000" w:themeColor="text1"/>
                        <w:sz w:val="24"/>
                        <w:szCs w:val="24"/>
                      </w:rPr>
                      <w:t>10</w:t>
                    </w:r>
                    <w:r w:rsidRPr="0056224C">
                      <w:rPr>
                        <w:rFonts w:ascii="Calibri" w:hAnsi="Calibri" w:cs="Calibri"/>
                        <w:color w:val="000000" w:themeColor="text1"/>
                        <w:sz w:val="24"/>
                        <w:szCs w:val="24"/>
                      </w:rPr>
                      <w:fldChar w:fldCharType="end"/>
                    </w:r>
                  </w:p>
                </w:txbxContent>
              </v:textbox>
              <w10:wrap anchorx="margin" anchory="margin"/>
            </v:shape>
          </w:pict>
        </mc:Fallback>
      </mc:AlternateContent>
    </w:r>
    <w:r>
      <w:rPr>
        <w:noProof/>
        <w:color w:val="4F81BD" w:themeColor="accent1"/>
        <w:lang w:eastAsia="fr-FR"/>
      </w:rPr>
      <mc:AlternateContent>
        <mc:Choice Requires="wps">
          <w:drawing>
            <wp:anchor distT="91440" distB="91440" distL="114300" distR="114300" simplePos="0" relativeHeight="251667456" behindDoc="1" locked="0" layoutInCell="1" allowOverlap="1" wp14:anchorId="01BEB05E" wp14:editId="0B80A938">
              <wp:simplePos x="0" y="0"/>
              <wp:positionH relativeFrom="margin">
                <wp:align>center</wp:align>
              </wp:positionH>
              <wp:positionV relativeFrom="bottomMargin">
                <wp:align>top</wp:align>
              </wp:positionV>
              <wp:extent cx="8889365" cy="36195"/>
              <wp:effectExtent l="635" t="635" r="0" b="1270"/>
              <wp:wrapSquare wrapText="bothSides"/>
              <wp:docPr id="312"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89365" cy="36195"/>
                      </a:xfrm>
                      <a:prstGeom prst="rect">
                        <a:avLst/>
                      </a:prstGeom>
                      <a:solidFill>
                        <a:schemeClr val="accent3">
                          <a:lumMod val="75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100000</wp14:pctWidth>
              </wp14:sizeRelH>
              <wp14:sizeRelV relativeFrom="margin">
                <wp14:pctHeight>0</wp14:pctHeight>
              </wp14:sizeRelV>
            </wp:anchor>
          </w:drawing>
        </mc:Choice>
        <mc:Fallback>
          <w:pict>
            <v:rect w14:anchorId="2B832FFE" id="Rectangle 58" o:spid="_x0000_s1026" style="position:absolute;margin-left:0;margin-top:0;width:699.95pt;height:2.85pt;z-index:-251649024;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" fillcolor="#76923c [2406]" stroked="f" strokeweight="2pt">
              <w10:wrap type="square" anchorx="margin" anchory="margin"/>
            </v:rect>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4773" w:rsidRDefault="006D4773" w:rsidP="009E4588">
    <w:pPr>
      <w:pStyle w:val="Pieddepage"/>
      <w:tabs>
        <w:tab w:val="clear" w:pos="9072"/>
      </w:tabs>
      <w:rPr>
        <w:color w:val="000000" w:themeColor="text1"/>
        <w:sz w:val="24"/>
        <w:szCs w:val="24"/>
      </w:rPr>
    </w:pPr>
    <w:sdt>
      <w:sdtPr>
        <w:rPr>
          <w:color w:val="000000" w:themeColor="text1"/>
          <w:sz w:val="24"/>
          <w:szCs w:val="24"/>
        </w:rPr>
        <w:alias w:val="Auteur"/>
        <w:id w:val="-880473005"/>
        <w:dataBinding w:prefixMappings="xmlns:ns0='http://schemas.openxmlformats.org/package/2006/metadata/core-properties' xmlns:ns1='http://purl.org/dc/elements/1.1/'" w:xpath="/ns0:coreProperties[1]/ns1:creator[1]" w:storeItemID="{6C3C8BC8-F283-45AE-878A-BAB7291924A1}"/>
        <w:text/>
      </w:sdtPr>
      <w:sdtContent>
        <w:r>
          <w:rPr>
            <w:color w:val="000000" w:themeColor="text1"/>
            <w:sz w:val="24"/>
            <w:szCs w:val="24"/>
          </w:rPr>
          <w:t>PTGE Seugne – DIAGNOSTIC – Janvier 2022</w:t>
        </w:r>
      </w:sdtContent>
    </w:sdt>
    <w:r>
      <w:rPr>
        <w:color w:val="000000" w:themeColor="text1"/>
        <w:sz w:val="24"/>
        <w:szCs w:val="24"/>
      </w:rPr>
      <w:tab/>
    </w:r>
    <w:r>
      <w:rPr>
        <w:color w:val="000000" w:themeColor="text1"/>
        <w:sz w:val="24"/>
        <w:szCs w:val="24"/>
      </w:rPr>
      <w:tab/>
      <w:t> </w:t>
    </w:r>
  </w:p>
  <w:p w:rsidR="006D4773" w:rsidRDefault="006D4773">
    <w:pPr>
      <w:pStyle w:val="Pieddepage"/>
    </w:pPr>
    <w:r>
      <w:rPr>
        <w:noProof/>
        <w:lang w:eastAsia="fr-FR"/>
      </w:rPr>
      <mc:AlternateContent>
        <mc:Choice Requires="wps">
          <w:drawing>
            <wp:anchor distT="0" distB="0" distL="114300" distR="114300" simplePos="0" relativeHeight="251656192" behindDoc="0" locked="0" layoutInCell="1" allowOverlap="1" wp14:anchorId="481D8421" wp14:editId="2F62B125">
              <wp:simplePos x="0" y="0"/>
              <wp:positionH relativeFrom="margin">
                <wp:align>right</wp:align>
              </wp:positionH>
              <wp:positionV relativeFrom="bottomMargin">
                <wp:align>top</wp:align>
              </wp:positionV>
              <wp:extent cx="1508760" cy="277495"/>
              <wp:effectExtent l="0" t="0" r="0" b="0"/>
              <wp:wrapNone/>
              <wp:docPr id="56" name="Zone de texte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8760" cy="277495"/>
                      </a:xfrm>
                      <a:prstGeom prst="rect">
                        <a:avLst/>
                      </a:prstGeom>
                      <a:noFill/>
                      <a:ln w="6350">
                        <a:noFill/>
                      </a:ln>
                      <a:effectLst/>
                    </wps:spPr>
                    <wps:txbx>
                      <w:txbxContent>
                        <w:p w:rsidR="006D4773" w:rsidRDefault="006D4773"/>
                        <w:p w:rsidR="006D4773" w:rsidRDefault="006D4773">
                          <w:r w:rsidRPr="0056224C">
                            <w:rPr>
                              <w:rFonts w:ascii="Calibri" w:hAnsi="Calibri" w:cs="Calibri"/>
                              <w:color w:val="000000" w:themeColor="text1"/>
                              <w:sz w:val="24"/>
                              <w:szCs w:val="24"/>
                            </w:rPr>
                            <w:fldChar w:fldCharType="begin"/>
                          </w:r>
                          <w:r w:rsidRPr="0056224C">
                            <w:rPr>
                              <w:rFonts w:ascii="Calibri" w:hAnsi="Calibri" w:cs="Calibri"/>
                              <w:color w:val="000000" w:themeColor="text1"/>
                              <w:sz w:val="24"/>
                              <w:szCs w:val="24"/>
                            </w:rPr>
                            <w:instrText>PAGE  \* Arabic  \* MERGEFORMAT</w:instrText>
                          </w:r>
                          <w:r w:rsidRPr="0056224C">
                            <w:rPr>
                              <w:rFonts w:ascii="Calibri" w:hAnsi="Calibri" w:cs="Calibri"/>
                              <w:color w:val="000000" w:themeColor="text1"/>
                              <w:sz w:val="24"/>
                              <w:szCs w:val="24"/>
                            </w:rPr>
                            <w:fldChar w:fldCharType="separate"/>
                          </w:r>
                          <w:r w:rsidR="005C3180">
                            <w:rPr>
                              <w:rFonts w:ascii="Calibri" w:hAnsi="Calibri" w:cs="Calibri"/>
                              <w:noProof/>
                              <w:color w:val="000000" w:themeColor="text1"/>
                              <w:sz w:val="24"/>
                              <w:szCs w:val="24"/>
                            </w:rPr>
                            <w:t>55</w:t>
                          </w:r>
                          <w:r w:rsidRPr="0056224C">
                            <w:rPr>
                              <w:rFonts w:ascii="Calibri" w:hAnsi="Calibri" w:cs="Calibri"/>
                              <w:color w:val="000000" w:themeColor="text1"/>
                              <w:sz w:val="24"/>
                              <w:szCs w:val="24"/>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481D8421" id="_x0000_t202" coordsize="21600,21600" o:spt="202" path="m,l,21600r21600,l21600,xe">
              <v:stroke joinstyle="miter"/>
              <v:path gradientshapeok="t" o:connecttype="rect"/>
            </v:shapetype>
            <v:shape id="Zone de texte 56" o:spid="_x0000_s1157" type="#_x0000_t202" style="position:absolute;margin-left:67.6pt;margin-top:0;width:118.8pt;height:21.85pt;z-index:251656192;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" filled="f" stroked="f" strokeweight=".5pt">
              <v:path arrowok="t"/>
              <v:textbox style="mso-fit-shape-to-text:t">
                <w:txbxContent>
                  <w:p w:rsidR="006D4773" w:rsidRDefault="006D4773"/>
                  <w:p w:rsidR="006D4773" w:rsidRDefault="006D4773">
                    <w:r w:rsidRPr="0056224C">
                      <w:rPr>
                        <w:rFonts w:ascii="Calibri" w:hAnsi="Calibri" w:cs="Calibri"/>
                        <w:color w:val="000000" w:themeColor="text1"/>
                        <w:sz w:val="24"/>
                        <w:szCs w:val="24"/>
                      </w:rPr>
                      <w:fldChar w:fldCharType="begin"/>
                    </w:r>
                    <w:r w:rsidRPr="0056224C">
                      <w:rPr>
                        <w:rFonts w:ascii="Calibri" w:hAnsi="Calibri" w:cs="Calibri"/>
                        <w:color w:val="000000" w:themeColor="text1"/>
                        <w:sz w:val="24"/>
                        <w:szCs w:val="24"/>
                      </w:rPr>
                      <w:instrText>PAGE  \* Arabic  \* MERGEFORMAT</w:instrText>
                    </w:r>
                    <w:r w:rsidRPr="0056224C">
                      <w:rPr>
                        <w:rFonts w:ascii="Calibri" w:hAnsi="Calibri" w:cs="Calibri"/>
                        <w:color w:val="000000" w:themeColor="text1"/>
                        <w:sz w:val="24"/>
                        <w:szCs w:val="24"/>
                      </w:rPr>
                      <w:fldChar w:fldCharType="separate"/>
                    </w:r>
                    <w:r w:rsidR="005C3180">
                      <w:rPr>
                        <w:rFonts w:ascii="Calibri" w:hAnsi="Calibri" w:cs="Calibri"/>
                        <w:noProof/>
                        <w:color w:val="000000" w:themeColor="text1"/>
                        <w:sz w:val="24"/>
                        <w:szCs w:val="24"/>
                      </w:rPr>
                      <w:t>55</w:t>
                    </w:r>
                    <w:r w:rsidRPr="0056224C">
                      <w:rPr>
                        <w:rFonts w:ascii="Calibri" w:hAnsi="Calibri" w:cs="Calibri"/>
                        <w:color w:val="000000" w:themeColor="text1"/>
                        <w:sz w:val="24"/>
                        <w:szCs w:val="24"/>
                      </w:rPr>
                      <w:fldChar w:fldCharType="end"/>
                    </w:r>
                  </w:p>
                </w:txbxContent>
              </v:textbox>
              <w10:wrap anchorx="margin" anchory="margin"/>
            </v:shape>
          </w:pict>
        </mc:Fallback>
      </mc:AlternateContent>
    </w:r>
    <w:r>
      <w:rPr>
        <w:noProof/>
        <w:color w:val="4F81BD" w:themeColor="accent1"/>
        <w:lang w:eastAsia="fr-FR"/>
      </w:rPr>
      <mc:AlternateContent>
        <mc:Choice Requires="wps">
          <w:drawing>
            <wp:anchor distT="91440" distB="91440" distL="114300" distR="114300" simplePos="0" relativeHeight="251658240" behindDoc="1" locked="0" layoutInCell="1" allowOverlap="1" wp14:anchorId="78329308" wp14:editId="473F9BC2">
              <wp:simplePos x="0" y="0"/>
              <wp:positionH relativeFrom="margin">
                <wp:align>center</wp:align>
              </wp:positionH>
              <wp:positionV relativeFrom="bottomMargin">
                <wp:align>top</wp:align>
              </wp:positionV>
              <wp:extent cx="8889365" cy="36195"/>
              <wp:effectExtent l="635" t="635" r="0" b="1270"/>
              <wp:wrapSquare wrapText="bothSides"/>
              <wp:docPr id="50"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89365" cy="36195"/>
                      </a:xfrm>
                      <a:prstGeom prst="rect">
                        <a:avLst/>
                      </a:prstGeom>
                      <a:solidFill>
                        <a:schemeClr val="accent3">
                          <a:lumMod val="75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100000</wp14:pctWidth>
              </wp14:sizeRelH>
              <wp14:sizeRelV relativeFrom="margin">
                <wp14:pctHeight>0</wp14:pctHeight>
              </wp14:sizeRelV>
            </wp:anchor>
          </w:drawing>
        </mc:Choice>
        <mc:Fallback>
          <w:pict>
            <v:rect w14:anchorId="25181478" id="Rectangle 58" o:spid="_x0000_s1026" style="position:absolute;margin-left:0;margin-top:0;width:699.95pt;height:2.85pt;z-index:-251658240;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" fillcolor="#76923c [2406]" stroked="f" strokeweight="2pt">
              <w10:wrap type="square" anchorx="margin" anchory="margin"/>
            </v:rect>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4773" w:rsidRDefault="006D4773"/>
  <w:p w:rsidR="006D4773" w:rsidRDefault="006D4773"/>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D4773" w:rsidRDefault="006D4773" w:rsidP="0097326C">
      <w:pPr>
        <w:spacing w:after="0" w:line="240" w:lineRule="auto"/>
      </w:pPr>
      <w:r>
        <w:separator/>
      </w:r>
    </w:p>
  </w:footnote>
  <w:footnote w:type="continuationSeparator" w:id="0">
    <w:p w:rsidR="006D4773" w:rsidRDefault="006D4773" w:rsidP="0097326C">
      <w:pPr>
        <w:spacing w:after="0" w:line="240" w:lineRule="auto"/>
      </w:pPr>
      <w:r>
        <w:continuationSeparator/>
      </w:r>
    </w:p>
  </w:footnote>
  <w:footnote w:id="1">
    <w:p w:rsidR="006D4773" w:rsidRDefault="006D4773" w:rsidP="009C5775">
      <w:pPr>
        <w:pStyle w:val="Notedebasdepage"/>
        <w:jc w:val="both"/>
      </w:pPr>
      <w:r>
        <w:rPr>
          <w:rStyle w:val="Appelnotedebasdep"/>
        </w:rPr>
        <w:footnoteRef/>
      </w:r>
      <w:r>
        <w:t xml:space="preserve"> Précipitation efficace : toute l’eau qui n’est pas transpirée par les plantes, évaporée ou stockée dans le sol. C’est l’eau qui va ruisseler et s’infiltrer vers les nappes souterraines et permettre leur recharge. Il n’y a pas de précipita</w:t>
      </w:r>
      <w:r>
        <w:rPr>
          <w:rFonts w:ascii="Calibri" w:eastAsia="Calibri" w:hAnsi="Calibri" w:cs="Calibri"/>
        </w:rPr>
        <w:t>ti</w:t>
      </w:r>
      <w:r>
        <w:t>on efficace en été, tout est transpiré par les plantes ou stocké dans le sol. La recharge a donc lieu fin d’automne / hiver.</w:t>
      </w:r>
    </w:p>
  </w:footnote>
  <w:footnote w:id="2">
    <w:p w:rsidR="006D4773" w:rsidRDefault="006D4773" w:rsidP="009C5775">
      <w:pPr>
        <w:pStyle w:val="Notedebasdepage"/>
        <w:jc w:val="both"/>
      </w:pPr>
      <w:r>
        <w:rPr>
          <w:rStyle w:val="Appelnotedebasdep"/>
        </w:rPr>
        <w:footnoteRef/>
      </w:r>
      <w:r>
        <w:t xml:space="preserve"> Toute l’eau transpirée par le couvert végétal et évaporée des sols. Dépend de la température et impacte la végétation, les transferts d’eau vers les rivières et les nappes.</w:t>
      </w:r>
    </w:p>
  </w:footnote>
  <w:footnote w:id="3">
    <w:p w:rsidR="006D4773" w:rsidRDefault="006D4773" w:rsidP="009C5775">
      <w:pPr>
        <w:pStyle w:val="Notedebasdepage"/>
        <w:jc w:val="both"/>
      </w:pPr>
      <w:r>
        <w:rPr>
          <w:rStyle w:val="Appelnotedebasdep"/>
        </w:rPr>
        <w:footnoteRef/>
      </w:r>
      <w:r>
        <w:t xml:space="preserve"> Dans Explore70 les débits ne sont pas renaturalisés, il s’agit des débits observables (sous influence anthropique), avec des projections établies à partir de simulations de débits sur la période 1969-1991.</w:t>
      </w:r>
    </w:p>
  </w:footnote>
  <w:footnote w:id="4">
    <w:p w:rsidR="006D4773" w:rsidRDefault="006D4773" w:rsidP="00A65115">
      <w:pPr>
        <w:pStyle w:val="Sansinterligne"/>
      </w:pPr>
      <w:r>
        <w:rPr>
          <w:rStyle w:val="Appelnotedebasdep"/>
        </w:rPr>
        <w:footnoteRef/>
      </w:r>
      <w:r>
        <w:t xml:space="preserve"> Jenks : algorithme qui vise à définir des classes homogènes en minimisant la variance intra-classe et en maximisant la variance inter-classe.</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4773" w:rsidRDefault="006D4773">
    <w:pPr>
      <w:pStyle w:val="En-tt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4773" w:rsidRDefault="006D4773">
    <w:pPr>
      <w:pStyle w:val="En-tte"/>
    </w:pPr>
    <w:r>
      <w:rPr>
        <w:noProof/>
        <w:lang w:eastAsia="fr-FR"/>
      </w:rPr>
      <mc:AlternateContent>
        <mc:Choice Requires="wps">
          <w:drawing>
            <wp:anchor distT="0" distB="0" distL="114300" distR="114300" simplePos="0" relativeHeight="251663360" behindDoc="0" locked="0" layoutInCell="1" allowOverlap="1" wp14:anchorId="02A7F9B0" wp14:editId="0122789C">
              <wp:simplePos x="0" y="0"/>
              <wp:positionH relativeFrom="column">
                <wp:posOffset>0</wp:posOffset>
              </wp:positionH>
              <wp:positionV relativeFrom="paragraph">
                <wp:posOffset>0</wp:posOffset>
              </wp:positionV>
              <wp:extent cx="635000" cy="635000"/>
              <wp:effectExtent l="0" t="0" r="0" b="0"/>
              <wp:wrapNone/>
              <wp:docPr id="48" name="shapetype_13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10800 0 0"/>
                          <a:gd name="G1" fmla="+- G0 0 10800"/>
                          <a:gd name="G2" fmla="+- G0 0 0"/>
                          <a:gd name="G3" fmla="+- 21600 0 G0"/>
                          <a:gd name="G4" fmla="*/ G2 2 1"/>
                          <a:gd name="G5" fmla="*/ G3 2 1"/>
                          <a:gd name="G6" fmla="?: G1 G5 G4"/>
                          <a:gd name="G7" fmla="+- 0 G6 0"/>
                          <a:gd name="G8" fmla="+- 21600 0 G6"/>
                          <a:gd name="G9" fmla="?: G1 0 G8"/>
                          <a:gd name="G10" fmla="?: G1 G7 21600"/>
                          <a:gd name="G11" fmla="?: G1 G8 0"/>
                          <a:gd name="G12" fmla="?: G1 21600 G7"/>
                          <a:gd name="T0" fmla="*/ 0 w 21600"/>
                          <a:gd name="T1" fmla="*/ 0 h 21600"/>
                          <a:gd name="T2" fmla="*/ 21600 w 21600"/>
                          <a:gd name="T3" fmla="*/ 0 h 21600"/>
                          <a:gd name="T4" fmla="*/ 0 w 21600"/>
                          <a:gd name="T5" fmla="*/ 21600 h 21600"/>
                          <a:gd name="T6" fmla="*/ 2160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path>
                          <a:path w="21600" h="21600">
                            <a:moveTo>
                              <a:pt x="0" y="21600"/>
                            </a:moveTo>
                            <a:lnTo>
                              <a:pt x="21600" y="21600"/>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CFEFFD" id="shapetype_136" o:spid="_x0000_s1026" style="position:absolute;margin-left:0;margin-top:0;width:50pt;height:50pt;z-index:251663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" path="m,l21600,em,21600r21600,e">
              <v:stroke joinstyle="miter"/>
              <v:path o:connecttype="custom" o:connectlocs="0,0;635000,0;0,635000;635000,635000" o:connectangles="0,0,0,0"/>
              <o:lock v:ext="edit" selection="t"/>
            </v:shape>
          </w:pict>
        </mc:Fallback>
      </mc:AlternateContent>
    </w:r>
    <w:r>
      <w:rPr>
        <w:noProof/>
        <w:lang w:eastAsia="fr-FR"/>
      </w:rPr>
      <mc:AlternateContent>
        <mc:Choice Requires="wps">
          <w:drawing>
            <wp:anchor distT="0" distB="0" distL="114300" distR="114300" simplePos="0" relativeHeight="251664384" behindDoc="0" locked="0" layoutInCell="1" allowOverlap="1" wp14:anchorId="22799779" wp14:editId="2DB4BA2B">
              <wp:simplePos x="0" y="0"/>
              <wp:positionH relativeFrom="column">
                <wp:align>center</wp:align>
              </wp:positionH>
              <wp:positionV relativeFrom="margin">
                <wp:align>center</wp:align>
              </wp:positionV>
              <wp:extent cx="7381240" cy="737235"/>
              <wp:effectExtent l="0" t="0" r="0" b="0"/>
              <wp:wrapNone/>
              <wp:docPr id="47" name="WordArt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900000">
                        <a:off x="0" y="0"/>
                        <a:ext cx="7381240" cy="737235"/>
                      </a:xfrm>
                      <a:custGeom>
                        <a:avLst/>
                        <a:gdLst>
                          <a:gd name="G0" fmla="+- 10800 0 0"/>
                          <a:gd name="G1" fmla="+- G0 0 10800"/>
                          <a:gd name="G2" fmla="+- G0 0 0"/>
                          <a:gd name="G3" fmla="+- 21600 0 G0"/>
                          <a:gd name="G4" fmla="*/ G2 2 1"/>
                          <a:gd name="G5" fmla="*/ G3 2 1"/>
                          <a:gd name="G6" fmla="?: G1 G5 G4"/>
                          <a:gd name="G7" fmla="+- 0 G6 0"/>
                          <a:gd name="G8" fmla="+- 21600 0 G6"/>
                          <a:gd name="G9" fmla="?: G1 0 G8"/>
                          <a:gd name="G10" fmla="?: G1 G7 21600"/>
                          <a:gd name="G11" fmla="?: G1 G8 0"/>
                          <a:gd name="G12" fmla="?: G1 21600 G7"/>
                          <a:gd name="T0" fmla="*/ 0 w 21600"/>
                          <a:gd name="T1" fmla="*/ 0 h 21600"/>
                          <a:gd name="T2" fmla="*/ 21600 w 21600"/>
                          <a:gd name="T3" fmla="*/ 0 h 21600"/>
                          <a:gd name="T4" fmla="*/ 0 w 21600"/>
                          <a:gd name="T5" fmla="*/ 21600 h 21600"/>
                          <a:gd name="T6" fmla="*/ 2160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path>
                          <a:path w="21600" h="21600">
                            <a:moveTo>
                              <a:pt x="0" y="21600"/>
                            </a:moveTo>
                            <a:lnTo>
                              <a:pt x="21600" y="21600"/>
                            </a:lnTo>
                          </a:path>
                        </a:pathLst>
                      </a:custGeom>
                      <a:solidFill>
                        <a:srgbClr val="C0C0C0">
                          <a:alpha val="50000"/>
                        </a:srgb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2218F6" id="WordArt 15" o:spid="_x0000_s1026" style="position:absolute;margin-left:0;margin-top:0;width:581.2pt;height:58.05pt;rotation:-45;z-index:251664384;visibility:visible;mso-wrap-style:square;mso-width-percent:0;mso-height-percent:0;mso-wrap-distance-left:9pt;mso-wrap-distance-top:0;mso-wrap-distance-right:9pt;mso-wrap-distance-bottom:0;mso-position-horizontal:center;mso-position-horizontal-relative:text;mso-position-vertical:center;mso-position-vertical-relative:margin;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" path="m,l21600,em,21600r21600,e" fillcolor="silver" stroked="f">
              <v:fill opacity="32896f"/>
              <v:path o:connecttype="custom" o:connectlocs="0,0;7381240,0;0,737235;7381240,737235" o:connectangles="0,0,0,0"/>
              <w10:wrap anchory="margin"/>
            </v:shape>
          </w:pict>
        </mc:Fallback>
      </mc:AlternateContent>
    </w:r>
  </w:p>
  <w:p w:rsidR="006D4773" w:rsidRDefault="006D4773"/>
  <w:p w:rsidR="006D4773" w:rsidRDefault="006D4773"/>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17D8883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1.25pt;height:11.25pt" o:bullet="t">
        <v:imagedata r:id="rId1" o:title="msoB67F"/>
      </v:shape>
    </w:pict>
  </w:numPicBullet>
  <w:abstractNum w:abstractNumId="0" w15:restartNumberingAfterBreak="0">
    <w:nsid w:val="01C33CC1"/>
    <w:multiLevelType w:val="hybridMultilevel"/>
    <w:tmpl w:val="BE6CAEAC"/>
    <w:lvl w:ilvl="0" w:tplc="040C0007">
      <w:start w:val="1"/>
      <w:numFmt w:val="bullet"/>
      <w:lvlText w:val=""/>
      <w:lvlPicBulletId w:val="0"/>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 w15:restartNumberingAfterBreak="0">
    <w:nsid w:val="03341B6B"/>
    <w:multiLevelType w:val="hybridMultilevel"/>
    <w:tmpl w:val="7CFE95EA"/>
    <w:lvl w:ilvl="0" w:tplc="DCBCA572">
      <w:start w:val="1"/>
      <w:numFmt w:val="decimal"/>
      <w:lvlText w:val="%1."/>
      <w:lvlJc w:val="left"/>
      <w:pPr>
        <w:ind w:left="720" w:hanging="360"/>
      </w:pPr>
      <w:rPr>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5B766CB"/>
    <w:multiLevelType w:val="hybridMultilevel"/>
    <w:tmpl w:val="D55E1628"/>
    <w:lvl w:ilvl="0" w:tplc="E7986436">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708765A"/>
    <w:multiLevelType w:val="hybridMultilevel"/>
    <w:tmpl w:val="38B6097C"/>
    <w:lvl w:ilvl="0" w:tplc="040C0005">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8DB665C"/>
    <w:multiLevelType w:val="hybridMultilevel"/>
    <w:tmpl w:val="748EC7E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A964E5D"/>
    <w:multiLevelType w:val="hybridMultilevel"/>
    <w:tmpl w:val="FDECEF5A"/>
    <w:lvl w:ilvl="0" w:tplc="A3BE63AA">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C9440F0"/>
    <w:multiLevelType w:val="multilevel"/>
    <w:tmpl w:val="F3B62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E726D67"/>
    <w:multiLevelType w:val="hybridMultilevel"/>
    <w:tmpl w:val="740C6368"/>
    <w:lvl w:ilvl="0" w:tplc="FBB4B530">
      <w:start w:val="8"/>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2697E77"/>
    <w:multiLevelType w:val="hybridMultilevel"/>
    <w:tmpl w:val="E1180182"/>
    <w:lvl w:ilvl="0" w:tplc="A3BE63AA">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2C41A74"/>
    <w:multiLevelType w:val="hybridMultilevel"/>
    <w:tmpl w:val="0C5C99FC"/>
    <w:lvl w:ilvl="0" w:tplc="38602D7A">
      <w:start w:val="2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5700D68"/>
    <w:multiLevelType w:val="hybridMultilevel"/>
    <w:tmpl w:val="E38E53B8"/>
    <w:lvl w:ilvl="0" w:tplc="040C0017">
      <w:start w:val="1"/>
      <w:numFmt w:val="lowerLetter"/>
      <w:lvlText w:val="%1)"/>
      <w:lvlJc w:val="left"/>
      <w:pPr>
        <w:ind w:left="2160" w:hanging="360"/>
      </w:p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11" w15:restartNumberingAfterBreak="0">
    <w:nsid w:val="221A04F2"/>
    <w:multiLevelType w:val="hybridMultilevel"/>
    <w:tmpl w:val="99CA57F0"/>
    <w:lvl w:ilvl="0" w:tplc="040C0011">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2" w15:restartNumberingAfterBreak="0">
    <w:nsid w:val="231E794B"/>
    <w:multiLevelType w:val="hybridMultilevel"/>
    <w:tmpl w:val="E56AC45A"/>
    <w:lvl w:ilvl="0" w:tplc="B9A8D2E2">
      <w:start w:val="1"/>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76333F1"/>
    <w:multiLevelType w:val="hybridMultilevel"/>
    <w:tmpl w:val="85BC14D4"/>
    <w:lvl w:ilvl="0" w:tplc="D82E00DE">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7F75B8E"/>
    <w:multiLevelType w:val="hybridMultilevel"/>
    <w:tmpl w:val="D444AE6C"/>
    <w:lvl w:ilvl="0" w:tplc="19FC1A1C">
      <w:start w:val="1"/>
      <w:numFmt w:val="decimal"/>
      <w:lvlText w:val="%1)"/>
      <w:lvlJc w:val="left"/>
      <w:pPr>
        <w:ind w:left="720" w:hanging="360"/>
      </w:pPr>
      <w:rPr>
        <w:rFonts w:hint="default"/>
        <w:b/>
        <w:color w:val="C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A900468"/>
    <w:multiLevelType w:val="hybridMultilevel"/>
    <w:tmpl w:val="BC4E949E"/>
    <w:lvl w:ilvl="0" w:tplc="1736F1E6">
      <w:numFmt w:val="bullet"/>
      <w:lvlText w:val="-"/>
      <w:lvlJc w:val="left"/>
      <w:pPr>
        <w:ind w:left="113" w:hanging="113"/>
      </w:pPr>
      <w:rPr>
        <w:rFonts w:ascii="Times New Roman" w:eastAsia="Calibri"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C9459ED"/>
    <w:multiLevelType w:val="hybridMultilevel"/>
    <w:tmpl w:val="B830BE8C"/>
    <w:lvl w:ilvl="0" w:tplc="6108DCAC">
      <w:numFmt w:val="bullet"/>
      <w:lvlText w:val="-"/>
      <w:lvlJc w:val="left"/>
      <w:pPr>
        <w:ind w:left="720" w:hanging="360"/>
      </w:pPr>
      <w:rPr>
        <w:rFonts w:ascii="Times New Roman" w:eastAsia="Calibri"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CD805C3"/>
    <w:multiLevelType w:val="hybridMultilevel"/>
    <w:tmpl w:val="65DAF578"/>
    <w:lvl w:ilvl="0" w:tplc="590462AC">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DCE754F"/>
    <w:multiLevelType w:val="hybridMultilevel"/>
    <w:tmpl w:val="A356C242"/>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2DE90E93"/>
    <w:multiLevelType w:val="multilevel"/>
    <w:tmpl w:val="539021C8"/>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asciiTheme="minorHAnsi" w:hAnsiTheme="minorHAnsi" w:cstheme="minorHAnsi" w:hint="default"/>
        <w:b/>
        <w:color w:val="057508"/>
        <w:sz w:val="28"/>
      </w:rPr>
    </w:lvl>
    <w:lvl w:ilvl="2">
      <w:start w:val="1"/>
      <w:numFmt w:val="decimal"/>
      <w:isLgl/>
      <w:lvlText w:val="%1.%2.%3."/>
      <w:lvlJc w:val="left"/>
      <w:pPr>
        <w:ind w:left="1800" w:hanging="720"/>
      </w:pPr>
      <w:rPr>
        <w:rFonts w:asciiTheme="minorHAnsi" w:hAnsiTheme="minorHAnsi" w:cstheme="minorHAnsi" w:hint="default"/>
        <w:b/>
        <w:color w:val="267449"/>
        <w:sz w:val="24"/>
        <w:szCs w:val="28"/>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0" w15:restartNumberingAfterBreak="0">
    <w:nsid w:val="2FBC778F"/>
    <w:multiLevelType w:val="hybridMultilevel"/>
    <w:tmpl w:val="E3EEDDF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0377568"/>
    <w:multiLevelType w:val="hybridMultilevel"/>
    <w:tmpl w:val="ECCA9406"/>
    <w:lvl w:ilvl="0" w:tplc="93627C6E">
      <w:start w:val="1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67017B1"/>
    <w:multiLevelType w:val="hybridMultilevel"/>
    <w:tmpl w:val="34062B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E033BF8"/>
    <w:multiLevelType w:val="multilevel"/>
    <w:tmpl w:val="1A3816F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Wingdings" w:hAnsi="Wingding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4" w15:restartNumberingAfterBreak="0">
    <w:nsid w:val="42625DE7"/>
    <w:multiLevelType w:val="hybridMultilevel"/>
    <w:tmpl w:val="5CEE7E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7B3516D"/>
    <w:multiLevelType w:val="hybridMultilevel"/>
    <w:tmpl w:val="B83A08A8"/>
    <w:lvl w:ilvl="0" w:tplc="33082A94">
      <w:start w:val="8"/>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D736EC4"/>
    <w:multiLevelType w:val="hybridMultilevel"/>
    <w:tmpl w:val="85020204"/>
    <w:lvl w:ilvl="0" w:tplc="CE567426">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552125F1"/>
    <w:multiLevelType w:val="hybridMultilevel"/>
    <w:tmpl w:val="CAD4AD7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54D4224"/>
    <w:multiLevelType w:val="hybridMultilevel"/>
    <w:tmpl w:val="739ED29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55723BC"/>
    <w:multiLevelType w:val="hybridMultilevel"/>
    <w:tmpl w:val="A18AA05E"/>
    <w:lvl w:ilvl="0" w:tplc="79A29EC0">
      <w:start w:val="2"/>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93F0BA8"/>
    <w:multiLevelType w:val="hybridMultilevel"/>
    <w:tmpl w:val="4258AF8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59584A51"/>
    <w:multiLevelType w:val="hybridMultilevel"/>
    <w:tmpl w:val="885CA2F4"/>
    <w:lvl w:ilvl="0" w:tplc="2526A4DE">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BC720F0"/>
    <w:multiLevelType w:val="hybridMultilevel"/>
    <w:tmpl w:val="19D44218"/>
    <w:lvl w:ilvl="0" w:tplc="355EAFA6">
      <w:start w:val="3"/>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5C7A10DF"/>
    <w:multiLevelType w:val="hybridMultilevel"/>
    <w:tmpl w:val="ED905ED4"/>
    <w:lvl w:ilvl="0" w:tplc="AEAC7898">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5E064BF4"/>
    <w:multiLevelType w:val="hybridMultilevel"/>
    <w:tmpl w:val="8B68AC9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605B3D1C"/>
    <w:multiLevelType w:val="hybridMultilevel"/>
    <w:tmpl w:val="3CEA376E"/>
    <w:lvl w:ilvl="0" w:tplc="C542EEC2">
      <w:start w:val="12"/>
      <w:numFmt w:val="bullet"/>
      <w:lvlText w:val=""/>
      <w:lvlJc w:val="left"/>
      <w:pPr>
        <w:ind w:left="720" w:hanging="360"/>
      </w:pPr>
      <w:rPr>
        <w:rFonts w:ascii="Wingdings" w:eastAsiaTheme="minorHAnsi" w:hAnsi="Wingdings"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6207011A"/>
    <w:multiLevelType w:val="hybridMultilevel"/>
    <w:tmpl w:val="EFBCC0FA"/>
    <w:lvl w:ilvl="0" w:tplc="590462AC">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69F2AF8"/>
    <w:multiLevelType w:val="hybridMultilevel"/>
    <w:tmpl w:val="31A0291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A6611AF"/>
    <w:multiLevelType w:val="hybridMultilevel"/>
    <w:tmpl w:val="912E09BC"/>
    <w:lvl w:ilvl="0" w:tplc="E084C510">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A870B9B"/>
    <w:multiLevelType w:val="hybridMultilevel"/>
    <w:tmpl w:val="BA1C6866"/>
    <w:lvl w:ilvl="0" w:tplc="B9A8D2E2">
      <w:start w:val="1"/>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B224FDD"/>
    <w:multiLevelType w:val="hybridMultilevel"/>
    <w:tmpl w:val="859C119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6E0D3FEB"/>
    <w:multiLevelType w:val="hybridMultilevel"/>
    <w:tmpl w:val="5A0E3598"/>
    <w:lvl w:ilvl="0" w:tplc="95B23F4A">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35A2520"/>
    <w:multiLevelType w:val="hybridMultilevel"/>
    <w:tmpl w:val="85020204"/>
    <w:lvl w:ilvl="0" w:tplc="CE567426">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15:restartNumberingAfterBreak="0">
    <w:nsid w:val="743C0252"/>
    <w:multiLevelType w:val="hybridMultilevel"/>
    <w:tmpl w:val="7270C9E8"/>
    <w:lvl w:ilvl="0" w:tplc="D9AE8770">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75EF2B63"/>
    <w:multiLevelType w:val="hybridMultilevel"/>
    <w:tmpl w:val="45F4380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770B27DB"/>
    <w:multiLevelType w:val="hybridMultilevel"/>
    <w:tmpl w:val="073A9320"/>
    <w:lvl w:ilvl="0" w:tplc="35D0C21A">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79FA2D20"/>
    <w:multiLevelType w:val="hybridMultilevel"/>
    <w:tmpl w:val="C3D20888"/>
    <w:lvl w:ilvl="0" w:tplc="A33A8EEE">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7C4956B0"/>
    <w:multiLevelType w:val="hybridMultilevel"/>
    <w:tmpl w:val="8E861C1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7D480203"/>
    <w:multiLevelType w:val="hybridMultilevel"/>
    <w:tmpl w:val="9ED851B0"/>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15:restartNumberingAfterBreak="0">
    <w:nsid w:val="7F595BB0"/>
    <w:multiLevelType w:val="multilevel"/>
    <w:tmpl w:val="B7F496A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num w:numId="1">
    <w:abstractNumId w:val="33"/>
  </w:num>
  <w:num w:numId="2">
    <w:abstractNumId w:val="41"/>
  </w:num>
  <w:num w:numId="3">
    <w:abstractNumId w:val="34"/>
  </w:num>
  <w:num w:numId="4">
    <w:abstractNumId w:val="49"/>
  </w:num>
  <w:num w:numId="5">
    <w:abstractNumId w:val="19"/>
  </w:num>
  <w:num w:numId="6">
    <w:abstractNumId w:val="2"/>
  </w:num>
  <w:num w:numId="7">
    <w:abstractNumId w:val="16"/>
  </w:num>
  <w:num w:numId="8">
    <w:abstractNumId w:val="17"/>
  </w:num>
  <w:num w:numId="9">
    <w:abstractNumId w:val="36"/>
  </w:num>
  <w:num w:numId="10">
    <w:abstractNumId w:val="15"/>
  </w:num>
  <w:num w:numId="11">
    <w:abstractNumId w:val="12"/>
  </w:num>
  <w:num w:numId="12">
    <w:abstractNumId w:val="39"/>
  </w:num>
  <w:num w:numId="13">
    <w:abstractNumId w:val="8"/>
  </w:num>
  <w:num w:numId="14">
    <w:abstractNumId w:val="20"/>
  </w:num>
  <w:num w:numId="15">
    <w:abstractNumId w:val="45"/>
  </w:num>
  <w:num w:numId="16">
    <w:abstractNumId w:val="23"/>
  </w:num>
  <w:num w:numId="17">
    <w:abstractNumId w:val="29"/>
  </w:num>
  <w:num w:numId="18">
    <w:abstractNumId w:val="11"/>
  </w:num>
  <w:num w:numId="19">
    <w:abstractNumId w:val="46"/>
  </w:num>
  <w:num w:numId="20">
    <w:abstractNumId w:val="6"/>
  </w:num>
  <w:num w:numId="21">
    <w:abstractNumId w:val="43"/>
  </w:num>
  <w:num w:numId="22">
    <w:abstractNumId w:val="31"/>
  </w:num>
  <w:num w:numId="23">
    <w:abstractNumId w:val="38"/>
  </w:num>
  <w:num w:numId="24">
    <w:abstractNumId w:val="21"/>
  </w:num>
  <w:num w:numId="25">
    <w:abstractNumId w:val="44"/>
  </w:num>
  <w:num w:numId="26">
    <w:abstractNumId w:val="26"/>
  </w:num>
  <w:num w:numId="27">
    <w:abstractNumId w:val="0"/>
  </w:num>
  <w:num w:numId="28">
    <w:abstractNumId w:val="13"/>
  </w:num>
  <w:num w:numId="29">
    <w:abstractNumId w:val="10"/>
  </w:num>
  <w:num w:numId="30">
    <w:abstractNumId w:val="32"/>
  </w:num>
  <w:num w:numId="31">
    <w:abstractNumId w:val="42"/>
  </w:num>
  <w:num w:numId="32">
    <w:abstractNumId w:val="1"/>
  </w:num>
  <w:num w:numId="33">
    <w:abstractNumId w:val="18"/>
  </w:num>
  <w:num w:numId="34">
    <w:abstractNumId w:val="48"/>
  </w:num>
  <w:num w:numId="35">
    <w:abstractNumId w:val="9"/>
  </w:num>
  <w:num w:numId="36">
    <w:abstractNumId w:val="5"/>
  </w:num>
  <w:num w:numId="37">
    <w:abstractNumId w:val="3"/>
  </w:num>
  <w:num w:numId="38">
    <w:abstractNumId w:val="35"/>
  </w:num>
  <w:num w:numId="39">
    <w:abstractNumId w:val="7"/>
  </w:num>
  <w:num w:numId="40">
    <w:abstractNumId w:val="25"/>
  </w:num>
  <w:num w:numId="41">
    <w:abstractNumId w:val="14"/>
  </w:num>
  <w:num w:numId="42">
    <w:abstractNumId w:val="28"/>
  </w:num>
  <w:num w:numId="43">
    <w:abstractNumId w:val="37"/>
  </w:num>
  <w:num w:numId="44">
    <w:abstractNumId w:val="27"/>
  </w:num>
  <w:num w:numId="45">
    <w:abstractNumId w:val="4"/>
  </w:num>
  <w:num w:numId="46">
    <w:abstractNumId w:val="24"/>
  </w:num>
  <w:num w:numId="47">
    <w:abstractNumId w:val="40"/>
  </w:num>
  <w:num w:numId="48">
    <w:abstractNumId w:val="22"/>
  </w:num>
  <w:num w:numId="49">
    <w:abstractNumId w:val="30"/>
  </w:num>
  <w:num w:numId="50">
    <w:abstractNumId w:val="47"/>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1"/>
  <w:activeWritingStyle w:appName="MSWord" w:lang="fr-FR" w:vendorID="64" w:dllVersion="131078" w:nlCheck="1" w:checkStyle="0"/>
  <w:activeWritingStyle w:appName="MSWord" w:lang="en-US" w:vendorID="64" w:dllVersion="131078" w:nlCheck="1" w:checkStyle="0"/>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069A"/>
    <w:rsid w:val="00002931"/>
    <w:rsid w:val="000047D0"/>
    <w:rsid w:val="000049E0"/>
    <w:rsid w:val="00004BC5"/>
    <w:rsid w:val="00005623"/>
    <w:rsid w:val="000105E0"/>
    <w:rsid w:val="0001178D"/>
    <w:rsid w:val="00011F82"/>
    <w:rsid w:val="0001268A"/>
    <w:rsid w:val="00013314"/>
    <w:rsid w:val="000138FF"/>
    <w:rsid w:val="00014C1A"/>
    <w:rsid w:val="0001566F"/>
    <w:rsid w:val="000164E6"/>
    <w:rsid w:val="00016758"/>
    <w:rsid w:val="0002211F"/>
    <w:rsid w:val="00024497"/>
    <w:rsid w:val="00025035"/>
    <w:rsid w:val="00026EE0"/>
    <w:rsid w:val="0003055A"/>
    <w:rsid w:val="00031F59"/>
    <w:rsid w:val="0003300C"/>
    <w:rsid w:val="00034797"/>
    <w:rsid w:val="00035B4B"/>
    <w:rsid w:val="000401D9"/>
    <w:rsid w:val="00040C49"/>
    <w:rsid w:val="00040E29"/>
    <w:rsid w:val="000437B2"/>
    <w:rsid w:val="0004497F"/>
    <w:rsid w:val="000464B7"/>
    <w:rsid w:val="00046784"/>
    <w:rsid w:val="00047613"/>
    <w:rsid w:val="000512FF"/>
    <w:rsid w:val="000520D2"/>
    <w:rsid w:val="00053C4F"/>
    <w:rsid w:val="00054A50"/>
    <w:rsid w:val="00054E29"/>
    <w:rsid w:val="0005629A"/>
    <w:rsid w:val="00057040"/>
    <w:rsid w:val="00057C6E"/>
    <w:rsid w:val="000616F4"/>
    <w:rsid w:val="000618A4"/>
    <w:rsid w:val="00062326"/>
    <w:rsid w:val="00064B1F"/>
    <w:rsid w:val="00065D89"/>
    <w:rsid w:val="00067493"/>
    <w:rsid w:val="000724F1"/>
    <w:rsid w:val="0007270D"/>
    <w:rsid w:val="00074110"/>
    <w:rsid w:val="0007425D"/>
    <w:rsid w:val="00076DC7"/>
    <w:rsid w:val="00077E27"/>
    <w:rsid w:val="00080788"/>
    <w:rsid w:val="000855CB"/>
    <w:rsid w:val="000870DA"/>
    <w:rsid w:val="00090492"/>
    <w:rsid w:val="00091AD6"/>
    <w:rsid w:val="00092C3D"/>
    <w:rsid w:val="00094A1D"/>
    <w:rsid w:val="00095161"/>
    <w:rsid w:val="000964F0"/>
    <w:rsid w:val="000A0046"/>
    <w:rsid w:val="000A2A26"/>
    <w:rsid w:val="000A3276"/>
    <w:rsid w:val="000A339E"/>
    <w:rsid w:val="000A3604"/>
    <w:rsid w:val="000A3BA0"/>
    <w:rsid w:val="000A3CFB"/>
    <w:rsid w:val="000A55BB"/>
    <w:rsid w:val="000A66BB"/>
    <w:rsid w:val="000A7D4F"/>
    <w:rsid w:val="000B0275"/>
    <w:rsid w:val="000B12E4"/>
    <w:rsid w:val="000B13DC"/>
    <w:rsid w:val="000B2995"/>
    <w:rsid w:val="000B3338"/>
    <w:rsid w:val="000B46DC"/>
    <w:rsid w:val="000B5A3F"/>
    <w:rsid w:val="000B5A83"/>
    <w:rsid w:val="000C08CE"/>
    <w:rsid w:val="000C16EC"/>
    <w:rsid w:val="000C2353"/>
    <w:rsid w:val="000C54D0"/>
    <w:rsid w:val="000C5B7F"/>
    <w:rsid w:val="000C638E"/>
    <w:rsid w:val="000C75D5"/>
    <w:rsid w:val="000D21DC"/>
    <w:rsid w:val="000D38C4"/>
    <w:rsid w:val="000D4420"/>
    <w:rsid w:val="000D4983"/>
    <w:rsid w:val="000D7150"/>
    <w:rsid w:val="000D738C"/>
    <w:rsid w:val="000D769B"/>
    <w:rsid w:val="000E06CA"/>
    <w:rsid w:val="000E0F86"/>
    <w:rsid w:val="000E19A2"/>
    <w:rsid w:val="000E3127"/>
    <w:rsid w:val="000E5565"/>
    <w:rsid w:val="000E7DBD"/>
    <w:rsid w:val="000F310D"/>
    <w:rsid w:val="000F3347"/>
    <w:rsid w:val="000F35FB"/>
    <w:rsid w:val="000F4147"/>
    <w:rsid w:val="000F4C9A"/>
    <w:rsid w:val="000F4F3A"/>
    <w:rsid w:val="000F64DE"/>
    <w:rsid w:val="000F6C2B"/>
    <w:rsid w:val="000F7153"/>
    <w:rsid w:val="00101D41"/>
    <w:rsid w:val="001021DE"/>
    <w:rsid w:val="00104094"/>
    <w:rsid w:val="001055B2"/>
    <w:rsid w:val="00105DD9"/>
    <w:rsid w:val="001108D2"/>
    <w:rsid w:val="00113F8F"/>
    <w:rsid w:val="00116DEB"/>
    <w:rsid w:val="00120D05"/>
    <w:rsid w:val="001218A6"/>
    <w:rsid w:val="00122D82"/>
    <w:rsid w:val="00126DD1"/>
    <w:rsid w:val="00130C0B"/>
    <w:rsid w:val="0013325D"/>
    <w:rsid w:val="0013651B"/>
    <w:rsid w:val="00137C74"/>
    <w:rsid w:val="00141C35"/>
    <w:rsid w:val="00143D78"/>
    <w:rsid w:val="00144C8A"/>
    <w:rsid w:val="00147E57"/>
    <w:rsid w:val="00154B1A"/>
    <w:rsid w:val="00155C51"/>
    <w:rsid w:val="00155E5B"/>
    <w:rsid w:val="00156B74"/>
    <w:rsid w:val="00157398"/>
    <w:rsid w:val="00164785"/>
    <w:rsid w:val="00164FB4"/>
    <w:rsid w:val="00165F82"/>
    <w:rsid w:val="00166523"/>
    <w:rsid w:val="00166DAA"/>
    <w:rsid w:val="00167ABB"/>
    <w:rsid w:val="00170913"/>
    <w:rsid w:val="00173CDC"/>
    <w:rsid w:val="001743A2"/>
    <w:rsid w:val="00175D58"/>
    <w:rsid w:val="001769F9"/>
    <w:rsid w:val="00176FAB"/>
    <w:rsid w:val="00177276"/>
    <w:rsid w:val="00177707"/>
    <w:rsid w:val="00180FB2"/>
    <w:rsid w:val="00182A1D"/>
    <w:rsid w:val="00184437"/>
    <w:rsid w:val="001847A2"/>
    <w:rsid w:val="00184CC7"/>
    <w:rsid w:val="00184ECB"/>
    <w:rsid w:val="001872D1"/>
    <w:rsid w:val="0018775D"/>
    <w:rsid w:val="00190DAF"/>
    <w:rsid w:val="001921FE"/>
    <w:rsid w:val="0019232F"/>
    <w:rsid w:val="00194303"/>
    <w:rsid w:val="001947C4"/>
    <w:rsid w:val="001949D1"/>
    <w:rsid w:val="00197711"/>
    <w:rsid w:val="00197F68"/>
    <w:rsid w:val="001A1174"/>
    <w:rsid w:val="001A1A65"/>
    <w:rsid w:val="001A3C7A"/>
    <w:rsid w:val="001A6E76"/>
    <w:rsid w:val="001A739C"/>
    <w:rsid w:val="001B05CB"/>
    <w:rsid w:val="001B0D60"/>
    <w:rsid w:val="001B1D16"/>
    <w:rsid w:val="001B4335"/>
    <w:rsid w:val="001B48C6"/>
    <w:rsid w:val="001B721B"/>
    <w:rsid w:val="001C0E35"/>
    <w:rsid w:val="001C1CC8"/>
    <w:rsid w:val="001C3E30"/>
    <w:rsid w:val="001D0BF0"/>
    <w:rsid w:val="001D0CEB"/>
    <w:rsid w:val="001D2E3F"/>
    <w:rsid w:val="001D3B90"/>
    <w:rsid w:val="001D4B8A"/>
    <w:rsid w:val="001D59E2"/>
    <w:rsid w:val="001D7C2B"/>
    <w:rsid w:val="001E043A"/>
    <w:rsid w:val="001E196E"/>
    <w:rsid w:val="001E1BB4"/>
    <w:rsid w:val="001E301B"/>
    <w:rsid w:val="001E4B79"/>
    <w:rsid w:val="001E4E29"/>
    <w:rsid w:val="001E519A"/>
    <w:rsid w:val="001F0779"/>
    <w:rsid w:val="001F1976"/>
    <w:rsid w:val="001F55D6"/>
    <w:rsid w:val="00201930"/>
    <w:rsid w:val="0020206D"/>
    <w:rsid w:val="002022ED"/>
    <w:rsid w:val="002030AA"/>
    <w:rsid w:val="0020392F"/>
    <w:rsid w:val="00203E66"/>
    <w:rsid w:val="00205064"/>
    <w:rsid w:val="00207A9F"/>
    <w:rsid w:val="002135C6"/>
    <w:rsid w:val="002160FF"/>
    <w:rsid w:val="00216A78"/>
    <w:rsid w:val="00217B6E"/>
    <w:rsid w:val="00221232"/>
    <w:rsid w:val="002216F7"/>
    <w:rsid w:val="00221A51"/>
    <w:rsid w:val="00224394"/>
    <w:rsid w:val="00226BAB"/>
    <w:rsid w:val="00231431"/>
    <w:rsid w:val="00232620"/>
    <w:rsid w:val="0023399F"/>
    <w:rsid w:val="002342E3"/>
    <w:rsid w:val="00236E15"/>
    <w:rsid w:val="00237292"/>
    <w:rsid w:val="0024003E"/>
    <w:rsid w:val="002411FC"/>
    <w:rsid w:val="0024427F"/>
    <w:rsid w:val="00247C52"/>
    <w:rsid w:val="00251D79"/>
    <w:rsid w:val="0025310A"/>
    <w:rsid w:val="00254016"/>
    <w:rsid w:val="00255F25"/>
    <w:rsid w:val="00257650"/>
    <w:rsid w:val="002605F1"/>
    <w:rsid w:val="00260AA9"/>
    <w:rsid w:val="002613BB"/>
    <w:rsid w:val="00261F7E"/>
    <w:rsid w:val="00263718"/>
    <w:rsid w:val="0027240C"/>
    <w:rsid w:val="002734E8"/>
    <w:rsid w:val="0027350B"/>
    <w:rsid w:val="00273AD3"/>
    <w:rsid w:val="00274813"/>
    <w:rsid w:val="00276A54"/>
    <w:rsid w:val="00277FE5"/>
    <w:rsid w:val="00282C1D"/>
    <w:rsid w:val="00285953"/>
    <w:rsid w:val="00285D40"/>
    <w:rsid w:val="00290A31"/>
    <w:rsid w:val="00292858"/>
    <w:rsid w:val="0029784A"/>
    <w:rsid w:val="002A0376"/>
    <w:rsid w:val="002A0B58"/>
    <w:rsid w:val="002A0D84"/>
    <w:rsid w:val="002A1445"/>
    <w:rsid w:val="002A1BEC"/>
    <w:rsid w:val="002A64B1"/>
    <w:rsid w:val="002A77E6"/>
    <w:rsid w:val="002B15E0"/>
    <w:rsid w:val="002B1F82"/>
    <w:rsid w:val="002B3321"/>
    <w:rsid w:val="002B5287"/>
    <w:rsid w:val="002C03E3"/>
    <w:rsid w:val="002C193D"/>
    <w:rsid w:val="002C2222"/>
    <w:rsid w:val="002C4182"/>
    <w:rsid w:val="002C502B"/>
    <w:rsid w:val="002C618D"/>
    <w:rsid w:val="002C6387"/>
    <w:rsid w:val="002C6CAF"/>
    <w:rsid w:val="002C76EB"/>
    <w:rsid w:val="002D11D0"/>
    <w:rsid w:val="002D18C7"/>
    <w:rsid w:val="002D268A"/>
    <w:rsid w:val="002D3610"/>
    <w:rsid w:val="002D5AB7"/>
    <w:rsid w:val="002D6621"/>
    <w:rsid w:val="002D69C5"/>
    <w:rsid w:val="002D72D2"/>
    <w:rsid w:val="002D7F1D"/>
    <w:rsid w:val="002E04FB"/>
    <w:rsid w:val="002E2520"/>
    <w:rsid w:val="002E2B46"/>
    <w:rsid w:val="002E44A3"/>
    <w:rsid w:val="002E4D1F"/>
    <w:rsid w:val="002E5FAB"/>
    <w:rsid w:val="002E6585"/>
    <w:rsid w:val="002E72A5"/>
    <w:rsid w:val="002E7F25"/>
    <w:rsid w:val="002F0696"/>
    <w:rsid w:val="002F1C9C"/>
    <w:rsid w:val="002F38A4"/>
    <w:rsid w:val="002F4250"/>
    <w:rsid w:val="002F430D"/>
    <w:rsid w:val="003016EF"/>
    <w:rsid w:val="00301EBD"/>
    <w:rsid w:val="00304810"/>
    <w:rsid w:val="003062B4"/>
    <w:rsid w:val="003126F1"/>
    <w:rsid w:val="00313B78"/>
    <w:rsid w:val="00314C12"/>
    <w:rsid w:val="00315CE6"/>
    <w:rsid w:val="003169C2"/>
    <w:rsid w:val="00316DFA"/>
    <w:rsid w:val="003206BC"/>
    <w:rsid w:val="003218FA"/>
    <w:rsid w:val="00322AFF"/>
    <w:rsid w:val="003230B3"/>
    <w:rsid w:val="00323692"/>
    <w:rsid w:val="00323924"/>
    <w:rsid w:val="003257BA"/>
    <w:rsid w:val="00325977"/>
    <w:rsid w:val="00325A7B"/>
    <w:rsid w:val="003275BA"/>
    <w:rsid w:val="003300D9"/>
    <w:rsid w:val="0033023E"/>
    <w:rsid w:val="003311A4"/>
    <w:rsid w:val="00333362"/>
    <w:rsid w:val="00336C2E"/>
    <w:rsid w:val="0034293B"/>
    <w:rsid w:val="00343FAB"/>
    <w:rsid w:val="00346AB9"/>
    <w:rsid w:val="00347680"/>
    <w:rsid w:val="00350023"/>
    <w:rsid w:val="0035007E"/>
    <w:rsid w:val="003516F8"/>
    <w:rsid w:val="003540B4"/>
    <w:rsid w:val="00354D53"/>
    <w:rsid w:val="00355548"/>
    <w:rsid w:val="003563C6"/>
    <w:rsid w:val="003578E9"/>
    <w:rsid w:val="00357C63"/>
    <w:rsid w:val="0036127A"/>
    <w:rsid w:val="00361AD8"/>
    <w:rsid w:val="00362805"/>
    <w:rsid w:val="00362856"/>
    <w:rsid w:val="00362EFB"/>
    <w:rsid w:val="00366179"/>
    <w:rsid w:val="00366543"/>
    <w:rsid w:val="00366D16"/>
    <w:rsid w:val="003670DE"/>
    <w:rsid w:val="0037005E"/>
    <w:rsid w:val="003704CB"/>
    <w:rsid w:val="003733AA"/>
    <w:rsid w:val="003748EE"/>
    <w:rsid w:val="00377B82"/>
    <w:rsid w:val="00377E7C"/>
    <w:rsid w:val="0038125D"/>
    <w:rsid w:val="003815CF"/>
    <w:rsid w:val="00382F9E"/>
    <w:rsid w:val="0038711C"/>
    <w:rsid w:val="00387B2D"/>
    <w:rsid w:val="00390AAD"/>
    <w:rsid w:val="003916E7"/>
    <w:rsid w:val="00392F65"/>
    <w:rsid w:val="003962A5"/>
    <w:rsid w:val="00396E0B"/>
    <w:rsid w:val="003A05BF"/>
    <w:rsid w:val="003A1CBA"/>
    <w:rsid w:val="003A2890"/>
    <w:rsid w:val="003A3E53"/>
    <w:rsid w:val="003A448E"/>
    <w:rsid w:val="003B0670"/>
    <w:rsid w:val="003B2AC8"/>
    <w:rsid w:val="003B370D"/>
    <w:rsid w:val="003B5621"/>
    <w:rsid w:val="003B5D29"/>
    <w:rsid w:val="003B719D"/>
    <w:rsid w:val="003C00B4"/>
    <w:rsid w:val="003C0266"/>
    <w:rsid w:val="003C09BD"/>
    <w:rsid w:val="003C4AED"/>
    <w:rsid w:val="003C69B3"/>
    <w:rsid w:val="003C72EB"/>
    <w:rsid w:val="003C7ECE"/>
    <w:rsid w:val="003D0222"/>
    <w:rsid w:val="003D066F"/>
    <w:rsid w:val="003D099C"/>
    <w:rsid w:val="003D0F79"/>
    <w:rsid w:val="003D1253"/>
    <w:rsid w:val="003D2BBA"/>
    <w:rsid w:val="003D4741"/>
    <w:rsid w:val="003D5FC2"/>
    <w:rsid w:val="003D61E9"/>
    <w:rsid w:val="003D673A"/>
    <w:rsid w:val="003E1A80"/>
    <w:rsid w:val="003E33DD"/>
    <w:rsid w:val="003E4ABD"/>
    <w:rsid w:val="003E4E13"/>
    <w:rsid w:val="003E5100"/>
    <w:rsid w:val="003E52E5"/>
    <w:rsid w:val="003E6917"/>
    <w:rsid w:val="003E6981"/>
    <w:rsid w:val="003E7976"/>
    <w:rsid w:val="003F06DB"/>
    <w:rsid w:val="003F0F6D"/>
    <w:rsid w:val="003F33AA"/>
    <w:rsid w:val="003F41DE"/>
    <w:rsid w:val="003F5A3B"/>
    <w:rsid w:val="003F70AC"/>
    <w:rsid w:val="00400597"/>
    <w:rsid w:val="0040615C"/>
    <w:rsid w:val="00406AAF"/>
    <w:rsid w:val="004101D9"/>
    <w:rsid w:val="00411C22"/>
    <w:rsid w:val="00412F43"/>
    <w:rsid w:val="00413494"/>
    <w:rsid w:val="00415DF5"/>
    <w:rsid w:val="004162E7"/>
    <w:rsid w:val="00420B7C"/>
    <w:rsid w:val="00420E31"/>
    <w:rsid w:val="004236BC"/>
    <w:rsid w:val="00427EC6"/>
    <w:rsid w:val="0043194B"/>
    <w:rsid w:val="00432CE8"/>
    <w:rsid w:val="00432D20"/>
    <w:rsid w:val="0043309B"/>
    <w:rsid w:val="00437FA5"/>
    <w:rsid w:val="00440793"/>
    <w:rsid w:val="004407FB"/>
    <w:rsid w:val="00441D92"/>
    <w:rsid w:val="004422F3"/>
    <w:rsid w:val="00443588"/>
    <w:rsid w:val="004438CF"/>
    <w:rsid w:val="00444F03"/>
    <w:rsid w:val="0044530E"/>
    <w:rsid w:val="00445710"/>
    <w:rsid w:val="00446731"/>
    <w:rsid w:val="00446B53"/>
    <w:rsid w:val="00452DD0"/>
    <w:rsid w:val="004531A2"/>
    <w:rsid w:val="00453890"/>
    <w:rsid w:val="00456375"/>
    <w:rsid w:val="00456954"/>
    <w:rsid w:val="00457150"/>
    <w:rsid w:val="00457CC9"/>
    <w:rsid w:val="004603D2"/>
    <w:rsid w:val="00460841"/>
    <w:rsid w:val="0046175A"/>
    <w:rsid w:val="004633CC"/>
    <w:rsid w:val="00464B9D"/>
    <w:rsid w:val="00464F4C"/>
    <w:rsid w:val="0046580A"/>
    <w:rsid w:val="00466DFB"/>
    <w:rsid w:val="00466FA8"/>
    <w:rsid w:val="004710A3"/>
    <w:rsid w:val="004724A1"/>
    <w:rsid w:val="004732B2"/>
    <w:rsid w:val="004756B5"/>
    <w:rsid w:val="0047689C"/>
    <w:rsid w:val="00476A08"/>
    <w:rsid w:val="00477F88"/>
    <w:rsid w:val="00480011"/>
    <w:rsid w:val="00480F97"/>
    <w:rsid w:val="00482354"/>
    <w:rsid w:val="004860AE"/>
    <w:rsid w:val="004908BB"/>
    <w:rsid w:val="00491A11"/>
    <w:rsid w:val="00492DAF"/>
    <w:rsid w:val="004946B7"/>
    <w:rsid w:val="0049496C"/>
    <w:rsid w:val="004978B2"/>
    <w:rsid w:val="004A0E4B"/>
    <w:rsid w:val="004A2C8F"/>
    <w:rsid w:val="004A2E16"/>
    <w:rsid w:val="004A5C04"/>
    <w:rsid w:val="004B352C"/>
    <w:rsid w:val="004B3737"/>
    <w:rsid w:val="004B3AF8"/>
    <w:rsid w:val="004B7220"/>
    <w:rsid w:val="004C0970"/>
    <w:rsid w:val="004C15B7"/>
    <w:rsid w:val="004C3EC2"/>
    <w:rsid w:val="004C46DD"/>
    <w:rsid w:val="004C5E5C"/>
    <w:rsid w:val="004C5F0C"/>
    <w:rsid w:val="004C74B2"/>
    <w:rsid w:val="004D0114"/>
    <w:rsid w:val="004D6D00"/>
    <w:rsid w:val="004D7108"/>
    <w:rsid w:val="004E269F"/>
    <w:rsid w:val="004E40DA"/>
    <w:rsid w:val="004E4FB5"/>
    <w:rsid w:val="004E647C"/>
    <w:rsid w:val="004E6A58"/>
    <w:rsid w:val="004F40AB"/>
    <w:rsid w:val="004F4B4F"/>
    <w:rsid w:val="004F630A"/>
    <w:rsid w:val="004F65B7"/>
    <w:rsid w:val="005016C8"/>
    <w:rsid w:val="00502B7C"/>
    <w:rsid w:val="005037CC"/>
    <w:rsid w:val="0050403C"/>
    <w:rsid w:val="00506CD3"/>
    <w:rsid w:val="005101F7"/>
    <w:rsid w:val="0051097F"/>
    <w:rsid w:val="00511B6A"/>
    <w:rsid w:val="00512332"/>
    <w:rsid w:val="005230FE"/>
    <w:rsid w:val="0052311F"/>
    <w:rsid w:val="00524FC0"/>
    <w:rsid w:val="00525FD8"/>
    <w:rsid w:val="005268AE"/>
    <w:rsid w:val="00530CB3"/>
    <w:rsid w:val="00533AE6"/>
    <w:rsid w:val="00534272"/>
    <w:rsid w:val="005348C6"/>
    <w:rsid w:val="005350F3"/>
    <w:rsid w:val="00537235"/>
    <w:rsid w:val="005379D7"/>
    <w:rsid w:val="005419A4"/>
    <w:rsid w:val="00544F41"/>
    <w:rsid w:val="00545C75"/>
    <w:rsid w:val="005473FB"/>
    <w:rsid w:val="00547630"/>
    <w:rsid w:val="00547B7B"/>
    <w:rsid w:val="00552519"/>
    <w:rsid w:val="00552B16"/>
    <w:rsid w:val="00553E96"/>
    <w:rsid w:val="00554AEE"/>
    <w:rsid w:val="00555357"/>
    <w:rsid w:val="0055763C"/>
    <w:rsid w:val="00557F97"/>
    <w:rsid w:val="005619EE"/>
    <w:rsid w:val="00563A70"/>
    <w:rsid w:val="00565F62"/>
    <w:rsid w:val="00567CFD"/>
    <w:rsid w:val="00567D11"/>
    <w:rsid w:val="00571121"/>
    <w:rsid w:val="00572EEE"/>
    <w:rsid w:val="00574A52"/>
    <w:rsid w:val="0057607B"/>
    <w:rsid w:val="00581050"/>
    <w:rsid w:val="005838A5"/>
    <w:rsid w:val="0058437F"/>
    <w:rsid w:val="00584AF0"/>
    <w:rsid w:val="00585CC5"/>
    <w:rsid w:val="00587179"/>
    <w:rsid w:val="00590895"/>
    <w:rsid w:val="00591988"/>
    <w:rsid w:val="00593E47"/>
    <w:rsid w:val="0059504D"/>
    <w:rsid w:val="00595DE3"/>
    <w:rsid w:val="005962BC"/>
    <w:rsid w:val="005A0368"/>
    <w:rsid w:val="005A0E4E"/>
    <w:rsid w:val="005A3228"/>
    <w:rsid w:val="005A4B1F"/>
    <w:rsid w:val="005A50CD"/>
    <w:rsid w:val="005A632A"/>
    <w:rsid w:val="005A655C"/>
    <w:rsid w:val="005A6873"/>
    <w:rsid w:val="005B0849"/>
    <w:rsid w:val="005B1103"/>
    <w:rsid w:val="005B3C1E"/>
    <w:rsid w:val="005B3DD6"/>
    <w:rsid w:val="005B51E5"/>
    <w:rsid w:val="005B7A79"/>
    <w:rsid w:val="005C1254"/>
    <w:rsid w:val="005C221D"/>
    <w:rsid w:val="005C2303"/>
    <w:rsid w:val="005C3180"/>
    <w:rsid w:val="005C3780"/>
    <w:rsid w:val="005C3FB3"/>
    <w:rsid w:val="005C4391"/>
    <w:rsid w:val="005C4923"/>
    <w:rsid w:val="005C5587"/>
    <w:rsid w:val="005C661A"/>
    <w:rsid w:val="005C7B30"/>
    <w:rsid w:val="005D016E"/>
    <w:rsid w:val="005D2E77"/>
    <w:rsid w:val="005D31B8"/>
    <w:rsid w:val="005E03EB"/>
    <w:rsid w:val="005E0FA4"/>
    <w:rsid w:val="005E11FD"/>
    <w:rsid w:val="005E1E06"/>
    <w:rsid w:val="005E2A5B"/>
    <w:rsid w:val="005E3086"/>
    <w:rsid w:val="005E4982"/>
    <w:rsid w:val="005E4D38"/>
    <w:rsid w:val="005E503A"/>
    <w:rsid w:val="005E5125"/>
    <w:rsid w:val="005E53E1"/>
    <w:rsid w:val="005E59D0"/>
    <w:rsid w:val="005E7463"/>
    <w:rsid w:val="005F2070"/>
    <w:rsid w:val="005F2A8E"/>
    <w:rsid w:val="005F41F9"/>
    <w:rsid w:val="005F4BA1"/>
    <w:rsid w:val="005F50BF"/>
    <w:rsid w:val="005F7C75"/>
    <w:rsid w:val="005F7EC1"/>
    <w:rsid w:val="00600A18"/>
    <w:rsid w:val="00601FDE"/>
    <w:rsid w:val="006029AF"/>
    <w:rsid w:val="00606921"/>
    <w:rsid w:val="00606CDA"/>
    <w:rsid w:val="00607FA0"/>
    <w:rsid w:val="006107BB"/>
    <w:rsid w:val="00610BD7"/>
    <w:rsid w:val="00611A5E"/>
    <w:rsid w:val="00611E56"/>
    <w:rsid w:val="00613F7D"/>
    <w:rsid w:val="00614EAF"/>
    <w:rsid w:val="00617FB6"/>
    <w:rsid w:val="006200AD"/>
    <w:rsid w:val="00620726"/>
    <w:rsid w:val="00621597"/>
    <w:rsid w:val="00621FEC"/>
    <w:rsid w:val="00623949"/>
    <w:rsid w:val="00625A27"/>
    <w:rsid w:val="00627D80"/>
    <w:rsid w:val="00630856"/>
    <w:rsid w:val="00631CC6"/>
    <w:rsid w:val="006322BE"/>
    <w:rsid w:val="0063639C"/>
    <w:rsid w:val="0063712B"/>
    <w:rsid w:val="006406CB"/>
    <w:rsid w:val="00640B5C"/>
    <w:rsid w:val="006410A7"/>
    <w:rsid w:val="00642B7A"/>
    <w:rsid w:val="0064361F"/>
    <w:rsid w:val="006468D5"/>
    <w:rsid w:val="00646CA3"/>
    <w:rsid w:val="006471CB"/>
    <w:rsid w:val="00647857"/>
    <w:rsid w:val="00652645"/>
    <w:rsid w:val="00653C0B"/>
    <w:rsid w:val="00655015"/>
    <w:rsid w:val="00655962"/>
    <w:rsid w:val="006562E3"/>
    <w:rsid w:val="00656E31"/>
    <w:rsid w:val="006574D9"/>
    <w:rsid w:val="00657973"/>
    <w:rsid w:val="00661F00"/>
    <w:rsid w:val="006623B3"/>
    <w:rsid w:val="00663260"/>
    <w:rsid w:val="006637DF"/>
    <w:rsid w:val="0066585B"/>
    <w:rsid w:val="006712C8"/>
    <w:rsid w:val="00673F39"/>
    <w:rsid w:val="00680523"/>
    <w:rsid w:val="006805A9"/>
    <w:rsid w:val="00681F80"/>
    <w:rsid w:val="00684E20"/>
    <w:rsid w:val="00685057"/>
    <w:rsid w:val="00690322"/>
    <w:rsid w:val="0069080E"/>
    <w:rsid w:val="00690C8A"/>
    <w:rsid w:val="006914B2"/>
    <w:rsid w:val="00691EDF"/>
    <w:rsid w:val="00692816"/>
    <w:rsid w:val="00692921"/>
    <w:rsid w:val="00695D1D"/>
    <w:rsid w:val="006A043C"/>
    <w:rsid w:val="006A05AB"/>
    <w:rsid w:val="006A12EE"/>
    <w:rsid w:val="006A4A9B"/>
    <w:rsid w:val="006A4DE5"/>
    <w:rsid w:val="006A541E"/>
    <w:rsid w:val="006A5E89"/>
    <w:rsid w:val="006A6180"/>
    <w:rsid w:val="006A6930"/>
    <w:rsid w:val="006A6C44"/>
    <w:rsid w:val="006B3769"/>
    <w:rsid w:val="006B3AC0"/>
    <w:rsid w:val="006B4AB8"/>
    <w:rsid w:val="006B5C18"/>
    <w:rsid w:val="006B5CA8"/>
    <w:rsid w:val="006B5EB7"/>
    <w:rsid w:val="006C12E6"/>
    <w:rsid w:val="006C1EC8"/>
    <w:rsid w:val="006C22F0"/>
    <w:rsid w:val="006C7BB5"/>
    <w:rsid w:val="006D0469"/>
    <w:rsid w:val="006D1327"/>
    <w:rsid w:val="006D1642"/>
    <w:rsid w:val="006D1A85"/>
    <w:rsid w:val="006D31A4"/>
    <w:rsid w:val="006D46B9"/>
    <w:rsid w:val="006D4773"/>
    <w:rsid w:val="006D7ABC"/>
    <w:rsid w:val="006E08D5"/>
    <w:rsid w:val="006E1E9E"/>
    <w:rsid w:val="006E5743"/>
    <w:rsid w:val="006F249A"/>
    <w:rsid w:val="006F25BF"/>
    <w:rsid w:val="006F2734"/>
    <w:rsid w:val="006F287A"/>
    <w:rsid w:val="006F3117"/>
    <w:rsid w:val="006F6776"/>
    <w:rsid w:val="0070131C"/>
    <w:rsid w:val="0070266D"/>
    <w:rsid w:val="00704B8F"/>
    <w:rsid w:val="00706E17"/>
    <w:rsid w:val="007113FE"/>
    <w:rsid w:val="007115D0"/>
    <w:rsid w:val="0071246F"/>
    <w:rsid w:val="00715901"/>
    <w:rsid w:val="00716E2F"/>
    <w:rsid w:val="00720F0B"/>
    <w:rsid w:val="00720F2B"/>
    <w:rsid w:val="00721100"/>
    <w:rsid w:val="00721142"/>
    <w:rsid w:val="007212FA"/>
    <w:rsid w:val="00722E78"/>
    <w:rsid w:val="007246CB"/>
    <w:rsid w:val="00726AB5"/>
    <w:rsid w:val="00730D9C"/>
    <w:rsid w:val="00735C87"/>
    <w:rsid w:val="00736CD9"/>
    <w:rsid w:val="00737EA3"/>
    <w:rsid w:val="00740EC9"/>
    <w:rsid w:val="00742DCE"/>
    <w:rsid w:val="0074389E"/>
    <w:rsid w:val="00744C86"/>
    <w:rsid w:val="00746069"/>
    <w:rsid w:val="007470C0"/>
    <w:rsid w:val="00747E6A"/>
    <w:rsid w:val="00747FA8"/>
    <w:rsid w:val="00750BA1"/>
    <w:rsid w:val="007513C0"/>
    <w:rsid w:val="007519E6"/>
    <w:rsid w:val="00753630"/>
    <w:rsid w:val="007610B1"/>
    <w:rsid w:val="00764518"/>
    <w:rsid w:val="0076579D"/>
    <w:rsid w:val="00766876"/>
    <w:rsid w:val="0077363F"/>
    <w:rsid w:val="00777782"/>
    <w:rsid w:val="00781E09"/>
    <w:rsid w:val="007820E4"/>
    <w:rsid w:val="00782D25"/>
    <w:rsid w:val="007841F2"/>
    <w:rsid w:val="00785007"/>
    <w:rsid w:val="007854E9"/>
    <w:rsid w:val="007856B9"/>
    <w:rsid w:val="00786AD0"/>
    <w:rsid w:val="00787402"/>
    <w:rsid w:val="00791D3B"/>
    <w:rsid w:val="00797587"/>
    <w:rsid w:val="007A00E0"/>
    <w:rsid w:val="007A1A7B"/>
    <w:rsid w:val="007A4F26"/>
    <w:rsid w:val="007A590D"/>
    <w:rsid w:val="007A5A15"/>
    <w:rsid w:val="007A5B5A"/>
    <w:rsid w:val="007A6541"/>
    <w:rsid w:val="007B24E3"/>
    <w:rsid w:val="007B27AC"/>
    <w:rsid w:val="007B3C8B"/>
    <w:rsid w:val="007B4711"/>
    <w:rsid w:val="007B57DB"/>
    <w:rsid w:val="007B609E"/>
    <w:rsid w:val="007B6ECC"/>
    <w:rsid w:val="007C21DE"/>
    <w:rsid w:val="007C27AA"/>
    <w:rsid w:val="007C373B"/>
    <w:rsid w:val="007C383A"/>
    <w:rsid w:val="007C6C5B"/>
    <w:rsid w:val="007D02B2"/>
    <w:rsid w:val="007D0CA5"/>
    <w:rsid w:val="007D1CAA"/>
    <w:rsid w:val="007D7E38"/>
    <w:rsid w:val="007E10AA"/>
    <w:rsid w:val="007E4334"/>
    <w:rsid w:val="007E4CEC"/>
    <w:rsid w:val="007E635E"/>
    <w:rsid w:val="007F1B30"/>
    <w:rsid w:val="007F3C89"/>
    <w:rsid w:val="007F5515"/>
    <w:rsid w:val="007F6C96"/>
    <w:rsid w:val="007F79B3"/>
    <w:rsid w:val="008016D5"/>
    <w:rsid w:val="00801C11"/>
    <w:rsid w:val="00803071"/>
    <w:rsid w:val="00803876"/>
    <w:rsid w:val="00806205"/>
    <w:rsid w:val="0080658A"/>
    <w:rsid w:val="00814CC4"/>
    <w:rsid w:val="00815870"/>
    <w:rsid w:val="008164CE"/>
    <w:rsid w:val="00816A4C"/>
    <w:rsid w:val="00820336"/>
    <w:rsid w:val="008207D0"/>
    <w:rsid w:val="00824E07"/>
    <w:rsid w:val="00825D6B"/>
    <w:rsid w:val="008262C6"/>
    <w:rsid w:val="008272BF"/>
    <w:rsid w:val="00827354"/>
    <w:rsid w:val="008278AD"/>
    <w:rsid w:val="008308F7"/>
    <w:rsid w:val="008309B9"/>
    <w:rsid w:val="0083199E"/>
    <w:rsid w:val="00836862"/>
    <w:rsid w:val="00841733"/>
    <w:rsid w:val="00841F09"/>
    <w:rsid w:val="008432D8"/>
    <w:rsid w:val="00843F5E"/>
    <w:rsid w:val="00844512"/>
    <w:rsid w:val="008445EE"/>
    <w:rsid w:val="00845A3A"/>
    <w:rsid w:val="00846B9C"/>
    <w:rsid w:val="00850B6D"/>
    <w:rsid w:val="008543DB"/>
    <w:rsid w:val="00854441"/>
    <w:rsid w:val="00855291"/>
    <w:rsid w:val="00864EDD"/>
    <w:rsid w:val="00865831"/>
    <w:rsid w:val="00865F37"/>
    <w:rsid w:val="00867ECA"/>
    <w:rsid w:val="008702C7"/>
    <w:rsid w:val="0087069A"/>
    <w:rsid w:val="00870894"/>
    <w:rsid w:val="008745F3"/>
    <w:rsid w:val="00876C44"/>
    <w:rsid w:val="00876DF0"/>
    <w:rsid w:val="008812A2"/>
    <w:rsid w:val="00881EC3"/>
    <w:rsid w:val="008841E1"/>
    <w:rsid w:val="008850FF"/>
    <w:rsid w:val="008852A4"/>
    <w:rsid w:val="0088629E"/>
    <w:rsid w:val="00891313"/>
    <w:rsid w:val="008921F7"/>
    <w:rsid w:val="00893FF5"/>
    <w:rsid w:val="008956EB"/>
    <w:rsid w:val="00897C9F"/>
    <w:rsid w:val="008A013F"/>
    <w:rsid w:val="008A14E1"/>
    <w:rsid w:val="008A24AE"/>
    <w:rsid w:val="008A422A"/>
    <w:rsid w:val="008A7DA1"/>
    <w:rsid w:val="008A7F96"/>
    <w:rsid w:val="008B1A53"/>
    <w:rsid w:val="008B42D5"/>
    <w:rsid w:val="008B43A3"/>
    <w:rsid w:val="008B5884"/>
    <w:rsid w:val="008B703D"/>
    <w:rsid w:val="008B7352"/>
    <w:rsid w:val="008C0538"/>
    <w:rsid w:val="008C0FF5"/>
    <w:rsid w:val="008C18BF"/>
    <w:rsid w:val="008D06E2"/>
    <w:rsid w:val="008D147E"/>
    <w:rsid w:val="008D15DE"/>
    <w:rsid w:val="008D3912"/>
    <w:rsid w:val="008D3BC8"/>
    <w:rsid w:val="008D4A6A"/>
    <w:rsid w:val="008D7187"/>
    <w:rsid w:val="008E23AA"/>
    <w:rsid w:val="008E2DB3"/>
    <w:rsid w:val="008E44C0"/>
    <w:rsid w:val="008E68D2"/>
    <w:rsid w:val="008E6F08"/>
    <w:rsid w:val="008E6F7B"/>
    <w:rsid w:val="008E7009"/>
    <w:rsid w:val="008F07E7"/>
    <w:rsid w:val="008F37C8"/>
    <w:rsid w:val="008F4D21"/>
    <w:rsid w:val="008F6372"/>
    <w:rsid w:val="00901C3D"/>
    <w:rsid w:val="0090280B"/>
    <w:rsid w:val="00903551"/>
    <w:rsid w:val="009035BC"/>
    <w:rsid w:val="00903702"/>
    <w:rsid w:val="0090438D"/>
    <w:rsid w:val="009063B4"/>
    <w:rsid w:val="00914371"/>
    <w:rsid w:val="0091448C"/>
    <w:rsid w:val="00916686"/>
    <w:rsid w:val="0091783B"/>
    <w:rsid w:val="009220E5"/>
    <w:rsid w:val="009229FE"/>
    <w:rsid w:val="009230C1"/>
    <w:rsid w:val="00923223"/>
    <w:rsid w:val="00925485"/>
    <w:rsid w:val="009270C0"/>
    <w:rsid w:val="0092789F"/>
    <w:rsid w:val="009278C2"/>
    <w:rsid w:val="0093022B"/>
    <w:rsid w:val="00931192"/>
    <w:rsid w:val="0093235B"/>
    <w:rsid w:val="00933846"/>
    <w:rsid w:val="00934516"/>
    <w:rsid w:val="00935311"/>
    <w:rsid w:val="00941C15"/>
    <w:rsid w:val="009445E3"/>
    <w:rsid w:val="00946D93"/>
    <w:rsid w:val="0094710A"/>
    <w:rsid w:val="00951CD3"/>
    <w:rsid w:val="00952F93"/>
    <w:rsid w:val="00956FAA"/>
    <w:rsid w:val="00960D2E"/>
    <w:rsid w:val="009615DE"/>
    <w:rsid w:val="0096174B"/>
    <w:rsid w:val="00963E89"/>
    <w:rsid w:val="00963F5B"/>
    <w:rsid w:val="00964613"/>
    <w:rsid w:val="00966101"/>
    <w:rsid w:val="00967C56"/>
    <w:rsid w:val="009721C5"/>
    <w:rsid w:val="0097326C"/>
    <w:rsid w:val="00975BD6"/>
    <w:rsid w:val="00980DD2"/>
    <w:rsid w:val="009822C9"/>
    <w:rsid w:val="00982A0D"/>
    <w:rsid w:val="00984203"/>
    <w:rsid w:val="00985ADF"/>
    <w:rsid w:val="0098657C"/>
    <w:rsid w:val="009878DD"/>
    <w:rsid w:val="00990838"/>
    <w:rsid w:val="0099475F"/>
    <w:rsid w:val="009958F3"/>
    <w:rsid w:val="009A356B"/>
    <w:rsid w:val="009A3B92"/>
    <w:rsid w:val="009A51E0"/>
    <w:rsid w:val="009A6E44"/>
    <w:rsid w:val="009A704D"/>
    <w:rsid w:val="009B14E7"/>
    <w:rsid w:val="009B1901"/>
    <w:rsid w:val="009B22C8"/>
    <w:rsid w:val="009B2F7F"/>
    <w:rsid w:val="009B33A0"/>
    <w:rsid w:val="009C0C34"/>
    <w:rsid w:val="009C287B"/>
    <w:rsid w:val="009C3384"/>
    <w:rsid w:val="009C3946"/>
    <w:rsid w:val="009C4C43"/>
    <w:rsid w:val="009C5775"/>
    <w:rsid w:val="009C6665"/>
    <w:rsid w:val="009C6C7D"/>
    <w:rsid w:val="009D0951"/>
    <w:rsid w:val="009D2D9F"/>
    <w:rsid w:val="009D3E90"/>
    <w:rsid w:val="009D53CE"/>
    <w:rsid w:val="009E08CC"/>
    <w:rsid w:val="009E0BB3"/>
    <w:rsid w:val="009E2D8D"/>
    <w:rsid w:val="009E4588"/>
    <w:rsid w:val="009E4B3F"/>
    <w:rsid w:val="009E54B3"/>
    <w:rsid w:val="009E5C90"/>
    <w:rsid w:val="009E5D6E"/>
    <w:rsid w:val="009E61BB"/>
    <w:rsid w:val="009E6789"/>
    <w:rsid w:val="009E7AAE"/>
    <w:rsid w:val="009F3A2B"/>
    <w:rsid w:val="009F53E4"/>
    <w:rsid w:val="009F6536"/>
    <w:rsid w:val="009F7354"/>
    <w:rsid w:val="00A033EA"/>
    <w:rsid w:val="00A03BE0"/>
    <w:rsid w:val="00A04137"/>
    <w:rsid w:val="00A05969"/>
    <w:rsid w:val="00A07CD4"/>
    <w:rsid w:val="00A10370"/>
    <w:rsid w:val="00A106BC"/>
    <w:rsid w:val="00A14144"/>
    <w:rsid w:val="00A1499A"/>
    <w:rsid w:val="00A149B5"/>
    <w:rsid w:val="00A15FB3"/>
    <w:rsid w:val="00A16BE1"/>
    <w:rsid w:val="00A17409"/>
    <w:rsid w:val="00A20580"/>
    <w:rsid w:val="00A22E83"/>
    <w:rsid w:val="00A23CA7"/>
    <w:rsid w:val="00A23CEF"/>
    <w:rsid w:val="00A25F44"/>
    <w:rsid w:val="00A27394"/>
    <w:rsid w:val="00A33050"/>
    <w:rsid w:val="00A331B5"/>
    <w:rsid w:val="00A4027B"/>
    <w:rsid w:val="00A4031C"/>
    <w:rsid w:val="00A4064D"/>
    <w:rsid w:val="00A419D7"/>
    <w:rsid w:val="00A422F7"/>
    <w:rsid w:val="00A435F7"/>
    <w:rsid w:val="00A43FFB"/>
    <w:rsid w:val="00A44BD3"/>
    <w:rsid w:val="00A453AA"/>
    <w:rsid w:val="00A473B7"/>
    <w:rsid w:val="00A510D6"/>
    <w:rsid w:val="00A52315"/>
    <w:rsid w:val="00A53154"/>
    <w:rsid w:val="00A53B8E"/>
    <w:rsid w:val="00A5528A"/>
    <w:rsid w:val="00A55B76"/>
    <w:rsid w:val="00A57F9E"/>
    <w:rsid w:val="00A60BFB"/>
    <w:rsid w:val="00A63EBD"/>
    <w:rsid w:val="00A645B9"/>
    <w:rsid w:val="00A65115"/>
    <w:rsid w:val="00A67467"/>
    <w:rsid w:val="00A675C1"/>
    <w:rsid w:val="00A70336"/>
    <w:rsid w:val="00A703B7"/>
    <w:rsid w:val="00A7055B"/>
    <w:rsid w:val="00A72D4D"/>
    <w:rsid w:val="00A77149"/>
    <w:rsid w:val="00A806B8"/>
    <w:rsid w:val="00A813F8"/>
    <w:rsid w:val="00A822AB"/>
    <w:rsid w:val="00A8264B"/>
    <w:rsid w:val="00A838AF"/>
    <w:rsid w:val="00A8486A"/>
    <w:rsid w:val="00A85614"/>
    <w:rsid w:val="00A87384"/>
    <w:rsid w:val="00A9094B"/>
    <w:rsid w:val="00A955FD"/>
    <w:rsid w:val="00A96C45"/>
    <w:rsid w:val="00AA2720"/>
    <w:rsid w:val="00AA7410"/>
    <w:rsid w:val="00AB0DFA"/>
    <w:rsid w:val="00AB1DF9"/>
    <w:rsid w:val="00AB214B"/>
    <w:rsid w:val="00AB2293"/>
    <w:rsid w:val="00AB2F64"/>
    <w:rsid w:val="00AB53C7"/>
    <w:rsid w:val="00AB7E96"/>
    <w:rsid w:val="00AC2A60"/>
    <w:rsid w:val="00AC319C"/>
    <w:rsid w:val="00AC47E6"/>
    <w:rsid w:val="00AC4FB8"/>
    <w:rsid w:val="00AD5011"/>
    <w:rsid w:val="00AD5123"/>
    <w:rsid w:val="00AD546E"/>
    <w:rsid w:val="00AD5853"/>
    <w:rsid w:val="00AD67C9"/>
    <w:rsid w:val="00AD70CA"/>
    <w:rsid w:val="00AE4BE0"/>
    <w:rsid w:val="00AE5634"/>
    <w:rsid w:val="00AF0DDF"/>
    <w:rsid w:val="00AF2609"/>
    <w:rsid w:val="00AF40CD"/>
    <w:rsid w:val="00AF44D6"/>
    <w:rsid w:val="00AF4698"/>
    <w:rsid w:val="00AF56A0"/>
    <w:rsid w:val="00AF59F2"/>
    <w:rsid w:val="00AF7DE1"/>
    <w:rsid w:val="00B00AAA"/>
    <w:rsid w:val="00B0139D"/>
    <w:rsid w:val="00B03A9E"/>
    <w:rsid w:val="00B1035E"/>
    <w:rsid w:val="00B1094C"/>
    <w:rsid w:val="00B1164B"/>
    <w:rsid w:val="00B125E4"/>
    <w:rsid w:val="00B14024"/>
    <w:rsid w:val="00B1628D"/>
    <w:rsid w:val="00B20D5E"/>
    <w:rsid w:val="00B230BD"/>
    <w:rsid w:val="00B235D2"/>
    <w:rsid w:val="00B24F6A"/>
    <w:rsid w:val="00B26C26"/>
    <w:rsid w:val="00B30C03"/>
    <w:rsid w:val="00B32705"/>
    <w:rsid w:val="00B33CD1"/>
    <w:rsid w:val="00B353F7"/>
    <w:rsid w:val="00B358F4"/>
    <w:rsid w:val="00B35D1F"/>
    <w:rsid w:val="00B37EAC"/>
    <w:rsid w:val="00B4240F"/>
    <w:rsid w:val="00B42789"/>
    <w:rsid w:val="00B43F73"/>
    <w:rsid w:val="00B50882"/>
    <w:rsid w:val="00B52211"/>
    <w:rsid w:val="00B52D7D"/>
    <w:rsid w:val="00B52E73"/>
    <w:rsid w:val="00B54833"/>
    <w:rsid w:val="00B55ABB"/>
    <w:rsid w:val="00B56A80"/>
    <w:rsid w:val="00B60D21"/>
    <w:rsid w:val="00B622ED"/>
    <w:rsid w:val="00B62A7A"/>
    <w:rsid w:val="00B64676"/>
    <w:rsid w:val="00B663E8"/>
    <w:rsid w:val="00B664A1"/>
    <w:rsid w:val="00B665FF"/>
    <w:rsid w:val="00B67D29"/>
    <w:rsid w:val="00B7075B"/>
    <w:rsid w:val="00B726DE"/>
    <w:rsid w:val="00B72906"/>
    <w:rsid w:val="00B732FB"/>
    <w:rsid w:val="00B75143"/>
    <w:rsid w:val="00B76184"/>
    <w:rsid w:val="00B76214"/>
    <w:rsid w:val="00B82734"/>
    <w:rsid w:val="00B83232"/>
    <w:rsid w:val="00B83C2C"/>
    <w:rsid w:val="00B84045"/>
    <w:rsid w:val="00B845F7"/>
    <w:rsid w:val="00B8713F"/>
    <w:rsid w:val="00B91CD3"/>
    <w:rsid w:val="00B93A06"/>
    <w:rsid w:val="00B95230"/>
    <w:rsid w:val="00BA0127"/>
    <w:rsid w:val="00BA0715"/>
    <w:rsid w:val="00BA25C2"/>
    <w:rsid w:val="00BA3975"/>
    <w:rsid w:val="00BA5383"/>
    <w:rsid w:val="00BA6A4A"/>
    <w:rsid w:val="00BB0668"/>
    <w:rsid w:val="00BB09AA"/>
    <w:rsid w:val="00BB75E9"/>
    <w:rsid w:val="00BC1DA8"/>
    <w:rsid w:val="00BC2015"/>
    <w:rsid w:val="00BC2409"/>
    <w:rsid w:val="00BC2611"/>
    <w:rsid w:val="00BC2623"/>
    <w:rsid w:val="00BC3E85"/>
    <w:rsid w:val="00BC48E8"/>
    <w:rsid w:val="00BC530D"/>
    <w:rsid w:val="00BC6250"/>
    <w:rsid w:val="00BD075E"/>
    <w:rsid w:val="00BD1CE4"/>
    <w:rsid w:val="00BD24BA"/>
    <w:rsid w:val="00BD362D"/>
    <w:rsid w:val="00BD74B0"/>
    <w:rsid w:val="00BE2C2D"/>
    <w:rsid w:val="00BE2CCA"/>
    <w:rsid w:val="00BE4B1C"/>
    <w:rsid w:val="00BE51BF"/>
    <w:rsid w:val="00BE5A19"/>
    <w:rsid w:val="00BE5F1A"/>
    <w:rsid w:val="00BF2C07"/>
    <w:rsid w:val="00BF2D09"/>
    <w:rsid w:val="00BF3681"/>
    <w:rsid w:val="00BF3A1B"/>
    <w:rsid w:val="00BF540A"/>
    <w:rsid w:val="00BF5C30"/>
    <w:rsid w:val="00C01710"/>
    <w:rsid w:val="00C01743"/>
    <w:rsid w:val="00C02B2B"/>
    <w:rsid w:val="00C0594D"/>
    <w:rsid w:val="00C06441"/>
    <w:rsid w:val="00C1164A"/>
    <w:rsid w:val="00C145B1"/>
    <w:rsid w:val="00C149AD"/>
    <w:rsid w:val="00C209F6"/>
    <w:rsid w:val="00C24CD1"/>
    <w:rsid w:val="00C25017"/>
    <w:rsid w:val="00C25748"/>
    <w:rsid w:val="00C26AC7"/>
    <w:rsid w:val="00C26EBA"/>
    <w:rsid w:val="00C27412"/>
    <w:rsid w:val="00C306AA"/>
    <w:rsid w:val="00C3204C"/>
    <w:rsid w:val="00C32F6C"/>
    <w:rsid w:val="00C336DD"/>
    <w:rsid w:val="00C338B2"/>
    <w:rsid w:val="00C34AA9"/>
    <w:rsid w:val="00C34E5C"/>
    <w:rsid w:val="00C34FE1"/>
    <w:rsid w:val="00C41628"/>
    <w:rsid w:val="00C43368"/>
    <w:rsid w:val="00C44E1A"/>
    <w:rsid w:val="00C4504C"/>
    <w:rsid w:val="00C479C7"/>
    <w:rsid w:val="00C50ED0"/>
    <w:rsid w:val="00C516A7"/>
    <w:rsid w:val="00C52B6E"/>
    <w:rsid w:val="00C53237"/>
    <w:rsid w:val="00C54D06"/>
    <w:rsid w:val="00C579F2"/>
    <w:rsid w:val="00C600B4"/>
    <w:rsid w:val="00C60459"/>
    <w:rsid w:val="00C604C8"/>
    <w:rsid w:val="00C6279F"/>
    <w:rsid w:val="00C646F1"/>
    <w:rsid w:val="00C6498B"/>
    <w:rsid w:val="00C727F7"/>
    <w:rsid w:val="00C7392B"/>
    <w:rsid w:val="00C73E88"/>
    <w:rsid w:val="00C76D48"/>
    <w:rsid w:val="00C81EA0"/>
    <w:rsid w:val="00C82DF4"/>
    <w:rsid w:val="00C85DCA"/>
    <w:rsid w:val="00C863BA"/>
    <w:rsid w:val="00C95FBA"/>
    <w:rsid w:val="00C96768"/>
    <w:rsid w:val="00C96F1B"/>
    <w:rsid w:val="00C973A4"/>
    <w:rsid w:val="00C97934"/>
    <w:rsid w:val="00CA19FC"/>
    <w:rsid w:val="00CA2DDC"/>
    <w:rsid w:val="00CA3842"/>
    <w:rsid w:val="00CA3D03"/>
    <w:rsid w:val="00CA4AFB"/>
    <w:rsid w:val="00CA4CAA"/>
    <w:rsid w:val="00CA64DC"/>
    <w:rsid w:val="00CB0AF4"/>
    <w:rsid w:val="00CB1948"/>
    <w:rsid w:val="00CB2DC0"/>
    <w:rsid w:val="00CB37CA"/>
    <w:rsid w:val="00CB4467"/>
    <w:rsid w:val="00CB482C"/>
    <w:rsid w:val="00CB5E7D"/>
    <w:rsid w:val="00CB5F84"/>
    <w:rsid w:val="00CB7235"/>
    <w:rsid w:val="00CC2C4C"/>
    <w:rsid w:val="00CC3075"/>
    <w:rsid w:val="00CC31DA"/>
    <w:rsid w:val="00CC5CC2"/>
    <w:rsid w:val="00CC7C5C"/>
    <w:rsid w:val="00CD00D9"/>
    <w:rsid w:val="00CD0149"/>
    <w:rsid w:val="00CD2E6C"/>
    <w:rsid w:val="00CD330F"/>
    <w:rsid w:val="00CD3F6B"/>
    <w:rsid w:val="00CD4E99"/>
    <w:rsid w:val="00CD568D"/>
    <w:rsid w:val="00CE2963"/>
    <w:rsid w:val="00CE3AA2"/>
    <w:rsid w:val="00CE5EC8"/>
    <w:rsid w:val="00CF14DE"/>
    <w:rsid w:val="00CF1505"/>
    <w:rsid w:val="00CF1AB3"/>
    <w:rsid w:val="00CF231D"/>
    <w:rsid w:val="00CF2E7C"/>
    <w:rsid w:val="00CF3E4F"/>
    <w:rsid w:val="00CF73D0"/>
    <w:rsid w:val="00CF7AEF"/>
    <w:rsid w:val="00D0055A"/>
    <w:rsid w:val="00D011FA"/>
    <w:rsid w:val="00D02FBC"/>
    <w:rsid w:val="00D0456F"/>
    <w:rsid w:val="00D07CD0"/>
    <w:rsid w:val="00D07D51"/>
    <w:rsid w:val="00D10F59"/>
    <w:rsid w:val="00D113AB"/>
    <w:rsid w:val="00D12211"/>
    <w:rsid w:val="00D13446"/>
    <w:rsid w:val="00D14050"/>
    <w:rsid w:val="00D14061"/>
    <w:rsid w:val="00D144E3"/>
    <w:rsid w:val="00D147C7"/>
    <w:rsid w:val="00D14822"/>
    <w:rsid w:val="00D14B88"/>
    <w:rsid w:val="00D15B99"/>
    <w:rsid w:val="00D22241"/>
    <w:rsid w:val="00D226DC"/>
    <w:rsid w:val="00D2297A"/>
    <w:rsid w:val="00D2534B"/>
    <w:rsid w:val="00D32BB4"/>
    <w:rsid w:val="00D370D6"/>
    <w:rsid w:val="00D40799"/>
    <w:rsid w:val="00D420E5"/>
    <w:rsid w:val="00D42906"/>
    <w:rsid w:val="00D4427D"/>
    <w:rsid w:val="00D44C29"/>
    <w:rsid w:val="00D47C30"/>
    <w:rsid w:val="00D500BA"/>
    <w:rsid w:val="00D50E0C"/>
    <w:rsid w:val="00D56347"/>
    <w:rsid w:val="00D60E9C"/>
    <w:rsid w:val="00D61AA7"/>
    <w:rsid w:val="00D62DF5"/>
    <w:rsid w:val="00D630A2"/>
    <w:rsid w:val="00D64C74"/>
    <w:rsid w:val="00D64CF2"/>
    <w:rsid w:val="00D652D7"/>
    <w:rsid w:val="00D71500"/>
    <w:rsid w:val="00D71F24"/>
    <w:rsid w:val="00D72E39"/>
    <w:rsid w:val="00D74D69"/>
    <w:rsid w:val="00D75AC3"/>
    <w:rsid w:val="00D762EB"/>
    <w:rsid w:val="00D76503"/>
    <w:rsid w:val="00D76E25"/>
    <w:rsid w:val="00D7783D"/>
    <w:rsid w:val="00D8065E"/>
    <w:rsid w:val="00D82A69"/>
    <w:rsid w:val="00D87EA2"/>
    <w:rsid w:val="00D9193F"/>
    <w:rsid w:val="00D92FBF"/>
    <w:rsid w:val="00D9361A"/>
    <w:rsid w:val="00DA0489"/>
    <w:rsid w:val="00DA1E5B"/>
    <w:rsid w:val="00DA29CC"/>
    <w:rsid w:val="00DA2E0F"/>
    <w:rsid w:val="00DA5AA9"/>
    <w:rsid w:val="00DA649D"/>
    <w:rsid w:val="00DB0C27"/>
    <w:rsid w:val="00DB4105"/>
    <w:rsid w:val="00DB6054"/>
    <w:rsid w:val="00DC193E"/>
    <w:rsid w:val="00DC1ED9"/>
    <w:rsid w:val="00DC3D57"/>
    <w:rsid w:val="00DC736D"/>
    <w:rsid w:val="00DC7654"/>
    <w:rsid w:val="00DD0391"/>
    <w:rsid w:val="00DD0D2C"/>
    <w:rsid w:val="00DD261D"/>
    <w:rsid w:val="00DD3E59"/>
    <w:rsid w:val="00DD3FBA"/>
    <w:rsid w:val="00DD4533"/>
    <w:rsid w:val="00DD5C34"/>
    <w:rsid w:val="00DD6A18"/>
    <w:rsid w:val="00DD6EA9"/>
    <w:rsid w:val="00DE7C41"/>
    <w:rsid w:val="00DF2695"/>
    <w:rsid w:val="00DF2C42"/>
    <w:rsid w:val="00DF374A"/>
    <w:rsid w:val="00DF638C"/>
    <w:rsid w:val="00DF738A"/>
    <w:rsid w:val="00E0137C"/>
    <w:rsid w:val="00E01600"/>
    <w:rsid w:val="00E030DA"/>
    <w:rsid w:val="00E0318C"/>
    <w:rsid w:val="00E034E7"/>
    <w:rsid w:val="00E04FE1"/>
    <w:rsid w:val="00E05A85"/>
    <w:rsid w:val="00E06108"/>
    <w:rsid w:val="00E107EE"/>
    <w:rsid w:val="00E1255A"/>
    <w:rsid w:val="00E12700"/>
    <w:rsid w:val="00E13FE7"/>
    <w:rsid w:val="00E14631"/>
    <w:rsid w:val="00E22DEE"/>
    <w:rsid w:val="00E22E62"/>
    <w:rsid w:val="00E24224"/>
    <w:rsid w:val="00E26FAB"/>
    <w:rsid w:val="00E27A5B"/>
    <w:rsid w:val="00E27B1A"/>
    <w:rsid w:val="00E331BE"/>
    <w:rsid w:val="00E3332E"/>
    <w:rsid w:val="00E3355C"/>
    <w:rsid w:val="00E34D78"/>
    <w:rsid w:val="00E3590C"/>
    <w:rsid w:val="00E35947"/>
    <w:rsid w:val="00E3617D"/>
    <w:rsid w:val="00E361D5"/>
    <w:rsid w:val="00E36776"/>
    <w:rsid w:val="00E36C5F"/>
    <w:rsid w:val="00E36DAA"/>
    <w:rsid w:val="00E4037C"/>
    <w:rsid w:val="00E424CF"/>
    <w:rsid w:val="00E427A7"/>
    <w:rsid w:val="00E43B92"/>
    <w:rsid w:val="00E445B8"/>
    <w:rsid w:val="00E45043"/>
    <w:rsid w:val="00E4612E"/>
    <w:rsid w:val="00E5085A"/>
    <w:rsid w:val="00E50888"/>
    <w:rsid w:val="00E519ED"/>
    <w:rsid w:val="00E51EE0"/>
    <w:rsid w:val="00E52F0A"/>
    <w:rsid w:val="00E53807"/>
    <w:rsid w:val="00E53EB9"/>
    <w:rsid w:val="00E56175"/>
    <w:rsid w:val="00E603E4"/>
    <w:rsid w:val="00E617AD"/>
    <w:rsid w:val="00E63C16"/>
    <w:rsid w:val="00E63F0D"/>
    <w:rsid w:val="00E64370"/>
    <w:rsid w:val="00E71786"/>
    <w:rsid w:val="00E736CD"/>
    <w:rsid w:val="00E73D3E"/>
    <w:rsid w:val="00E74C6C"/>
    <w:rsid w:val="00E814FB"/>
    <w:rsid w:val="00E83796"/>
    <w:rsid w:val="00E90179"/>
    <w:rsid w:val="00E903FE"/>
    <w:rsid w:val="00E918C0"/>
    <w:rsid w:val="00E9541B"/>
    <w:rsid w:val="00E96631"/>
    <w:rsid w:val="00E97F1F"/>
    <w:rsid w:val="00EA3361"/>
    <w:rsid w:val="00EA4DD0"/>
    <w:rsid w:val="00EA5168"/>
    <w:rsid w:val="00EA6250"/>
    <w:rsid w:val="00EA6661"/>
    <w:rsid w:val="00EA76F5"/>
    <w:rsid w:val="00EB10CE"/>
    <w:rsid w:val="00EB1ED5"/>
    <w:rsid w:val="00EB2E89"/>
    <w:rsid w:val="00EB3165"/>
    <w:rsid w:val="00EB3E45"/>
    <w:rsid w:val="00EC133B"/>
    <w:rsid w:val="00EC52F1"/>
    <w:rsid w:val="00EC5D78"/>
    <w:rsid w:val="00EC7614"/>
    <w:rsid w:val="00ED0426"/>
    <w:rsid w:val="00ED08D4"/>
    <w:rsid w:val="00ED1A0A"/>
    <w:rsid w:val="00ED398F"/>
    <w:rsid w:val="00ED46F4"/>
    <w:rsid w:val="00ED51DA"/>
    <w:rsid w:val="00ED7AD9"/>
    <w:rsid w:val="00EE1C4E"/>
    <w:rsid w:val="00EE24F2"/>
    <w:rsid w:val="00EE3AB1"/>
    <w:rsid w:val="00EE3B5C"/>
    <w:rsid w:val="00EE48D3"/>
    <w:rsid w:val="00EE5DD9"/>
    <w:rsid w:val="00EF1D23"/>
    <w:rsid w:val="00EF2793"/>
    <w:rsid w:val="00EF3823"/>
    <w:rsid w:val="00EF3BE2"/>
    <w:rsid w:val="00EF631C"/>
    <w:rsid w:val="00EF7001"/>
    <w:rsid w:val="00EF71E5"/>
    <w:rsid w:val="00EF76A6"/>
    <w:rsid w:val="00EF7C00"/>
    <w:rsid w:val="00F0059F"/>
    <w:rsid w:val="00F0279A"/>
    <w:rsid w:val="00F02D7A"/>
    <w:rsid w:val="00F0440A"/>
    <w:rsid w:val="00F051AF"/>
    <w:rsid w:val="00F05E87"/>
    <w:rsid w:val="00F06384"/>
    <w:rsid w:val="00F072ED"/>
    <w:rsid w:val="00F10DEE"/>
    <w:rsid w:val="00F15B34"/>
    <w:rsid w:val="00F17FB9"/>
    <w:rsid w:val="00F20CF2"/>
    <w:rsid w:val="00F226D3"/>
    <w:rsid w:val="00F264B9"/>
    <w:rsid w:val="00F3107C"/>
    <w:rsid w:val="00F31444"/>
    <w:rsid w:val="00F325A9"/>
    <w:rsid w:val="00F33651"/>
    <w:rsid w:val="00F33D30"/>
    <w:rsid w:val="00F33EC3"/>
    <w:rsid w:val="00F345B8"/>
    <w:rsid w:val="00F363F7"/>
    <w:rsid w:val="00F37686"/>
    <w:rsid w:val="00F41E65"/>
    <w:rsid w:val="00F4612B"/>
    <w:rsid w:val="00F50C7A"/>
    <w:rsid w:val="00F5249B"/>
    <w:rsid w:val="00F52E6F"/>
    <w:rsid w:val="00F54265"/>
    <w:rsid w:val="00F5461B"/>
    <w:rsid w:val="00F55027"/>
    <w:rsid w:val="00F561BD"/>
    <w:rsid w:val="00F5626F"/>
    <w:rsid w:val="00F56C24"/>
    <w:rsid w:val="00F57898"/>
    <w:rsid w:val="00F604A4"/>
    <w:rsid w:val="00F608E2"/>
    <w:rsid w:val="00F60901"/>
    <w:rsid w:val="00F60E6E"/>
    <w:rsid w:val="00F61199"/>
    <w:rsid w:val="00F62148"/>
    <w:rsid w:val="00F6284A"/>
    <w:rsid w:val="00F710B8"/>
    <w:rsid w:val="00F74A6E"/>
    <w:rsid w:val="00F752EC"/>
    <w:rsid w:val="00F75BA4"/>
    <w:rsid w:val="00F835CE"/>
    <w:rsid w:val="00F84F23"/>
    <w:rsid w:val="00F85838"/>
    <w:rsid w:val="00F87AB6"/>
    <w:rsid w:val="00F87B38"/>
    <w:rsid w:val="00F955E5"/>
    <w:rsid w:val="00F9586E"/>
    <w:rsid w:val="00F95CFA"/>
    <w:rsid w:val="00F96FFA"/>
    <w:rsid w:val="00FA0372"/>
    <w:rsid w:val="00FA373F"/>
    <w:rsid w:val="00FB05EB"/>
    <w:rsid w:val="00FB1F07"/>
    <w:rsid w:val="00FB1F1B"/>
    <w:rsid w:val="00FB427B"/>
    <w:rsid w:val="00FB4D69"/>
    <w:rsid w:val="00FB629F"/>
    <w:rsid w:val="00FB6B6E"/>
    <w:rsid w:val="00FC2760"/>
    <w:rsid w:val="00FC3FE2"/>
    <w:rsid w:val="00FC5D16"/>
    <w:rsid w:val="00FD0E58"/>
    <w:rsid w:val="00FD372C"/>
    <w:rsid w:val="00FD6AEA"/>
    <w:rsid w:val="00FD6C19"/>
    <w:rsid w:val="00FD6CC5"/>
    <w:rsid w:val="00FF0CDF"/>
    <w:rsid w:val="00FF2307"/>
    <w:rsid w:val="00FF331A"/>
    <w:rsid w:val="00FF3564"/>
    <w:rsid w:val="00FF401E"/>
    <w:rsid w:val="00FF42EF"/>
    <w:rsid w:val="00FF6189"/>
    <w:rsid w:val="00FF735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6AE8C3"/>
  <w15:docId w15:val="{42F9A335-00ED-4DA1-BE1C-AFE97B4E09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D70CA"/>
  </w:style>
  <w:style w:type="paragraph" w:styleId="Titre1">
    <w:name w:val="heading 1"/>
    <w:basedOn w:val="Normal"/>
    <w:next w:val="Normal"/>
    <w:link w:val="Titre1Car"/>
    <w:uiPriority w:val="9"/>
    <w:qFormat/>
    <w:rsid w:val="00273AD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5037C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5037CC"/>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801C11"/>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87069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7069A"/>
    <w:rPr>
      <w:rFonts w:ascii="Tahoma" w:hAnsi="Tahoma" w:cs="Tahoma"/>
      <w:sz w:val="16"/>
      <w:szCs w:val="16"/>
    </w:rPr>
  </w:style>
  <w:style w:type="paragraph" w:styleId="Sansinterligne">
    <w:name w:val="No Spacing"/>
    <w:uiPriority w:val="1"/>
    <w:qFormat/>
    <w:rsid w:val="00C1164A"/>
    <w:pPr>
      <w:spacing w:after="0" w:line="240" w:lineRule="auto"/>
    </w:pPr>
  </w:style>
  <w:style w:type="character" w:customStyle="1" w:styleId="Titre1Car">
    <w:name w:val="Titre 1 Car"/>
    <w:basedOn w:val="Policepardfaut"/>
    <w:link w:val="Titre1"/>
    <w:uiPriority w:val="9"/>
    <w:rsid w:val="00273AD3"/>
    <w:rPr>
      <w:rFonts w:asciiTheme="majorHAnsi" w:eastAsiaTheme="majorEastAsia" w:hAnsiTheme="majorHAnsi" w:cstheme="majorBidi"/>
      <w:b/>
      <w:bCs/>
      <w:color w:val="365F91" w:themeColor="accent1" w:themeShade="BF"/>
      <w:sz w:val="28"/>
      <w:szCs w:val="28"/>
    </w:rPr>
  </w:style>
  <w:style w:type="paragraph" w:styleId="En-ttedetabledesmatires">
    <w:name w:val="TOC Heading"/>
    <w:basedOn w:val="Titre1"/>
    <w:next w:val="Normal"/>
    <w:uiPriority w:val="39"/>
    <w:unhideWhenUsed/>
    <w:qFormat/>
    <w:rsid w:val="00D14B88"/>
    <w:pPr>
      <w:outlineLvl w:val="9"/>
    </w:pPr>
    <w:rPr>
      <w:lang w:eastAsia="fr-FR"/>
    </w:rPr>
  </w:style>
  <w:style w:type="paragraph" w:styleId="TM1">
    <w:name w:val="toc 1"/>
    <w:basedOn w:val="Normal"/>
    <w:next w:val="Normal"/>
    <w:autoRedefine/>
    <w:uiPriority w:val="39"/>
    <w:unhideWhenUsed/>
    <w:qFormat/>
    <w:rsid w:val="00D14B88"/>
    <w:pPr>
      <w:spacing w:after="100"/>
    </w:pPr>
  </w:style>
  <w:style w:type="character" w:styleId="Lienhypertexte">
    <w:name w:val="Hyperlink"/>
    <w:basedOn w:val="Policepardfaut"/>
    <w:uiPriority w:val="99"/>
    <w:unhideWhenUsed/>
    <w:rsid w:val="00D14B88"/>
    <w:rPr>
      <w:color w:val="0000FF" w:themeColor="hyperlink"/>
      <w:u w:val="single"/>
    </w:rPr>
  </w:style>
  <w:style w:type="paragraph" w:styleId="TM2">
    <w:name w:val="toc 2"/>
    <w:basedOn w:val="Normal"/>
    <w:next w:val="Normal"/>
    <w:autoRedefine/>
    <w:uiPriority w:val="39"/>
    <w:unhideWhenUsed/>
    <w:qFormat/>
    <w:rsid w:val="00D14B88"/>
    <w:pPr>
      <w:spacing w:after="100"/>
      <w:ind w:left="220"/>
    </w:pPr>
    <w:rPr>
      <w:rFonts w:eastAsiaTheme="minorEastAsia"/>
      <w:lang w:eastAsia="fr-FR"/>
    </w:rPr>
  </w:style>
  <w:style w:type="paragraph" w:styleId="TM3">
    <w:name w:val="toc 3"/>
    <w:basedOn w:val="Normal"/>
    <w:next w:val="Normal"/>
    <w:autoRedefine/>
    <w:uiPriority w:val="39"/>
    <w:unhideWhenUsed/>
    <w:qFormat/>
    <w:rsid w:val="00D14B88"/>
    <w:pPr>
      <w:spacing w:after="100"/>
      <w:ind w:left="440"/>
    </w:pPr>
    <w:rPr>
      <w:rFonts w:eastAsiaTheme="minorEastAsia"/>
      <w:lang w:eastAsia="fr-FR"/>
    </w:rPr>
  </w:style>
  <w:style w:type="paragraph" w:styleId="Paragraphedeliste">
    <w:name w:val="List Paragraph"/>
    <w:basedOn w:val="Normal"/>
    <w:link w:val="ParagraphedelisteCar"/>
    <w:uiPriority w:val="34"/>
    <w:qFormat/>
    <w:rsid w:val="00BB75E9"/>
    <w:pPr>
      <w:ind w:left="720"/>
      <w:contextualSpacing/>
    </w:pPr>
  </w:style>
  <w:style w:type="table" w:styleId="Grilledutableau">
    <w:name w:val="Table Grid"/>
    <w:basedOn w:val="TableauNormal"/>
    <w:rsid w:val="006658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gende">
    <w:name w:val="caption"/>
    <w:basedOn w:val="Normal"/>
    <w:next w:val="Normal"/>
    <w:uiPriority w:val="35"/>
    <w:unhideWhenUsed/>
    <w:qFormat/>
    <w:rsid w:val="005037CC"/>
    <w:pPr>
      <w:spacing w:line="240" w:lineRule="auto"/>
    </w:pPr>
    <w:rPr>
      <w:b/>
      <w:bCs/>
      <w:color w:val="4F81BD" w:themeColor="accent1"/>
      <w:sz w:val="18"/>
      <w:szCs w:val="18"/>
    </w:rPr>
  </w:style>
  <w:style w:type="character" w:customStyle="1" w:styleId="Titre2Car">
    <w:name w:val="Titre 2 Car"/>
    <w:basedOn w:val="Policepardfaut"/>
    <w:link w:val="Titre2"/>
    <w:uiPriority w:val="9"/>
    <w:rsid w:val="005037CC"/>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sid w:val="005037CC"/>
    <w:rPr>
      <w:rFonts w:asciiTheme="majorHAnsi" w:eastAsiaTheme="majorEastAsia" w:hAnsiTheme="majorHAnsi" w:cstheme="majorBidi"/>
      <w:b/>
      <w:bCs/>
      <w:color w:val="4F81BD" w:themeColor="accent1"/>
    </w:rPr>
  </w:style>
  <w:style w:type="paragraph" w:styleId="Pieddepage">
    <w:name w:val="footer"/>
    <w:basedOn w:val="Normal"/>
    <w:link w:val="PieddepageCar"/>
    <w:uiPriority w:val="99"/>
    <w:unhideWhenUsed/>
    <w:rsid w:val="005037C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037CC"/>
  </w:style>
  <w:style w:type="paragraph" w:styleId="En-tte">
    <w:name w:val="header"/>
    <w:basedOn w:val="Normal"/>
    <w:link w:val="En-tteCar"/>
    <w:uiPriority w:val="99"/>
    <w:unhideWhenUsed/>
    <w:rsid w:val="0097326C"/>
    <w:pPr>
      <w:tabs>
        <w:tab w:val="center" w:pos="4536"/>
        <w:tab w:val="right" w:pos="9072"/>
      </w:tabs>
      <w:spacing w:after="0" w:line="240" w:lineRule="auto"/>
    </w:pPr>
  </w:style>
  <w:style w:type="character" w:customStyle="1" w:styleId="En-tteCar">
    <w:name w:val="En-tête Car"/>
    <w:basedOn w:val="Policepardfaut"/>
    <w:link w:val="En-tte"/>
    <w:uiPriority w:val="99"/>
    <w:rsid w:val="0097326C"/>
  </w:style>
  <w:style w:type="character" w:customStyle="1" w:styleId="st">
    <w:name w:val="st"/>
    <w:basedOn w:val="Policepardfaut"/>
    <w:rsid w:val="00184ECB"/>
  </w:style>
  <w:style w:type="paragraph" w:styleId="Tabledesillustrations">
    <w:name w:val="table of figures"/>
    <w:basedOn w:val="Normal"/>
    <w:next w:val="Normal"/>
    <w:uiPriority w:val="99"/>
    <w:unhideWhenUsed/>
    <w:rsid w:val="00721142"/>
    <w:pPr>
      <w:spacing w:after="0"/>
    </w:pPr>
  </w:style>
  <w:style w:type="paragraph" w:styleId="NormalWeb">
    <w:name w:val="Normal (Web)"/>
    <w:basedOn w:val="Normal"/>
    <w:uiPriority w:val="99"/>
    <w:unhideWhenUsed/>
    <w:rsid w:val="004D6D00"/>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Corpsdetexte">
    <w:name w:val="Body Text"/>
    <w:basedOn w:val="Normal"/>
    <w:link w:val="CorpsdetexteCar"/>
    <w:rsid w:val="009F6536"/>
    <w:pPr>
      <w:spacing w:before="120" w:after="120" w:line="240" w:lineRule="auto"/>
      <w:jc w:val="both"/>
    </w:pPr>
    <w:rPr>
      <w:rFonts w:ascii="Verdana" w:eastAsia="Times New Roman" w:hAnsi="Verdana" w:cs="Times New Roman"/>
      <w:sz w:val="20"/>
      <w:szCs w:val="20"/>
      <w:lang w:eastAsia="fr-FR"/>
    </w:rPr>
  </w:style>
  <w:style w:type="character" w:customStyle="1" w:styleId="CorpsdetexteCar">
    <w:name w:val="Corps de texte Car"/>
    <w:basedOn w:val="Policepardfaut"/>
    <w:link w:val="Corpsdetexte"/>
    <w:rsid w:val="009F6536"/>
    <w:rPr>
      <w:rFonts w:ascii="Verdana" w:eastAsia="Times New Roman" w:hAnsi="Verdana" w:cs="Times New Roman"/>
      <w:sz w:val="20"/>
      <w:szCs w:val="20"/>
      <w:lang w:eastAsia="fr-FR"/>
    </w:rPr>
  </w:style>
  <w:style w:type="paragraph" w:styleId="Notedefin">
    <w:name w:val="endnote text"/>
    <w:basedOn w:val="Normal"/>
    <w:link w:val="NotedefinCar"/>
    <w:uiPriority w:val="99"/>
    <w:semiHidden/>
    <w:unhideWhenUsed/>
    <w:rsid w:val="00C34AA9"/>
    <w:pPr>
      <w:spacing w:after="0" w:line="240" w:lineRule="auto"/>
    </w:pPr>
    <w:rPr>
      <w:sz w:val="20"/>
      <w:szCs w:val="20"/>
    </w:rPr>
  </w:style>
  <w:style w:type="character" w:customStyle="1" w:styleId="NotedefinCar">
    <w:name w:val="Note de fin Car"/>
    <w:basedOn w:val="Policepardfaut"/>
    <w:link w:val="Notedefin"/>
    <w:uiPriority w:val="99"/>
    <w:semiHidden/>
    <w:rsid w:val="00C34AA9"/>
    <w:rPr>
      <w:sz w:val="20"/>
      <w:szCs w:val="20"/>
    </w:rPr>
  </w:style>
  <w:style w:type="character" w:styleId="Appeldenotedefin">
    <w:name w:val="endnote reference"/>
    <w:basedOn w:val="Policepardfaut"/>
    <w:uiPriority w:val="99"/>
    <w:semiHidden/>
    <w:unhideWhenUsed/>
    <w:rsid w:val="00C34AA9"/>
    <w:rPr>
      <w:vertAlign w:val="superscript"/>
    </w:rPr>
  </w:style>
  <w:style w:type="paragraph" w:styleId="Notedebasdepage">
    <w:name w:val="footnote text"/>
    <w:basedOn w:val="Normal"/>
    <w:link w:val="NotedebasdepageCar"/>
    <w:uiPriority w:val="99"/>
    <w:unhideWhenUsed/>
    <w:rsid w:val="00C34AA9"/>
    <w:pPr>
      <w:spacing w:after="0" w:line="240" w:lineRule="auto"/>
    </w:pPr>
    <w:rPr>
      <w:sz w:val="20"/>
      <w:szCs w:val="20"/>
    </w:rPr>
  </w:style>
  <w:style w:type="character" w:customStyle="1" w:styleId="NotedebasdepageCar">
    <w:name w:val="Note de bas de page Car"/>
    <w:basedOn w:val="Policepardfaut"/>
    <w:link w:val="Notedebasdepage"/>
    <w:uiPriority w:val="99"/>
    <w:qFormat/>
    <w:rsid w:val="00C34AA9"/>
    <w:rPr>
      <w:sz w:val="20"/>
      <w:szCs w:val="20"/>
    </w:rPr>
  </w:style>
  <w:style w:type="character" w:styleId="Appelnotedebasdep">
    <w:name w:val="footnote reference"/>
    <w:basedOn w:val="Policepardfaut"/>
    <w:uiPriority w:val="99"/>
    <w:unhideWhenUsed/>
    <w:qFormat/>
    <w:rsid w:val="00C34AA9"/>
    <w:rPr>
      <w:vertAlign w:val="superscript"/>
    </w:rPr>
  </w:style>
  <w:style w:type="character" w:styleId="lev">
    <w:name w:val="Strong"/>
    <w:basedOn w:val="Policepardfaut"/>
    <w:uiPriority w:val="22"/>
    <w:qFormat/>
    <w:rsid w:val="006D0469"/>
    <w:rPr>
      <w:b/>
      <w:bCs/>
    </w:rPr>
  </w:style>
  <w:style w:type="paragraph" w:customStyle="1" w:styleId="Default">
    <w:name w:val="Default"/>
    <w:rsid w:val="00C54D06"/>
    <w:pPr>
      <w:autoSpaceDE w:val="0"/>
      <w:autoSpaceDN w:val="0"/>
      <w:adjustRightInd w:val="0"/>
      <w:spacing w:after="0" w:line="240" w:lineRule="auto"/>
    </w:pPr>
    <w:rPr>
      <w:rFonts w:ascii="Arial" w:hAnsi="Arial" w:cs="Arial"/>
      <w:color w:val="000000"/>
      <w:sz w:val="24"/>
      <w:szCs w:val="24"/>
    </w:rPr>
  </w:style>
  <w:style w:type="paragraph" w:styleId="TM5">
    <w:name w:val="toc 5"/>
    <w:basedOn w:val="Normal"/>
    <w:next w:val="Normal"/>
    <w:autoRedefine/>
    <w:uiPriority w:val="39"/>
    <w:semiHidden/>
    <w:unhideWhenUsed/>
    <w:rsid w:val="00801C11"/>
    <w:pPr>
      <w:spacing w:after="100"/>
      <w:ind w:left="880"/>
    </w:pPr>
  </w:style>
  <w:style w:type="character" w:customStyle="1" w:styleId="Titre4Car">
    <w:name w:val="Titre 4 Car"/>
    <w:basedOn w:val="Policepardfaut"/>
    <w:link w:val="Titre4"/>
    <w:uiPriority w:val="9"/>
    <w:rsid w:val="00801C11"/>
    <w:rPr>
      <w:rFonts w:asciiTheme="majorHAnsi" w:eastAsiaTheme="majorEastAsia" w:hAnsiTheme="majorHAnsi" w:cstheme="majorBidi"/>
      <w:i/>
      <w:iCs/>
      <w:color w:val="365F91" w:themeColor="accent1" w:themeShade="BF"/>
    </w:rPr>
  </w:style>
  <w:style w:type="character" w:styleId="Marquedecommentaire">
    <w:name w:val="annotation reference"/>
    <w:basedOn w:val="Policepardfaut"/>
    <w:uiPriority w:val="99"/>
    <w:semiHidden/>
    <w:unhideWhenUsed/>
    <w:rsid w:val="00155E5B"/>
    <w:rPr>
      <w:sz w:val="16"/>
      <w:szCs w:val="16"/>
    </w:rPr>
  </w:style>
  <w:style w:type="paragraph" w:styleId="Commentaire">
    <w:name w:val="annotation text"/>
    <w:basedOn w:val="Normal"/>
    <w:link w:val="CommentaireCar"/>
    <w:uiPriority w:val="99"/>
    <w:unhideWhenUsed/>
    <w:rsid w:val="00155E5B"/>
    <w:pPr>
      <w:spacing w:line="240" w:lineRule="auto"/>
    </w:pPr>
    <w:rPr>
      <w:sz w:val="20"/>
      <w:szCs w:val="20"/>
    </w:rPr>
  </w:style>
  <w:style w:type="character" w:customStyle="1" w:styleId="CommentaireCar">
    <w:name w:val="Commentaire Car"/>
    <w:basedOn w:val="Policepardfaut"/>
    <w:link w:val="Commentaire"/>
    <w:uiPriority w:val="99"/>
    <w:rsid w:val="00155E5B"/>
    <w:rPr>
      <w:sz w:val="20"/>
      <w:szCs w:val="20"/>
    </w:rPr>
  </w:style>
  <w:style w:type="paragraph" w:styleId="Objetducommentaire">
    <w:name w:val="annotation subject"/>
    <w:basedOn w:val="Commentaire"/>
    <w:next w:val="Commentaire"/>
    <w:link w:val="ObjetducommentaireCar"/>
    <w:uiPriority w:val="99"/>
    <w:semiHidden/>
    <w:unhideWhenUsed/>
    <w:rsid w:val="00155E5B"/>
    <w:rPr>
      <w:b/>
      <w:bCs/>
    </w:rPr>
  </w:style>
  <w:style w:type="character" w:customStyle="1" w:styleId="ObjetducommentaireCar">
    <w:name w:val="Objet du commentaire Car"/>
    <w:basedOn w:val="CommentaireCar"/>
    <w:link w:val="Objetducommentaire"/>
    <w:uiPriority w:val="99"/>
    <w:semiHidden/>
    <w:rsid w:val="00155E5B"/>
    <w:rPr>
      <w:b/>
      <w:bCs/>
      <w:sz w:val="20"/>
      <w:szCs w:val="20"/>
    </w:rPr>
  </w:style>
  <w:style w:type="character" w:styleId="Lienhypertextesuivivisit">
    <w:name w:val="FollowedHyperlink"/>
    <w:basedOn w:val="Policepardfaut"/>
    <w:uiPriority w:val="99"/>
    <w:semiHidden/>
    <w:unhideWhenUsed/>
    <w:rsid w:val="00CF7AEF"/>
    <w:rPr>
      <w:color w:val="800080" w:themeColor="followedHyperlink"/>
      <w:u w:val="single"/>
    </w:rPr>
  </w:style>
  <w:style w:type="character" w:customStyle="1" w:styleId="Ancredenotedebasdepage">
    <w:name w:val="Ancre de note de bas de page"/>
    <w:rsid w:val="00673F39"/>
    <w:rPr>
      <w:vertAlign w:val="superscript"/>
    </w:rPr>
  </w:style>
  <w:style w:type="table" w:customStyle="1" w:styleId="Grilledetableauclaire1">
    <w:name w:val="Grille de tableau claire1"/>
    <w:basedOn w:val="TableauNormal"/>
    <w:uiPriority w:val="40"/>
    <w:rsid w:val="00846B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ParagraphedelisteCar">
    <w:name w:val="Paragraphe de liste Car"/>
    <w:basedOn w:val="Policepardfaut"/>
    <w:link w:val="Paragraphedeliste"/>
    <w:uiPriority w:val="34"/>
    <w:qFormat/>
    <w:locked/>
    <w:rsid w:val="00A20580"/>
  </w:style>
  <w:style w:type="character" w:styleId="Accentuation">
    <w:name w:val="Emphasis"/>
    <w:basedOn w:val="Policepardfaut"/>
    <w:uiPriority w:val="20"/>
    <w:qFormat/>
    <w:rsid w:val="000E19A2"/>
    <w:rPr>
      <w:i/>
      <w:iCs/>
    </w:rPr>
  </w:style>
  <w:style w:type="character" w:styleId="Rfrenceintense">
    <w:name w:val="Intense Reference"/>
    <w:basedOn w:val="Policepardfaut"/>
    <w:uiPriority w:val="32"/>
    <w:qFormat/>
    <w:rsid w:val="00AB214B"/>
    <w:rPr>
      <w:b/>
      <w:bCs/>
      <w:smallCaps/>
      <w:color w:val="4F81BD" w:themeColor="accent1"/>
      <w:spacing w:val="5"/>
    </w:rPr>
  </w:style>
  <w:style w:type="character" w:styleId="Titredulivre">
    <w:name w:val="Book Title"/>
    <w:basedOn w:val="Policepardfaut"/>
    <w:uiPriority w:val="33"/>
    <w:qFormat/>
    <w:rsid w:val="00AB214B"/>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4437954">
      <w:bodyDiv w:val="1"/>
      <w:marLeft w:val="0"/>
      <w:marRight w:val="0"/>
      <w:marTop w:val="0"/>
      <w:marBottom w:val="0"/>
      <w:divBdr>
        <w:top w:val="none" w:sz="0" w:space="0" w:color="auto"/>
        <w:left w:val="none" w:sz="0" w:space="0" w:color="auto"/>
        <w:bottom w:val="none" w:sz="0" w:space="0" w:color="auto"/>
        <w:right w:val="none" w:sz="0" w:space="0" w:color="auto"/>
      </w:divBdr>
    </w:div>
    <w:div w:id="235744756">
      <w:bodyDiv w:val="1"/>
      <w:marLeft w:val="0"/>
      <w:marRight w:val="0"/>
      <w:marTop w:val="0"/>
      <w:marBottom w:val="0"/>
      <w:divBdr>
        <w:top w:val="none" w:sz="0" w:space="0" w:color="auto"/>
        <w:left w:val="none" w:sz="0" w:space="0" w:color="auto"/>
        <w:bottom w:val="none" w:sz="0" w:space="0" w:color="auto"/>
        <w:right w:val="none" w:sz="0" w:space="0" w:color="auto"/>
      </w:divBdr>
    </w:div>
    <w:div w:id="847014488">
      <w:bodyDiv w:val="1"/>
      <w:marLeft w:val="0"/>
      <w:marRight w:val="0"/>
      <w:marTop w:val="0"/>
      <w:marBottom w:val="0"/>
      <w:divBdr>
        <w:top w:val="none" w:sz="0" w:space="0" w:color="auto"/>
        <w:left w:val="none" w:sz="0" w:space="0" w:color="auto"/>
        <w:bottom w:val="none" w:sz="0" w:space="0" w:color="auto"/>
        <w:right w:val="none" w:sz="0" w:space="0" w:color="auto"/>
      </w:divBdr>
    </w:div>
    <w:div w:id="1033268687">
      <w:bodyDiv w:val="1"/>
      <w:marLeft w:val="0"/>
      <w:marRight w:val="0"/>
      <w:marTop w:val="0"/>
      <w:marBottom w:val="0"/>
      <w:divBdr>
        <w:top w:val="none" w:sz="0" w:space="0" w:color="auto"/>
        <w:left w:val="none" w:sz="0" w:space="0" w:color="auto"/>
        <w:bottom w:val="none" w:sz="0" w:space="0" w:color="auto"/>
        <w:right w:val="none" w:sz="0" w:space="0" w:color="auto"/>
      </w:divBdr>
    </w:div>
    <w:div w:id="1221864036">
      <w:bodyDiv w:val="1"/>
      <w:marLeft w:val="0"/>
      <w:marRight w:val="0"/>
      <w:marTop w:val="0"/>
      <w:marBottom w:val="0"/>
      <w:divBdr>
        <w:top w:val="none" w:sz="0" w:space="0" w:color="auto"/>
        <w:left w:val="none" w:sz="0" w:space="0" w:color="auto"/>
        <w:bottom w:val="none" w:sz="0" w:space="0" w:color="auto"/>
        <w:right w:val="none" w:sz="0" w:space="0" w:color="auto"/>
      </w:divBdr>
    </w:div>
    <w:div w:id="1461872977">
      <w:bodyDiv w:val="1"/>
      <w:marLeft w:val="0"/>
      <w:marRight w:val="0"/>
      <w:marTop w:val="0"/>
      <w:marBottom w:val="0"/>
      <w:divBdr>
        <w:top w:val="none" w:sz="0" w:space="0" w:color="auto"/>
        <w:left w:val="none" w:sz="0" w:space="0" w:color="auto"/>
        <w:bottom w:val="none" w:sz="0" w:space="0" w:color="auto"/>
        <w:right w:val="none" w:sz="0" w:space="0" w:color="auto"/>
      </w:divBdr>
    </w:div>
    <w:div w:id="1622104740">
      <w:bodyDiv w:val="1"/>
      <w:marLeft w:val="0"/>
      <w:marRight w:val="0"/>
      <w:marTop w:val="0"/>
      <w:marBottom w:val="0"/>
      <w:divBdr>
        <w:top w:val="none" w:sz="0" w:space="0" w:color="auto"/>
        <w:left w:val="none" w:sz="0" w:space="0" w:color="auto"/>
        <w:bottom w:val="none" w:sz="0" w:space="0" w:color="auto"/>
        <w:right w:val="none" w:sz="0" w:space="0" w:color="auto"/>
      </w:divBdr>
    </w:div>
    <w:div w:id="1643848086">
      <w:bodyDiv w:val="1"/>
      <w:marLeft w:val="0"/>
      <w:marRight w:val="0"/>
      <w:marTop w:val="0"/>
      <w:marBottom w:val="0"/>
      <w:divBdr>
        <w:top w:val="none" w:sz="0" w:space="0" w:color="auto"/>
        <w:left w:val="none" w:sz="0" w:space="0" w:color="auto"/>
        <w:bottom w:val="none" w:sz="0" w:space="0" w:color="auto"/>
        <w:right w:val="none" w:sz="0" w:space="0" w:color="auto"/>
      </w:divBdr>
    </w:div>
    <w:div w:id="19198209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emf"/><Relationship Id="rId21" Type="http://schemas.openxmlformats.org/officeDocument/2006/relationships/hyperlink" Target="file:///C:\Users\33669\Desktop\SYRES17\PROJET%20DE%20TERRITOIRE\TERRITOIRE\SEUGNE%20&amp;%20CHARENTE%20AVAL%20BRUANT\PTGE%20SEUGNE\DIAGNOSTIC\Diagnostic_PTGE%20Seugne_V24.docx" TargetMode="External"/><Relationship Id="rId42" Type="http://schemas.openxmlformats.org/officeDocument/2006/relationships/hyperlink" Target="file:///C:\Users\33669\Desktop\SYRES17\PROJET%20DE%20TERRITOIRE\TERRITOIRE\SEUGNE%20&amp;%20CHARENTE%20AVAL%20BRUANT\PTGE%20SEUGNE\DIAGNOSTIC\Diagnostic_PTGE%20Seugne_V24.docx" TargetMode="External"/><Relationship Id="rId63" Type="http://schemas.openxmlformats.org/officeDocument/2006/relationships/image" Target="media/image14.png"/><Relationship Id="rId84" Type="http://schemas.openxmlformats.org/officeDocument/2006/relationships/image" Target="media/image32.png"/><Relationship Id="rId138" Type="http://schemas.openxmlformats.org/officeDocument/2006/relationships/diagramLayout" Target="diagrams/layout3.xml"/><Relationship Id="rId159" Type="http://schemas.openxmlformats.org/officeDocument/2006/relationships/image" Target="media/image102.emf"/><Relationship Id="rId170" Type="http://schemas.openxmlformats.org/officeDocument/2006/relationships/image" Target="media/image113.emf"/><Relationship Id="rId191" Type="http://schemas.openxmlformats.org/officeDocument/2006/relationships/chart" Target="charts/chart10.xml"/><Relationship Id="rId107" Type="http://schemas.openxmlformats.org/officeDocument/2006/relationships/image" Target="media/image55.emf"/><Relationship Id="rId11" Type="http://schemas.openxmlformats.org/officeDocument/2006/relationships/image" Target="media/image4.jpeg"/><Relationship Id="rId32" Type="http://schemas.openxmlformats.org/officeDocument/2006/relationships/hyperlink" Target="file:///C:\Users\33669\Desktop\SYRES17\PROJET%20DE%20TERRITOIRE\TERRITOIRE\SEUGNE%20&amp;%20CHARENTE%20AVAL%20BRUANT\PTGE%20SEUGNE\DIAGNOSTIC\Diagnostic_PTGE%20Seugne_V24.docx" TargetMode="External"/><Relationship Id="rId53" Type="http://schemas.openxmlformats.org/officeDocument/2006/relationships/image" Target="media/image7.emf"/><Relationship Id="rId74" Type="http://schemas.openxmlformats.org/officeDocument/2006/relationships/image" Target="media/image22.png"/><Relationship Id="rId128" Type="http://schemas.openxmlformats.org/officeDocument/2006/relationships/image" Target="media/image76.png"/><Relationship Id="rId149" Type="http://schemas.openxmlformats.org/officeDocument/2006/relationships/image" Target="media/image93.emf"/><Relationship Id="rId5" Type="http://schemas.openxmlformats.org/officeDocument/2006/relationships/webSettings" Target="webSettings.xml"/><Relationship Id="rId95" Type="http://schemas.openxmlformats.org/officeDocument/2006/relationships/image" Target="media/image43.emf"/><Relationship Id="rId160" Type="http://schemas.openxmlformats.org/officeDocument/2006/relationships/image" Target="media/image103.emf"/><Relationship Id="rId181" Type="http://schemas.openxmlformats.org/officeDocument/2006/relationships/image" Target="media/image124.png"/><Relationship Id="rId22" Type="http://schemas.openxmlformats.org/officeDocument/2006/relationships/hyperlink" Target="file:///C:\Users\33669\Desktop\SYRES17\PROJET%20DE%20TERRITOIRE\TERRITOIRE\SEUGNE%20&amp;%20CHARENTE%20AVAL%20BRUANT\PTGE%20SEUGNE\DIAGNOSTIC\Diagnostic_PTGE%20Seugne_V24.docx" TargetMode="External"/><Relationship Id="rId43" Type="http://schemas.openxmlformats.org/officeDocument/2006/relationships/diagramData" Target="diagrams/data1.xml"/><Relationship Id="rId64" Type="http://schemas.openxmlformats.org/officeDocument/2006/relationships/image" Target="media/image15.png"/><Relationship Id="rId118" Type="http://schemas.openxmlformats.org/officeDocument/2006/relationships/image" Target="media/image66.emf"/><Relationship Id="rId139" Type="http://schemas.openxmlformats.org/officeDocument/2006/relationships/diagramQuickStyle" Target="diagrams/quickStyle3.xml"/><Relationship Id="rId85" Type="http://schemas.openxmlformats.org/officeDocument/2006/relationships/image" Target="media/image33.png"/><Relationship Id="rId150" Type="http://schemas.openxmlformats.org/officeDocument/2006/relationships/image" Target="media/image94.png"/><Relationship Id="rId171" Type="http://schemas.openxmlformats.org/officeDocument/2006/relationships/image" Target="media/image114.png"/><Relationship Id="rId192" Type="http://schemas.openxmlformats.org/officeDocument/2006/relationships/chart" Target="charts/chart11.xml"/><Relationship Id="rId12" Type="http://schemas.openxmlformats.org/officeDocument/2006/relationships/image" Target="media/image5.png"/><Relationship Id="rId33" Type="http://schemas.openxmlformats.org/officeDocument/2006/relationships/hyperlink" Target="file:///C:\Users\33669\Desktop\SYRES17\PROJET%20DE%20TERRITOIRE\TERRITOIRE\SEUGNE%20&amp;%20CHARENTE%20AVAL%20BRUANT\PTGE%20SEUGNE\DIAGNOSTIC\Diagnostic_PTGE%20Seugne_V24.docx" TargetMode="External"/><Relationship Id="rId108" Type="http://schemas.openxmlformats.org/officeDocument/2006/relationships/image" Target="media/image56.emf"/><Relationship Id="rId129" Type="http://schemas.openxmlformats.org/officeDocument/2006/relationships/image" Target="media/image77.png"/><Relationship Id="rId54" Type="http://schemas.openxmlformats.org/officeDocument/2006/relationships/chart" Target="charts/chart4.xml"/><Relationship Id="rId75" Type="http://schemas.openxmlformats.org/officeDocument/2006/relationships/image" Target="media/image23.png"/><Relationship Id="rId96" Type="http://schemas.openxmlformats.org/officeDocument/2006/relationships/image" Target="media/image44.emf"/><Relationship Id="rId140" Type="http://schemas.openxmlformats.org/officeDocument/2006/relationships/diagramColors" Target="diagrams/colors3.xml"/><Relationship Id="rId161" Type="http://schemas.openxmlformats.org/officeDocument/2006/relationships/image" Target="media/image104.emf"/><Relationship Id="rId182" Type="http://schemas.openxmlformats.org/officeDocument/2006/relationships/image" Target="media/image125.png"/><Relationship Id="rId6" Type="http://schemas.openxmlformats.org/officeDocument/2006/relationships/footnotes" Target="footnotes.xml"/><Relationship Id="rId23" Type="http://schemas.openxmlformats.org/officeDocument/2006/relationships/hyperlink" Target="file:///C:\Users\33669\Desktop\SYRES17\PROJET%20DE%20TERRITOIRE\TERRITOIRE\SEUGNE%20&amp;%20CHARENTE%20AVAL%20BRUANT\PTGE%20SEUGNE\DIAGNOSTIC\Diagnostic_PTGE%20Seugne_V24.docx" TargetMode="External"/><Relationship Id="rId119" Type="http://schemas.openxmlformats.org/officeDocument/2006/relationships/image" Target="media/image67.emf"/><Relationship Id="rId44" Type="http://schemas.openxmlformats.org/officeDocument/2006/relationships/diagramLayout" Target="diagrams/layout1.xml"/><Relationship Id="rId65" Type="http://schemas.openxmlformats.org/officeDocument/2006/relationships/image" Target="media/image16.png"/><Relationship Id="rId86" Type="http://schemas.openxmlformats.org/officeDocument/2006/relationships/image" Target="media/image34.png"/><Relationship Id="rId130" Type="http://schemas.openxmlformats.org/officeDocument/2006/relationships/image" Target="media/image78.png"/><Relationship Id="rId151" Type="http://schemas.openxmlformats.org/officeDocument/2006/relationships/image" Target="media/image95.png"/><Relationship Id="rId172" Type="http://schemas.openxmlformats.org/officeDocument/2006/relationships/image" Target="media/image115.png"/><Relationship Id="rId193" Type="http://schemas.openxmlformats.org/officeDocument/2006/relationships/image" Target="media/image133.jpeg"/><Relationship Id="rId13" Type="http://schemas.microsoft.com/office/2007/relationships/hdphoto" Target="media/hdphoto1.wdp"/><Relationship Id="rId109" Type="http://schemas.openxmlformats.org/officeDocument/2006/relationships/image" Target="media/image57.emf"/><Relationship Id="rId34" Type="http://schemas.openxmlformats.org/officeDocument/2006/relationships/hyperlink" Target="file:///C:\Users\33669\Desktop\SYRES17\PROJET%20DE%20TERRITOIRE\TERRITOIRE\SEUGNE%20&amp;%20CHARENTE%20AVAL%20BRUANT\PTGE%20SEUGNE\DIAGNOSTIC\Diagnostic_PTGE%20Seugne_V24.docx" TargetMode="External"/><Relationship Id="rId55" Type="http://schemas.openxmlformats.org/officeDocument/2006/relationships/image" Target="media/image8.png"/><Relationship Id="rId76" Type="http://schemas.openxmlformats.org/officeDocument/2006/relationships/image" Target="media/image24.png"/><Relationship Id="rId97" Type="http://schemas.openxmlformats.org/officeDocument/2006/relationships/image" Target="media/image45.emf"/><Relationship Id="rId120" Type="http://schemas.openxmlformats.org/officeDocument/2006/relationships/image" Target="media/image68.emf"/><Relationship Id="rId141" Type="http://schemas.microsoft.com/office/2007/relationships/diagramDrawing" Target="diagrams/drawing3.xml"/><Relationship Id="rId7" Type="http://schemas.openxmlformats.org/officeDocument/2006/relationships/endnotes" Target="endnotes.xml"/><Relationship Id="rId71" Type="http://schemas.openxmlformats.org/officeDocument/2006/relationships/chart" Target="charts/chart7.xml"/><Relationship Id="rId92" Type="http://schemas.openxmlformats.org/officeDocument/2006/relationships/image" Target="media/image40.emf"/><Relationship Id="rId162" Type="http://schemas.openxmlformats.org/officeDocument/2006/relationships/image" Target="media/image105.emf"/><Relationship Id="rId183" Type="http://schemas.openxmlformats.org/officeDocument/2006/relationships/image" Target="media/image126.png"/><Relationship Id="rId2" Type="http://schemas.openxmlformats.org/officeDocument/2006/relationships/numbering" Target="numbering.xml"/><Relationship Id="rId29" Type="http://schemas.openxmlformats.org/officeDocument/2006/relationships/hyperlink" Target="file:///C:\Users\33669\Desktop\SYRES17\PROJET%20DE%20TERRITOIRE\TERRITOIRE\SEUGNE%20&amp;%20CHARENTE%20AVAL%20BRUANT\PTGE%20SEUGNE\DIAGNOSTIC\Diagnostic_PTGE%20Seugne_V24.docx" TargetMode="External"/><Relationship Id="rId24" Type="http://schemas.openxmlformats.org/officeDocument/2006/relationships/hyperlink" Target="file:///C:\Users\33669\Desktop\SYRES17\PROJET%20DE%20TERRITOIRE\TERRITOIRE\SEUGNE%20&amp;%20CHARENTE%20AVAL%20BRUANT\PTGE%20SEUGNE\DIAGNOSTIC\Diagnostic_PTGE%20Seugne_V24.docx" TargetMode="External"/><Relationship Id="rId40" Type="http://schemas.openxmlformats.org/officeDocument/2006/relationships/hyperlink" Target="file:///C:\Users\33669\Desktop\SYRES17\PROJET%20DE%20TERRITOIRE\TERRITOIRE\SEUGNE%20&amp;%20CHARENTE%20AVAL%20BRUANT\PTGE%20SEUGNE\DIAGNOSTIC\Diagnostic_PTGE%20Seugne_V24.docx" TargetMode="External"/><Relationship Id="rId45" Type="http://schemas.openxmlformats.org/officeDocument/2006/relationships/diagramQuickStyle" Target="diagrams/quickStyle1.xml"/><Relationship Id="rId66" Type="http://schemas.openxmlformats.org/officeDocument/2006/relationships/image" Target="media/image17.png"/><Relationship Id="rId87" Type="http://schemas.openxmlformats.org/officeDocument/2006/relationships/image" Target="media/image35.png"/><Relationship Id="rId110" Type="http://schemas.openxmlformats.org/officeDocument/2006/relationships/image" Target="media/image58.emf"/><Relationship Id="rId115" Type="http://schemas.openxmlformats.org/officeDocument/2006/relationships/image" Target="media/image63.emf"/><Relationship Id="rId131" Type="http://schemas.openxmlformats.org/officeDocument/2006/relationships/image" Target="media/image79.png"/><Relationship Id="rId136" Type="http://schemas.microsoft.com/office/2007/relationships/diagramDrawing" Target="diagrams/drawing2.xml"/><Relationship Id="rId157" Type="http://schemas.openxmlformats.org/officeDocument/2006/relationships/image" Target="media/image100.emf"/><Relationship Id="rId178" Type="http://schemas.openxmlformats.org/officeDocument/2006/relationships/image" Target="media/image121.png"/><Relationship Id="rId61" Type="http://schemas.openxmlformats.org/officeDocument/2006/relationships/image" Target="media/image12.png"/><Relationship Id="rId82" Type="http://schemas.openxmlformats.org/officeDocument/2006/relationships/image" Target="media/image30.png"/><Relationship Id="rId152" Type="http://schemas.openxmlformats.org/officeDocument/2006/relationships/image" Target="media/image96.png"/><Relationship Id="rId173" Type="http://schemas.openxmlformats.org/officeDocument/2006/relationships/image" Target="media/image116.png"/><Relationship Id="rId194" Type="http://schemas.openxmlformats.org/officeDocument/2006/relationships/chart" Target="charts/chart12.xml"/><Relationship Id="rId19" Type="http://schemas.openxmlformats.org/officeDocument/2006/relationships/hyperlink" Target="file:///C:\Users\33669\Desktop\SYRES17\PROJET%20DE%20TERRITOIRE\TERRITOIRE\SEUGNE%20&amp;%20CHARENTE%20AVAL%20BRUANT\PTGE%20SEUGNE\DIAGNOSTIC\Diagnostic_PTGE%20Seugne_V24.docx" TargetMode="External"/><Relationship Id="rId14" Type="http://schemas.openxmlformats.org/officeDocument/2006/relationships/hyperlink" Target="file:///C:\Users\33669\Desktop\SYRES17\PROJET%20DE%20TERRITOIRE\TERRITOIRE\SEUGNE%20&amp;%20CHARENTE%20AVAL%20BRUANT\PTGE%20SEUGNE\DIAGNOSTIC\Diagnostic_PTGE%20Seugne_V24.docx" TargetMode="External"/><Relationship Id="rId30" Type="http://schemas.openxmlformats.org/officeDocument/2006/relationships/hyperlink" Target="file:///C:\Users\33669\Desktop\SYRES17\PROJET%20DE%20TERRITOIRE\TERRITOIRE\SEUGNE%20&amp;%20CHARENTE%20AVAL%20BRUANT\PTGE%20SEUGNE\DIAGNOSTIC\Diagnostic_PTGE%20Seugne_V24.docx" TargetMode="External"/><Relationship Id="rId35" Type="http://schemas.openxmlformats.org/officeDocument/2006/relationships/hyperlink" Target="file:///C:\Users\33669\Desktop\SYRES17\PROJET%20DE%20TERRITOIRE\TERRITOIRE\SEUGNE%20&amp;%20CHARENTE%20AVAL%20BRUANT\PTGE%20SEUGNE\DIAGNOSTIC\Diagnostic_PTGE%20Seugne_V24.docx" TargetMode="External"/><Relationship Id="rId56" Type="http://schemas.openxmlformats.org/officeDocument/2006/relationships/image" Target="media/image9.png"/><Relationship Id="rId77" Type="http://schemas.openxmlformats.org/officeDocument/2006/relationships/image" Target="media/image25.png"/><Relationship Id="rId100" Type="http://schemas.openxmlformats.org/officeDocument/2006/relationships/image" Target="media/image48.emf"/><Relationship Id="rId105" Type="http://schemas.openxmlformats.org/officeDocument/2006/relationships/image" Target="media/image53.png"/><Relationship Id="rId126" Type="http://schemas.openxmlformats.org/officeDocument/2006/relationships/image" Target="media/image74.png"/><Relationship Id="rId147" Type="http://schemas.openxmlformats.org/officeDocument/2006/relationships/image" Target="media/image91.png"/><Relationship Id="rId168" Type="http://schemas.openxmlformats.org/officeDocument/2006/relationships/image" Target="media/image111.emf"/><Relationship Id="rId8" Type="http://schemas.openxmlformats.org/officeDocument/2006/relationships/image" Target="media/image2.jpeg"/><Relationship Id="rId51" Type="http://schemas.openxmlformats.org/officeDocument/2006/relationships/footer" Target="footer1.xml"/><Relationship Id="rId72" Type="http://schemas.openxmlformats.org/officeDocument/2006/relationships/chart" Target="charts/chart8.xml"/><Relationship Id="rId93" Type="http://schemas.openxmlformats.org/officeDocument/2006/relationships/image" Target="media/image41.emf"/><Relationship Id="rId98" Type="http://schemas.openxmlformats.org/officeDocument/2006/relationships/image" Target="media/image46.emf"/><Relationship Id="rId121" Type="http://schemas.openxmlformats.org/officeDocument/2006/relationships/image" Target="media/image69.emf"/><Relationship Id="rId142" Type="http://schemas.openxmlformats.org/officeDocument/2006/relationships/image" Target="media/image86.png"/><Relationship Id="rId163" Type="http://schemas.openxmlformats.org/officeDocument/2006/relationships/image" Target="media/image106.emf"/><Relationship Id="rId184" Type="http://schemas.openxmlformats.org/officeDocument/2006/relationships/image" Target="media/image127.png"/><Relationship Id="rId189" Type="http://schemas.openxmlformats.org/officeDocument/2006/relationships/image" Target="media/image132.png"/><Relationship Id="rId3" Type="http://schemas.openxmlformats.org/officeDocument/2006/relationships/styles" Target="styles.xml"/><Relationship Id="rId25" Type="http://schemas.openxmlformats.org/officeDocument/2006/relationships/hyperlink" Target="file:///C:\Users\33669\Desktop\SYRES17\PROJET%20DE%20TERRITOIRE\TERRITOIRE\SEUGNE%20&amp;%20CHARENTE%20AVAL%20BRUANT\PTGE%20SEUGNE\DIAGNOSTIC\Diagnostic_PTGE%20Seugne_V24.docx" TargetMode="External"/><Relationship Id="rId46" Type="http://schemas.openxmlformats.org/officeDocument/2006/relationships/diagramColors" Target="diagrams/colors1.xml"/><Relationship Id="rId67" Type="http://schemas.openxmlformats.org/officeDocument/2006/relationships/image" Target="media/image18.png"/><Relationship Id="rId116" Type="http://schemas.openxmlformats.org/officeDocument/2006/relationships/image" Target="media/image64.emf"/><Relationship Id="rId137" Type="http://schemas.openxmlformats.org/officeDocument/2006/relationships/diagramData" Target="diagrams/data3.xml"/><Relationship Id="rId158" Type="http://schemas.openxmlformats.org/officeDocument/2006/relationships/image" Target="media/image101.emf"/><Relationship Id="rId20" Type="http://schemas.openxmlformats.org/officeDocument/2006/relationships/hyperlink" Target="file:///C:\Users\33669\Desktop\SYRES17\PROJET%20DE%20TERRITOIRE\TERRITOIRE\SEUGNE%20&amp;%20CHARENTE%20AVAL%20BRUANT\PTGE%20SEUGNE\DIAGNOSTIC\Diagnostic_PTGE%20Seugne_V24.docx" TargetMode="External"/><Relationship Id="rId41" Type="http://schemas.openxmlformats.org/officeDocument/2006/relationships/hyperlink" Target="file:///C:\Users\33669\Desktop\SYRES17\PROJET%20DE%20TERRITOIRE\TERRITOIRE\SEUGNE%20&amp;%20CHARENTE%20AVAL%20BRUANT\PTGE%20SEUGNE\DIAGNOSTIC\Diagnostic_PTGE%20Seugne_V24.docx" TargetMode="External"/><Relationship Id="rId62" Type="http://schemas.openxmlformats.org/officeDocument/2006/relationships/image" Target="media/image13.png"/><Relationship Id="rId83" Type="http://schemas.openxmlformats.org/officeDocument/2006/relationships/image" Target="media/image31.png"/><Relationship Id="rId88" Type="http://schemas.openxmlformats.org/officeDocument/2006/relationships/image" Target="media/image36.png"/><Relationship Id="rId111" Type="http://schemas.openxmlformats.org/officeDocument/2006/relationships/image" Target="media/image59.emf"/><Relationship Id="rId132" Type="http://schemas.openxmlformats.org/officeDocument/2006/relationships/diagramData" Target="diagrams/data2.xml"/><Relationship Id="rId153" Type="http://schemas.openxmlformats.org/officeDocument/2006/relationships/image" Target="media/image97.png"/><Relationship Id="rId174" Type="http://schemas.openxmlformats.org/officeDocument/2006/relationships/image" Target="media/image117.png"/><Relationship Id="rId179" Type="http://schemas.openxmlformats.org/officeDocument/2006/relationships/image" Target="media/image122.png"/><Relationship Id="rId195" Type="http://schemas.openxmlformats.org/officeDocument/2006/relationships/header" Target="header2.xml"/><Relationship Id="rId190" Type="http://schemas.openxmlformats.org/officeDocument/2006/relationships/chart" Target="charts/chart9.xml"/><Relationship Id="rId15" Type="http://schemas.openxmlformats.org/officeDocument/2006/relationships/hyperlink" Target="file:///C:\Users\33669\Desktop\SYRES17\PROJET%20DE%20TERRITOIRE\TERRITOIRE\SEUGNE%20&amp;%20CHARENTE%20AVAL%20BRUANT\PTGE%20SEUGNE\DIAGNOSTIC\Diagnostic_PTGE%20Seugne_V24.docx" TargetMode="External"/><Relationship Id="rId36" Type="http://schemas.openxmlformats.org/officeDocument/2006/relationships/hyperlink" Target="file:///C:\Users\33669\Desktop\SYRES17\PROJET%20DE%20TERRITOIRE\TERRITOIRE\SEUGNE%20&amp;%20CHARENTE%20AVAL%20BRUANT\PTGE%20SEUGNE\DIAGNOSTIC\Diagnostic_PTGE%20Seugne_V24.docx" TargetMode="External"/><Relationship Id="rId57" Type="http://schemas.openxmlformats.org/officeDocument/2006/relationships/chart" Target="charts/chart5.xml"/><Relationship Id="rId106" Type="http://schemas.openxmlformats.org/officeDocument/2006/relationships/image" Target="media/image54.emf"/><Relationship Id="rId127" Type="http://schemas.openxmlformats.org/officeDocument/2006/relationships/image" Target="media/image75.png"/><Relationship Id="rId10" Type="http://schemas.openxmlformats.org/officeDocument/2006/relationships/hyperlink" Target="https://www.google.fr/url?sa=i&amp;url=https://fr.pngtree.com/freepng/water-drop-icon-graphic-design-template-vector-illustration_4844750.html&amp;psig=AOvVaw3Wjhf0sMumZ4Mbv3z0eoXe&amp;ust=1582883601120000&amp;source=images&amp;cd=vfe&amp;ved=0CAIQjRxqFwoTCMjJ7oq78ecCFQAAAAAdAAAAABAJ" TargetMode="External"/><Relationship Id="rId31" Type="http://schemas.openxmlformats.org/officeDocument/2006/relationships/hyperlink" Target="file:///C:\Users\33669\Desktop\SYRES17\PROJET%20DE%20TERRITOIRE\TERRITOIRE\SEUGNE%20&amp;%20CHARENTE%20AVAL%20BRUANT\PTGE%20SEUGNE\DIAGNOSTIC\Diagnostic_PTGE%20Seugne_V24.docx" TargetMode="External"/><Relationship Id="rId52" Type="http://schemas.openxmlformats.org/officeDocument/2006/relationships/image" Target="media/image6.emf"/><Relationship Id="rId73" Type="http://schemas.openxmlformats.org/officeDocument/2006/relationships/image" Target="media/image21.png"/><Relationship Id="rId78" Type="http://schemas.openxmlformats.org/officeDocument/2006/relationships/image" Target="media/image26.png"/><Relationship Id="rId94" Type="http://schemas.openxmlformats.org/officeDocument/2006/relationships/image" Target="media/image42.emf"/><Relationship Id="rId99" Type="http://schemas.openxmlformats.org/officeDocument/2006/relationships/image" Target="media/image47.emf"/><Relationship Id="rId101" Type="http://schemas.openxmlformats.org/officeDocument/2006/relationships/image" Target="media/image49.emf"/><Relationship Id="rId122" Type="http://schemas.openxmlformats.org/officeDocument/2006/relationships/image" Target="media/image70.png"/><Relationship Id="rId143" Type="http://schemas.openxmlformats.org/officeDocument/2006/relationships/image" Target="media/image87.png"/><Relationship Id="rId148" Type="http://schemas.openxmlformats.org/officeDocument/2006/relationships/image" Target="media/image92.png"/><Relationship Id="rId164" Type="http://schemas.openxmlformats.org/officeDocument/2006/relationships/image" Target="media/image107.emf"/><Relationship Id="rId169" Type="http://schemas.openxmlformats.org/officeDocument/2006/relationships/image" Target="media/image112.emf"/><Relationship Id="rId185" Type="http://schemas.openxmlformats.org/officeDocument/2006/relationships/image" Target="media/image128.png"/><Relationship Id="rId4" Type="http://schemas.openxmlformats.org/officeDocument/2006/relationships/settings" Target="settings.xml"/><Relationship Id="rId9" Type="http://schemas.openxmlformats.org/officeDocument/2006/relationships/image" Target="media/image3.jpeg"/><Relationship Id="rId180" Type="http://schemas.openxmlformats.org/officeDocument/2006/relationships/image" Target="media/image123.png"/><Relationship Id="rId26" Type="http://schemas.openxmlformats.org/officeDocument/2006/relationships/hyperlink" Target="file:///C:\Users\33669\Desktop\SYRES17\PROJET%20DE%20TERRITOIRE\TERRITOIRE\SEUGNE%20&amp;%20CHARENTE%20AVAL%20BRUANT\PTGE%20SEUGNE\DIAGNOSTIC\Diagnostic_PTGE%20Seugne_V24.docx" TargetMode="External"/><Relationship Id="rId47" Type="http://schemas.microsoft.com/office/2007/relationships/diagramDrawing" Target="diagrams/drawing1.xml"/><Relationship Id="rId68" Type="http://schemas.openxmlformats.org/officeDocument/2006/relationships/image" Target="media/image19.png"/><Relationship Id="rId89" Type="http://schemas.openxmlformats.org/officeDocument/2006/relationships/image" Target="media/image37.png"/><Relationship Id="rId112" Type="http://schemas.openxmlformats.org/officeDocument/2006/relationships/image" Target="media/image60.emf"/><Relationship Id="rId133" Type="http://schemas.openxmlformats.org/officeDocument/2006/relationships/diagramLayout" Target="diagrams/layout2.xml"/><Relationship Id="rId154" Type="http://schemas.openxmlformats.org/officeDocument/2006/relationships/header" Target="header1.xml"/><Relationship Id="rId175" Type="http://schemas.openxmlformats.org/officeDocument/2006/relationships/image" Target="media/image118.png"/><Relationship Id="rId196" Type="http://schemas.openxmlformats.org/officeDocument/2006/relationships/footer" Target="footer3.xml"/><Relationship Id="rId16" Type="http://schemas.openxmlformats.org/officeDocument/2006/relationships/hyperlink" Target="file:///C:\Users\33669\Desktop\SYRES17\PROJET%20DE%20TERRITOIRE\TERRITOIRE\SEUGNE%20&amp;%20CHARENTE%20AVAL%20BRUANT\PTGE%20SEUGNE\DIAGNOSTIC\Diagnostic_PTGE%20Seugne_V24.docx" TargetMode="External"/><Relationship Id="rId37" Type="http://schemas.openxmlformats.org/officeDocument/2006/relationships/hyperlink" Target="file:///C:\Users\33669\Desktop\SYRES17\PROJET%20DE%20TERRITOIRE\TERRITOIRE\SEUGNE%20&amp;%20CHARENTE%20AVAL%20BRUANT\PTGE%20SEUGNE\DIAGNOSTIC\Diagnostic_PTGE%20Seugne_V24.docx" TargetMode="External"/><Relationship Id="rId58" Type="http://schemas.openxmlformats.org/officeDocument/2006/relationships/image" Target="media/image10.png"/><Relationship Id="rId79" Type="http://schemas.openxmlformats.org/officeDocument/2006/relationships/image" Target="media/image27.png"/><Relationship Id="rId102" Type="http://schemas.openxmlformats.org/officeDocument/2006/relationships/image" Target="media/image50.emf"/><Relationship Id="rId123" Type="http://schemas.openxmlformats.org/officeDocument/2006/relationships/image" Target="media/image71.png"/><Relationship Id="rId144" Type="http://schemas.openxmlformats.org/officeDocument/2006/relationships/image" Target="media/image88.png"/><Relationship Id="rId90" Type="http://schemas.openxmlformats.org/officeDocument/2006/relationships/image" Target="media/image38.png"/><Relationship Id="rId165" Type="http://schemas.openxmlformats.org/officeDocument/2006/relationships/image" Target="media/image108.emf"/><Relationship Id="rId186" Type="http://schemas.openxmlformats.org/officeDocument/2006/relationships/image" Target="media/image129.png"/><Relationship Id="rId27" Type="http://schemas.openxmlformats.org/officeDocument/2006/relationships/hyperlink" Target="file:///C:\Users\33669\Desktop\SYRES17\PROJET%20DE%20TERRITOIRE\TERRITOIRE\SEUGNE%20&amp;%20CHARENTE%20AVAL%20BRUANT\PTGE%20SEUGNE\DIAGNOSTIC\Diagnostic_PTGE%20Seugne_V24.docx" TargetMode="External"/><Relationship Id="rId48" Type="http://schemas.openxmlformats.org/officeDocument/2006/relationships/chart" Target="charts/chart1.xml"/><Relationship Id="rId69" Type="http://schemas.openxmlformats.org/officeDocument/2006/relationships/chart" Target="charts/chart6.xml"/><Relationship Id="rId113" Type="http://schemas.openxmlformats.org/officeDocument/2006/relationships/image" Target="media/image61.emf"/><Relationship Id="rId134" Type="http://schemas.openxmlformats.org/officeDocument/2006/relationships/diagramQuickStyle" Target="diagrams/quickStyle2.xml"/><Relationship Id="rId80" Type="http://schemas.openxmlformats.org/officeDocument/2006/relationships/image" Target="media/image28.png"/><Relationship Id="rId155" Type="http://schemas.openxmlformats.org/officeDocument/2006/relationships/image" Target="media/image98.emf"/><Relationship Id="rId176" Type="http://schemas.openxmlformats.org/officeDocument/2006/relationships/image" Target="media/image119.png"/><Relationship Id="rId197" Type="http://schemas.openxmlformats.org/officeDocument/2006/relationships/fontTable" Target="fontTable.xml"/><Relationship Id="rId17" Type="http://schemas.openxmlformats.org/officeDocument/2006/relationships/hyperlink" Target="file:///C:\Users\33669\Desktop\SYRES17\PROJET%20DE%20TERRITOIRE\TERRITOIRE\SEUGNE%20&amp;%20CHARENTE%20AVAL%20BRUANT\PTGE%20SEUGNE\DIAGNOSTIC\Diagnostic_PTGE%20Seugne_V24.docx" TargetMode="External"/><Relationship Id="rId38" Type="http://schemas.openxmlformats.org/officeDocument/2006/relationships/hyperlink" Target="file:///C:\Users\33669\Desktop\SYRES17\PROJET%20DE%20TERRITOIRE\TERRITOIRE\SEUGNE%20&amp;%20CHARENTE%20AVAL%20BRUANT\PTGE%20SEUGNE\DIAGNOSTIC\Diagnostic_PTGE%20Seugne_V24.docx" TargetMode="External"/><Relationship Id="rId59" Type="http://schemas.openxmlformats.org/officeDocument/2006/relationships/image" Target="media/image11.png"/><Relationship Id="rId103" Type="http://schemas.openxmlformats.org/officeDocument/2006/relationships/image" Target="media/image51.emf"/><Relationship Id="rId124" Type="http://schemas.openxmlformats.org/officeDocument/2006/relationships/image" Target="media/image72.png"/><Relationship Id="rId70" Type="http://schemas.openxmlformats.org/officeDocument/2006/relationships/image" Target="media/image20.png"/><Relationship Id="rId91" Type="http://schemas.openxmlformats.org/officeDocument/2006/relationships/image" Target="media/image39.emf"/><Relationship Id="rId145" Type="http://schemas.openxmlformats.org/officeDocument/2006/relationships/image" Target="media/image89.png"/><Relationship Id="rId166" Type="http://schemas.openxmlformats.org/officeDocument/2006/relationships/image" Target="media/image109.emf"/><Relationship Id="rId187" Type="http://schemas.openxmlformats.org/officeDocument/2006/relationships/image" Target="media/image130.png"/><Relationship Id="rId1" Type="http://schemas.openxmlformats.org/officeDocument/2006/relationships/customXml" Target="../customXml/item1.xml"/><Relationship Id="rId28" Type="http://schemas.openxmlformats.org/officeDocument/2006/relationships/hyperlink" Target="file:///C:\Users\33669\Desktop\SYRES17\PROJET%20DE%20TERRITOIRE\TERRITOIRE\SEUGNE%20&amp;%20CHARENTE%20AVAL%20BRUANT\PTGE%20SEUGNE\DIAGNOSTIC\Diagnostic_PTGE%20Seugne_V24.docx" TargetMode="External"/><Relationship Id="rId49" Type="http://schemas.openxmlformats.org/officeDocument/2006/relationships/chart" Target="charts/chart2.xml"/><Relationship Id="rId114" Type="http://schemas.openxmlformats.org/officeDocument/2006/relationships/image" Target="media/image62.emf"/><Relationship Id="rId60" Type="http://schemas.openxmlformats.org/officeDocument/2006/relationships/footer" Target="footer2.xml"/><Relationship Id="rId81" Type="http://schemas.openxmlformats.org/officeDocument/2006/relationships/image" Target="media/image29.png"/><Relationship Id="rId135" Type="http://schemas.openxmlformats.org/officeDocument/2006/relationships/diagramColors" Target="diagrams/colors2.xml"/><Relationship Id="rId156" Type="http://schemas.openxmlformats.org/officeDocument/2006/relationships/image" Target="media/image99.emf"/><Relationship Id="rId177" Type="http://schemas.openxmlformats.org/officeDocument/2006/relationships/image" Target="media/image120.png"/><Relationship Id="rId198" Type="http://schemas.openxmlformats.org/officeDocument/2006/relationships/theme" Target="theme/theme1.xml"/><Relationship Id="rId18" Type="http://schemas.openxmlformats.org/officeDocument/2006/relationships/hyperlink" Target="file:///C:\Users\33669\Desktop\SYRES17\PROJET%20DE%20TERRITOIRE\TERRITOIRE\SEUGNE%20&amp;%20CHARENTE%20AVAL%20BRUANT\PTGE%20SEUGNE\DIAGNOSTIC\Diagnostic_PTGE%20Seugne_V24.docx" TargetMode="External"/><Relationship Id="rId39" Type="http://schemas.openxmlformats.org/officeDocument/2006/relationships/hyperlink" Target="file:///C:\Users\33669\Desktop\SYRES17\PROJET%20DE%20TERRITOIRE\TERRITOIRE\SEUGNE%20&amp;%20CHARENTE%20AVAL%20BRUANT\PTGE%20SEUGNE\DIAGNOSTIC\Diagnostic_PTGE%20Seugne_V24.docx" TargetMode="External"/><Relationship Id="rId50" Type="http://schemas.openxmlformats.org/officeDocument/2006/relationships/chart" Target="charts/chart3.xml"/><Relationship Id="rId104" Type="http://schemas.openxmlformats.org/officeDocument/2006/relationships/image" Target="media/image52.emf"/><Relationship Id="rId125" Type="http://schemas.openxmlformats.org/officeDocument/2006/relationships/image" Target="media/image73.png"/><Relationship Id="rId146" Type="http://schemas.openxmlformats.org/officeDocument/2006/relationships/image" Target="media/image90.png"/><Relationship Id="rId167" Type="http://schemas.openxmlformats.org/officeDocument/2006/relationships/image" Target="media/image110.emf"/><Relationship Id="rId188" Type="http://schemas.openxmlformats.org/officeDocument/2006/relationships/image" Target="media/image131.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Feuille_de_calcul_Microsoft_Excel.xlsx"/></Relationships>
</file>

<file path=word/charts/_rels/chart10.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2.xml"/></Relationships>
</file>

<file path=word/charts/_rels/chart11.xml.rels><?xml version="1.0" encoding="UTF-8" standalone="yes"?>
<Relationships xmlns="http://schemas.openxmlformats.org/package/2006/relationships"><Relationship Id="rId2" Type="http://schemas.openxmlformats.org/officeDocument/2006/relationships/package" Target="../embeddings/Feuille_de_calcul_Microsoft_Excel8.xlsx"/><Relationship Id="rId1" Type="http://schemas.openxmlformats.org/officeDocument/2006/relationships/themeOverride" Target="../theme/themeOverride3.xml"/></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Feuille_de_calcul_Microsoft_Excel9.xlsx"/><Relationship Id="rId1" Type="http://schemas.openxmlformats.org/officeDocument/2006/relationships/themeOverride" Target="../theme/themeOverride4.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Feuille_de_calcul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Feuille_de_calcul_Microsoft_Excel2.xlsx"/></Relationships>
</file>

<file path=word/charts/_rels/chart4.xml.rels><?xml version="1.0" encoding="UTF-8" standalone="yes"?>
<Relationships xmlns="http://schemas.openxmlformats.org/package/2006/relationships"><Relationship Id="rId1" Type="http://schemas.openxmlformats.org/officeDocument/2006/relationships/oleObject" Target="file:///C:\SYRES17\Dossiers%20en%20cours\Contrats%20territoriaux\PTGE%20CABS\Docs%20travail\Historiques\Synth&#232;se_Volumes_Seugne_V3.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Feuille_de_calcul_Microsoft_Excel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Feuille_de_calcul_Microsoft_Excel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Feuille_de_calcul_Microsoft_Excel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Feuille_de_calcul_Microsoft_Excel6.xlsx"/></Relationships>
</file>

<file path=word/charts/_rels/chart9.xml.rels><?xml version="1.0" encoding="UTF-8" standalone="yes"?>
<Relationships xmlns="http://schemas.openxmlformats.org/package/2006/relationships"><Relationship Id="rId2" Type="http://schemas.openxmlformats.org/officeDocument/2006/relationships/package" Target="../embeddings/Feuille_de_calcul_Microsoft_Excel7.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fr-FR" sz="1100" b="1"/>
              <a:t>Répartition des prélèvements 2010 à 2019 (Mm³)</a:t>
            </a:r>
          </a:p>
        </c:rich>
      </c:tx>
      <c:layout>
        <c:manualLayout>
          <c:xMode val="edge"/>
          <c:yMode val="edge"/>
          <c:x val="0.25937124504966147"/>
          <c:y val="2.7781159083159927E-2"/>
        </c:manualLayout>
      </c:layout>
      <c:overlay val="0"/>
      <c:spPr>
        <a:noFill/>
        <a:ln>
          <a:noFill/>
        </a:ln>
        <a:effectLst/>
      </c:spPr>
    </c:title>
    <c:autoTitleDeleted val="0"/>
    <c:plotArea>
      <c:layout/>
      <c:lineChart>
        <c:grouping val="standard"/>
        <c:varyColors val="0"/>
        <c:ser>
          <c:idx val="0"/>
          <c:order val="0"/>
          <c:tx>
            <c:strRef>
              <c:f>Feuil1!$B$1</c:f>
              <c:strCache>
                <c:ptCount val="1"/>
                <c:pt idx="0">
                  <c:v>Eau potable</c:v>
                </c:pt>
              </c:strCache>
            </c:strRef>
          </c:tx>
          <c:spPr>
            <a:ln w="28575" cap="rnd">
              <a:solidFill>
                <a:schemeClr val="accent5"/>
              </a:solidFill>
              <a:round/>
            </a:ln>
            <a:effectLst/>
          </c:spPr>
          <c:marker>
            <c:symbol val="none"/>
          </c:marker>
          <c:cat>
            <c:numRef>
              <c:f>Feuil1!$A$2:$A$11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Feuil1!$B$2:$B$11</c:f>
              <c:numCache>
                <c:formatCode>0</c:formatCode>
                <c:ptCount val="10"/>
                <c:pt idx="0">
                  <c:v>4315792</c:v>
                </c:pt>
                <c:pt idx="1">
                  <c:v>4298110</c:v>
                </c:pt>
                <c:pt idx="2">
                  <c:v>4297213</c:v>
                </c:pt>
                <c:pt idx="3">
                  <c:v>4189981</c:v>
                </c:pt>
                <c:pt idx="4">
                  <c:v>4194805</c:v>
                </c:pt>
                <c:pt idx="5">
                  <c:v>4336764</c:v>
                </c:pt>
                <c:pt idx="6">
                  <c:v>3897802</c:v>
                </c:pt>
                <c:pt idx="7">
                  <c:v>3945892</c:v>
                </c:pt>
                <c:pt idx="8">
                  <c:v>3927736</c:v>
                </c:pt>
                <c:pt idx="9">
                  <c:v>4072353</c:v>
                </c:pt>
              </c:numCache>
            </c:numRef>
          </c:val>
          <c:smooth val="0"/>
          <c:extLst>
            <c:ext xmlns:c16="http://schemas.microsoft.com/office/drawing/2014/chart" uri="{C3380CC4-5D6E-409C-BE32-E72D297353CC}">
              <c16:uniqueId val="{00000000-575E-425E-AAFD-AD94C66C7455}"/>
            </c:ext>
          </c:extLst>
        </c:ser>
        <c:ser>
          <c:idx val="1"/>
          <c:order val="1"/>
          <c:tx>
            <c:strRef>
              <c:f>Feuil1!$C$1</c:f>
              <c:strCache>
                <c:ptCount val="1"/>
                <c:pt idx="0">
                  <c:v>Irrigation</c:v>
                </c:pt>
              </c:strCache>
            </c:strRef>
          </c:tx>
          <c:spPr>
            <a:ln w="28575" cap="rnd">
              <a:solidFill>
                <a:srgbClr val="92D050"/>
              </a:solidFill>
              <a:round/>
            </a:ln>
            <a:effectLst/>
          </c:spPr>
          <c:marker>
            <c:symbol val="none"/>
          </c:marker>
          <c:cat>
            <c:numRef>
              <c:f>Feuil1!$A$2:$A$11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Feuil1!$C$2:$C$11</c:f>
              <c:numCache>
                <c:formatCode>0</c:formatCode>
                <c:ptCount val="10"/>
                <c:pt idx="0">
                  <c:v>8161778</c:v>
                </c:pt>
                <c:pt idx="1">
                  <c:v>5707572</c:v>
                </c:pt>
                <c:pt idx="2">
                  <c:v>6813131</c:v>
                </c:pt>
                <c:pt idx="3">
                  <c:v>6552625</c:v>
                </c:pt>
                <c:pt idx="4">
                  <c:v>4430795</c:v>
                </c:pt>
                <c:pt idx="5">
                  <c:v>6522137</c:v>
                </c:pt>
                <c:pt idx="6">
                  <c:v>7177649</c:v>
                </c:pt>
                <c:pt idx="7">
                  <c:v>3352909</c:v>
                </c:pt>
                <c:pt idx="8">
                  <c:v>5963131</c:v>
                </c:pt>
                <c:pt idx="9">
                  <c:v>4993692</c:v>
                </c:pt>
              </c:numCache>
            </c:numRef>
          </c:val>
          <c:smooth val="0"/>
          <c:extLst>
            <c:ext xmlns:c16="http://schemas.microsoft.com/office/drawing/2014/chart" uri="{C3380CC4-5D6E-409C-BE32-E72D297353CC}">
              <c16:uniqueId val="{00000001-575E-425E-AAFD-AD94C66C7455}"/>
            </c:ext>
          </c:extLst>
        </c:ser>
        <c:ser>
          <c:idx val="2"/>
          <c:order val="2"/>
          <c:tx>
            <c:strRef>
              <c:f>Feuil1!$D$1</c:f>
              <c:strCache>
                <c:ptCount val="1"/>
                <c:pt idx="0">
                  <c:v>Industrie</c:v>
                </c:pt>
              </c:strCache>
            </c:strRef>
          </c:tx>
          <c:spPr>
            <a:ln w="28575" cap="rnd">
              <a:solidFill>
                <a:schemeClr val="accent4"/>
              </a:solidFill>
              <a:round/>
            </a:ln>
            <a:effectLst/>
          </c:spPr>
          <c:marker>
            <c:symbol val="none"/>
          </c:marker>
          <c:cat>
            <c:numRef>
              <c:f>Feuil1!$A$2:$A$11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Feuil1!$D$2:$D$11</c:f>
              <c:numCache>
                <c:formatCode>0</c:formatCode>
                <c:ptCount val="10"/>
                <c:pt idx="0">
                  <c:v>31670</c:v>
                </c:pt>
                <c:pt idx="1">
                  <c:v>31133</c:v>
                </c:pt>
                <c:pt idx="2">
                  <c:v>25257</c:v>
                </c:pt>
                <c:pt idx="3">
                  <c:v>28570</c:v>
                </c:pt>
                <c:pt idx="4">
                  <c:v>19992</c:v>
                </c:pt>
                <c:pt idx="5">
                  <c:v>18563</c:v>
                </c:pt>
                <c:pt idx="6">
                  <c:v>12867</c:v>
                </c:pt>
                <c:pt idx="7">
                  <c:v>13220</c:v>
                </c:pt>
                <c:pt idx="8">
                  <c:v>27700</c:v>
                </c:pt>
                <c:pt idx="9">
                  <c:v>27451</c:v>
                </c:pt>
              </c:numCache>
            </c:numRef>
          </c:val>
          <c:smooth val="0"/>
          <c:extLst>
            <c:ext xmlns:c16="http://schemas.microsoft.com/office/drawing/2014/chart" uri="{C3380CC4-5D6E-409C-BE32-E72D297353CC}">
              <c16:uniqueId val="{00000002-575E-425E-AAFD-AD94C66C7455}"/>
            </c:ext>
          </c:extLst>
        </c:ser>
        <c:dLbls>
          <c:showLegendKey val="0"/>
          <c:showVal val="0"/>
          <c:showCatName val="0"/>
          <c:showSerName val="0"/>
          <c:showPercent val="0"/>
          <c:showBubbleSize val="0"/>
        </c:dLbls>
        <c:smooth val="0"/>
        <c:axId val="762386944"/>
        <c:axId val="816006272"/>
      </c:lineChart>
      <c:catAx>
        <c:axId val="762386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16006272"/>
        <c:crosses val="autoZero"/>
        <c:auto val="1"/>
        <c:lblAlgn val="ctr"/>
        <c:lblOffset val="100"/>
        <c:noMultiLvlLbl val="0"/>
      </c:catAx>
      <c:valAx>
        <c:axId val="8160062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762386944"/>
        <c:crosses val="autoZero"/>
        <c:crossBetween val="between"/>
        <c:dispUnits>
          <c:builtInUnit val="millions"/>
        </c:dispUnits>
      </c:valAx>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b="0"/>
      </a:pPr>
      <a:endParaRPr lang="fr-F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cap="none" spc="0" normalizeH="0" baseline="0">
                <a:solidFill>
                  <a:sysClr val="windowText" lastClr="000000"/>
                </a:solidFill>
                <a:latin typeface="+mj-lt"/>
                <a:ea typeface="+mj-ea"/>
                <a:cs typeface="+mj-cs"/>
              </a:defRPr>
            </a:pPr>
            <a:r>
              <a:rPr lang="fr-FR" sz="1100">
                <a:solidFill>
                  <a:sysClr val="windowText" lastClr="000000"/>
                </a:solidFill>
              </a:rPr>
              <a:t>Suivi en</a:t>
            </a:r>
            <a:r>
              <a:rPr lang="fr-FR" sz="1100" baseline="0">
                <a:solidFill>
                  <a:sysClr val="windowText" lastClr="000000"/>
                </a:solidFill>
              </a:rPr>
              <a:t> linéaire des écoulements</a:t>
            </a:r>
            <a:r>
              <a:rPr lang="fr-FR" sz="1100">
                <a:solidFill>
                  <a:sysClr val="windowText" lastClr="000000"/>
                </a:solidFill>
              </a:rPr>
              <a:t> - Bassin_Seugne </a:t>
            </a:r>
          </a:p>
        </c:rich>
      </c:tx>
      <c:overlay val="0"/>
      <c:spPr>
        <a:noFill/>
        <a:ln>
          <a:noFill/>
        </a:ln>
        <a:effectLst/>
      </c:spPr>
    </c:title>
    <c:autoTitleDeleted val="0"/>
    <c:plotArea>
      <c:layout>
        <c:manualLayout>
          <c:layoutTarget val="inner"/>
          <c:xMode val="edge"/>
          <c:yMode val="edge"/>
          <c:x val="9.5088540235880939E-2"/>
          <c:y val="0.121591836044649"/>
          <c:w val="0.80542260716038483"/>
          <c:h val="0.67021800415044741"/>
        </c:manualLayout>
      </c:layout>
      <c:barChart>
        <c:barDir val="col"/>
        <c:grouping val="stacked"/>
        <c:varyColors val="0"/>
        <c:ser>
          <c:idx val="0"/>
          <c:order val="0"/>
          <c:tx>
            <c:strRef>
              <c:f>'[Seugne suivi FP.xlsx]Indice_Fédé_pêche_Bv_Seugne'!$I$1</c:f>
              <c:strCache>
                <c:ptCount val="1"/>
                <c:pt idx="0">
                  <c:v>e</c:v>
                </c:pt>
              </c:strCache>
            </c:strRef>
          </c:tx>
          <c:spPr>
            <a:solidFill>
              <a:srgbClr val="00B0F0"/>
            </a:solidFill>
            <a:ln w="12700">
              <a:solidFill>
                <a:srgbClr val="002060"/>
              </a:solidFill>
            </a:ln>
            <a:effectLst/>
          </c:spPr>
          <c:invertIfNegative val="0"/>
          <c:cat>
            <c:multiLvlStrRef>
              <c:f>'[Seugne suivi FP.xlsx]Indice_Fédé_pêche_Bv_Seugne'!$A$2:$B$57</c:f>
              <c:multiLvlStrCache>
                <c:ptCount val="56"/>
                <c:lvl>
                  <c:pt idx="0">
                    <c:v>15-juin</c:v>
                  </c:pt>
                  <c:pt idx="1">
                    <c:v>01-juil</c:v>
                  </c:pt>
                  <c:pt idx="2">
                    <c:v>15-juil</c:v>
                  </c:pt>
                  <c:pt idx="3">
                    <c:v>01-août</c:v>
                  </c:pt>
                  <c:pt idx="4">
                    <c:v>15-août</c:v>
                  </c:pt>
                  <c:pt idx="5">
                    <c:v>01-sept</c:v>
                  </c:pt>
                  <c:pt idx="6">
                    <c:v>15-sept</c:v>
                  </c:pt>
                  <c:pt idx="7">
                    <c:v>01-oct</c:v>
                  </c:pt>
                  <c:pt idx="8">
                    <c:v>15-juin</c:v>
                  </c:pt>
                  <c:pt idx="9">
                    <c:v>01-juil</c:v>
                  </c:pt>
                  <c:pt idx="10">
                    <c:v>15-juil</c:v>
                  </c:pt>
                  <c:pt idx="11">
                    <c:v>01-août</c:v>
                  </c:pt>
                  <c:pt idx="12">
                    <c:v>15-août</c:v>
                  </c:pt>
                  <c:pt idx="13">
                    <c:v>01-sept</c:v>
                  </c:pt>
                  <c:pt idx="14">
                    <c:v>15-sept</c:v>
                  </c:pt>
                  <c:pt idx="15">
                    <c:v>01-oct</c:v>
                  </c:pt>
                  <c:pt idx="16">
                    <c:v>15-juin</c:v>
                  </c:pt>
                  <c:pt idx="17">
                    <c:v>01-juil</c:v>
                  </c:pt>
                  <c:pt idx="18">
                    <c:v>15-juil</c:v>
                  </c:pt>
                  <c:pt idx="19">
                    <c:v>01-août</c:v>
                  </c:pt>
                  <c:pt idx="20">
                    <c:v>15-août</c:v>
                  </c:pt>
                  <c:pt idx="21">
                    <c:v>01-sept</c:v>
                  </c:pt>
                  <c:pt idx="22">
                    <c:v>15-sept</c:v>
                  </c:pt>
                  <c:pt idx="23">
                    <c:v>01-oct</c:v>
                  </c:pt>
                  <c:pt idx="24">
                    <c:v>15-juin</c:v>
                  </c:pt>
                  <c:pt idx="25">
                    <c:v>01-juil</c:v>
                  </c:pt>
                  <c:pt idx="26">
                    <c:v>15-juil</c:v>
                  </c:pt>
                  <c:pt idx="27">
                    <c:v>01-août</c:v>
                  </c:pt>
                  <c:pt idx="28">
                    <c:v>15-août</c:v>
                  </c:pt>
                  <c:pt idx="29">
                    <c:v>01-sept</c:v>
                  </c:pt>
                  <c:pt idx="30">
                    <c:v>15-sept</c:v>
                  </c:pt>
                  <c:pt idx="31">
                    <c:v>01-oct</c:v>
                  </c:pt>
                  <c:pt idx="32">
                    <c:v>15-juin</c:v>
                  </c:pt>
                  <c:pt idx="33">
                    <c:v>01-juil</c:v>
                  </c:pt>
                  <c:pt idx="34">
                    <c:v>15-juil</c:v>
                  </c:pt>
                  <c:pt idx="35">
                    <c:v>01-août</c:v>
                  </c:pt>
                  <c:pt idx="36">
                    <c:v>15-août</c:v>
                  </c:pt>
                  <c:pt idx="37">
                    <c:v>01-sept</c:v>
                  </c:pt>
                  <c:pt idx="38">
                    <c:v>15-sept</c:v>
                  </c:pt>
                  <c:pt idx="39">
                    <c:v>01-oct</c:v>
                  </c:pt>
                  <c:pt idx="40">
                    <c:v>15-juin</c:v>
                  </c:pt>
                  <c:pt idx="41">
                    <c:v>01-juil</c:v>
                  </c:pt>
                  <c:pt idx="42">
                    <c:v>15-juil</c:v>
                  </c:pt>
                  <c:pt idx="43">
                    <c:v>01-août</c:v>
                  </c:pt>
                  <c:pt idx="44">
                    <c:v>15-août</c:v>
                  </c:pt>
                  <c:pt idx="45">
                    <c:v>01-sept</c:v>
                  </c:pt>
                  <c:pt idx="46">
                    <c:v>15-sept</c:v>
                  </c:pt>
                  <c:pt idx="47">
                    <c:v>01-oct</c:v>
                  </c:pt>
                  <c:pt idx="48">
                    <c:v>15-juin</c:v>
                  </c:pt>
                  <c:pt idx="49">
                    <c:v>01-juil</c:v>
                  </c:pt>
                  <c:pt idx="50">
                    <c:v>15-juil</c:v>
                  </c:pt>
                  <c:pt idx="51">
                    <c:v>01-août</c:v>
                  </c:pt>
                  <c:pt idx="52">
                    <c:v>15-août</c:v>
                  </c:pt>
                  <c:pt idx="53">
                    <c:v>01-sept</c:v>
                  </c:pt>
                  <c:pt idx="54">
                    <c:v>15-sept</c:v>
                  </c:pt>
                  <c:pt idx="55">
                    <c:v>01-oct</c:v>
                  </c:pt>
                </c:lvl>
                <c:lvl>
                  <c:pt idx="0">
                    <c:v>2012</c:v>
                  </c:pt>
                  <c:pt idx="8">
                    <c:v>2013</c:v>
                  </c:pt>
                  <c:pt idx="16">
                    <c:v>2014</c:v>
                  </c:pt>
                  <c:pt idx="24">
                    <c:v>2015</c:v>
                  </c:pt>
                  <c:pt idx="32">
                    <c:v>2016</c:v>
                  </c:pt>
                  <c:pt idx="40">
                    <c:v>2017</c:v>
                  </c:pt>
                  <c:pt idx="48">
                    <c:v>2018</c:v>
                  </c:pt>
                </c:lvl>
              </c:multiLvlStrCache>
            </c:multiLvlStrRef>
          </c:cat>
          <c:val>
            <c:numRef>
              <c:f>'[Seugne suivi FP.xlsx]Indice_Fédé_pêche_Bv_Seugne'!$I$2:$I$57</c:f>
              <c:numCache>
                <c:formatCode>0</c:formatCode>
                <c:ptCount val="56"/>
                <c:pt idx="0">
                  <c:v>98.31011281151153</c:v>
                </c:pt>
                <c:pt idx="1">
                  <c:v>96.090595947998068</c:v>
                </c:pt>
                <c:pt idx="2">
                  <c:v>90.58144594097088</c:v>
                </c:pt>
                <c:pt idx="3">
                  <c:v>79.492964793854796</c:v>
                </c:pt>
                <c:pt idx="4">
                  <c:v>48.245967004426234</c:v>
                </c:pt>
                <c:pt idx="5">
                  <c:v>37.354128796814074</c:v>
                </c:pt>
                <c:pt idx="6">
                  <c:v>34.374652636259214</c:v>
                </c:pt>
                <c:pt idx="7">
                  <c:v>50.283981562321046</c:v>
                </c:pt>
                <c:pt idx="8">
                  <c:v>98.567042969094814</c:v>
                </c:pt>
                <c:pt idx="9">
                  <c:v>97.560148636203266</c:v>
                </c:pt>
                <c:pt idx="10">
                  <c:v>94.839504482923829</c:v>
                </c:pt>
                <c:pt idx="11">
                  <c:v>95.615022489985463</c:v>
                </c:pt>
                <c:pt idx="12">
                  <c:v>88.27129976222426</c:v>
                </c:pt>
                <c:pt idx="13">
                  <c:v>85.690769223753875</c:v>
                </c:pt>
                <c:pt idx="14">
                  <c:v>86.006566785888225</c:v>
                </c:pt>
                <c:pt idx="15">
                  <c:v>93.389779750074865</c:v>
                </c:pt>
                <c:pt idx="16">
                  <c:v>97.472035184326984</c:v>
                </c:pt>
                <c:pt idx="17">
                  <c:v>96.312779283402975</c:v>
                </c:pt>
                <c:pt idx="18">
                  <c:v>95.263598812631045</c:v>
                </c:pt>
                <c:pt idx="19">
                  <c:v>89.428697700484321</c:v>
                </c:pt>
                <c:pt idx="20">
                  <c:v>91.937159062172611</c:v>
                </c:pt>
                <c:pt idx="21">
                  <c:v>86.704008896505201</c:v>
                </c:pt>
                <c:pt idx="22">
                  <c:v>74.192199860955228</c:v>
                </c:pt>
                <c:pt idx="23">
                  <c:v>79.823888691079404</c:v>
                </c:pt>
                <c:pt idx="24">
                  <c:v>96.402822205585423</c:v>
                </c:pt>
                <c:pt idx="25">
                  <c:v>94.699959982537834</c:v>
                </c:pt>
                <c:pt idx="26">
                  <c:v>81.914253227208889</c:v>
                </c:pt>
                <c:pt idx="27">
                  <c:v>68.255497877214836</c:v>
                </c:pt>
                <c:pt idx="28">
                  <c:v>87.546548328560249</c:v>
                </c:pt>
                <c:pt idx="29">
                  <c:v>74.49111773295067</c:v>
                </c:pt>
                <c:pt idx="30">
                  <c:v>90.690678427529136</c:v>
                </c:pt>
                <c:pt idx="31">
                  <c:v>86.777888219148096</c:v>
                </c:pt>
                <c:pt idx="32">
                  <c:v>96.079212763163255</c:v>
                </c:pt>
                <c:pt idx="33">
                  <c:v>94.18217574827321</c:v>
                </c:pt>
                <c:pt idx="34">
                  <c:v>93.136841723651955</c:v>
                </c:pt>
                <c:pt idx="35">
                  <c:v>80.917592452726552</c:v>
                </c:pt>
                <c:pt idx="36">
                  <c:v>0</c:v>
                </c:pt>
                <c:pt idx="37">
                  <c:v>59.270291072884362</c:v>
                </c:pt>
                <c:pt idx="38">
                  <c:v>64.666284535136995</c:v>
                </c:pt>
                <c:pt idx="39">
                  <c:v>63.789865849444922</c:v>
                </c:pt>
                <c:pt idx="40">
                  <c:v>73.083098786508558</c:v>
                </c:pt>
                <c:pt idx="41">
                  <c:v>93.643709754178772</c:v>
                </c:pt>
                <c:pt idx="42">
                  <c:v>74.20253350738173</c:v>
                </c:pt>
                <c:pt idx="43">
                  <c:v>58.256522923118816</c:v>
                </c:pt>
                <c:pt idx="44">
                  <c:v>86.946661413138102</c:v>
                </c:pt>
                <c:pt idx="45">
                  <c:v>43.172966553208994</c:v>
                </c:pt>
                <c:pt idx="46">
                  <c:v>51.825129702289082</c:v>
                </c:pt>
                <c:pt idx="47">
                  <c:v>42.159727119644216</c:v>
                </c:pt>
                <c:pt idx="48">
                  <c:v>0</c:v>
                </c:pt>
                <c:pt idx="49">
                  <c:v>97.014966473447245</c:v>
                </c:pt>
                <c:pt idx="50">
                  <c:v>96.743724958349972</c:v>
                </c:pt>
                <c:pt idx="51">
                  <c:v>92.125663181622429</c:v>
                </c:pt>
                <c:pt idx="52">
                  <c:v>86.983723925508656</c:v>
                </c:pt>
                <c:pt idx="53">
                  <c:v>70.911639925595381</c:v>
                </c:pt>
                <c:pt idx="54">
                  <c:v>65.952739059078468</c:v>
                </c:pt>
                <c:pt idx="55">
                  <c:v>55.721023950176303</c:v>
                </c:pt>
              </c:numCache>
            </c:numRef>
          </c:val>
          <c:extLst>
            <c:ext xmlns:c16="http://schemas.microsoft.com/office/drawing/2014/chart" uri="{C3380CC4-5D6E-409C-BE32-E72D297353CC}">
              <c16:uniqueId val="{00000000-54C7-4E05-8607-BD44B28A370F}"/>
            </c:ext>
          </c:extLst>
        </c:ser>
        <c:ser>
          <c:idx val="3"/>
          <c:order val="1"/>
          <c:tx>
            <c:strRef>
              <c:f>'[Seugne suivi FP.xlsx]Indice_Fédé_pêche_Bv_Seugne'!$J$1</c:f>
              <c:strCache>
                <c:ptCount val="1"/>
                <c:pt idx="0">
                  <c:v>ef</c:v>
                </c:pt>
              </c:strCache>
            </c:strRef>
          </c:tx>
          <c:spPr>
            <a:solidFill>
              <a:schemeClr val="accent4"/>
            </a:solidFill>
            <a:ln w="12700">
              <a:solidFill>
                <a:srgbClr val="002060"/>
              </a:solidFill>
            </a:ln>
            <a:effectLst/>
          </c:spPr>
          <c:invertIfNegative val="0"/>
          <c:cat>
            <c:multiLvlStrRef>
              <c:f>'[Seugne suivi FP.xlsx]Indice_Fédé_pêche_Bv_Seugne'!$A$2:$B$57</c:f>
              <c:multiLvlStrCache>
                <c:ptCount val="56"/>
                <c:lvl>
                  <c:pt idx="0">
                    <c:v>15-juin</c:v>
                  </c:pt>
                  <c:pt idx="1">
                    <c:v>01-juil</c:v>
                  </c:pt>
                  <c:pt idx="2">
                    <c:v>15-juil</c:v>
                  </c:pt>
                  <c:pt idx="3">
                    <c:v>01-août</c:v>
                  </c:pt>
                  <c:pt idx="4">
                    <c:v>15-août</c:v>
                  </c:pt>
                  <c:pt idx="5">
                    <c:v>01-sept</c:v>
                  </c:pt>
                  <c:pt idx="6">
                    <c:v>15-sept</c:v>
                  </c:pt>
                  <c:pt idx="7">
                    <c:v>01-oct</c:v>
                  </c:pt>
                  <c:pt idx="8">
                    <c:v>15-juin</c:v>
                  </c:pt>
                  <c:pt idx="9">
                    <c:v>01-juil</c:v>
                  </c:pt>
                  <c:pt idx="10">
                    <c:v>15-juil</c:v>
                  </c:pt>
                  <c:pt idx="11">
                    <c:v>01-août</c:v>
                  </c:pt>
                  <c:pt idx="12">
                    <c:v>15-août</c:v>
                  </c:pt>
                  <c:pt idx="13">
                    <c:v>01-sept</c:v>
                  </c:pt>
                  <c:pt idx="14">
                    <c:v>15-sept</c:v>
                  </c:pt>
                  <c:pt idx="15">
                    <c:v>01-oct</c:v>
                  </c:pt>
                  <c:pt idx="16">
                    <c:v>15-juin</c:v>
                  </c:pt>
                  <c:pt idx="17">
                    <c:v>01-juil</c:v>
                  </c:pt>
                  <c:pt idx="18">
                    <c:v>15-juil</c:v>
                  </c:pt>
                  <c:pt idx="19">
                    <c:v>01-août</c:v>
                  </c:pt>
                  <c:pt idx="20">
                    <c:v>15-août</c:v>
                  </c:pt>
                  <c:pt idx="21">
                    <c:v>01-sept</c:v>
                  </c:pt>
                  <c:pt idx="22">
                    <c:v>15-sept</c:v>
                  </c:pt>
                  <c:pt idx="23">
                    <c:v>01-oct</c:v>
                  </c:pt>
                  <c:pt idx="24">
                    <c:v>15-juin</c:v>
                  </c:pt>
                  <c:pt idx="25">
                    <c:v>01-juil</c:v>
                  </c:pt>
                  <c:pt idx="26">
                    <c:v>15-juil</c:v>
                  </c:pt>
                  <c:pt idx="27">
                    <c:v>01-août</c:v>
                  </c:pt>
                  <c:pt idx="28">
                    <c:v>15-août</c:v>
                  </c:pt>
                  <c:pt idx="29">
                    <c:v>01-sept</c:v>
                  </c:pt>
                  <c:pt idx="30">
                    <c:v>15-sept</c:v>
                  </c:pt>
                  <c:pt idx="31">
                    <c:v>01-oct</c:v>
                  </c:pt>
                  <c:pt idx="32">
                    <c:v>15-juin</c:v>
                  </c:pt>
                  <c:pt idx="33">
                    <c:v>01-juil</c:v>
                  </c:pt>
                  <c:pt idx="34">
                    <c:v>15-juil</c:v>
                  </c:pt>
                  <c:pt idx="35">
                    <c:v>01-août</c:v>
                  </c:pt>
                  <c:pt idx="36">
                    <c:v>15-août</c:v>
                  </c:pt>
                  <c:pt idx="37">
                    <c:v>01-sept</c:v>
                  </c:pt>
                  <c:pt idx="38">
                    <c:v>15-sept</c:v>
                  </c:pt>
                  <c:pt idx="39">
                    <c:v>01-oct</c:v>
                  </c:pt>
                  <c:pt idx="40">
                    <c:v>15-juin</c:v>
                  </c:pt>
                  <c:pt idx="41">
                    <c:v>01-juil</c:v>
                  </c:pt>
                  <c:pt idx="42">
                    <c:v>15-juil</c:v>
                  </c:pt>
                  <c:pt idx="43">
                    <c:v>01-août</c:v>
                  </c:pt>
                  <c:pt idx="44">
                    <c:v>15-août</c:v>
                  </c:pt>
                  <c:pt idx="45">
                    <c:v>01-sept</c:v>
                  </c:pt>
                  <c:pt idx="46">
                    <c:v>15-sept</c:v>
                  </c:pt>
                  <c:pt idx="47">
                    <c:v>01-oct</c:v>
                  </c:pt>
                  <c:pt idx="48">
                    <c:v>15-juin</c:v>
                  </c:pt>
                  <c:pt idx="49">
                    <c:v>01-juil</c:v>
                  </c:pt>
                  <c:pt idx="50">
                    <c:v>15-juil</c:v>
                  </c:pt>
                  <c:pt idx="51">
                    <c:v>01-août</c:v>
                  </c:pt>
                  <c:pt idx="52">
                    <c:v>15-août</c:v>
                  </c:pt>
                  <c:pt idx="53">
                    <c:v>01-sept</c:v>
                  </c:pt>
                  <c:pt idx="54">
                    <c:v>15-sept</c:v>
                  </c:pt>
                  <c:pt idx="55">
                    <c:v>01-oct</c:v>
                  </c:pt>
                </c:lvl>
                <c:lvl>
                  <c:pt idx="0">
                    <c:v>2012</c:v>
                  </c:pt>
                  <c:pt idx="8">
                    <c:v>2013</c:v>
                  </c:pt>
                  <c:pt idx="16">
                    <c:v>2014</c:v>
                  </c:pt>
                  <c:pt idx="24">
                    <c:v>2015</c:v>
                  </c:pt>
                  <c:pt idx="32">
                    <c:v>2016</c:v>
                  </c:pt>
                  <c:pt idx="40">
                    <c:v>2017</c:v>
                  </c:pt>
                  <c:pt idx="48">
                    <c:v>2018</c:v>
                  </c:pt>
                </c:lvl>
              </c:multiLvlStrCache>
            </c:multiLvlStrRef>
          </c:cat>
          <c:val>
            <c:numRef>
              <c:f>'[Seugne suivi FP.xlsx]Indice_Fédé_pêche_Bv_Seugne'!$J$2:$J$57</c:f>
              <c:numCache>
                <c:formatCode>0</c:formatCode>
                <c:ptCount val="56"/>
                <c:pt idx="0">
                  <c:v>0</c:v>
                </c:pt>
                <c:pt idx="1">
                  <c:v>0.57178043631245601</c:v>
                </c:pt>
                <c:pt idx="2">
                  <c:v>4.7080817208619612</c:v>
                </c:pt>
                <c:pt idx="3">
                  <c:v>7.2413745175891737</c:v>
                </c:pt>
                <c:pt idx="4">
                  <c:v>20.052362313766274</c:v>
                </c:pt>
                <c:pt idx="5">
                  <c:v>23.569271187459819</c:v>
                </c:pt>
                <c:pt idx="6">
                  <c:v>21.002074919411612</c:v>
                </c:pt>
                <c:pt idx="7">
                  <c:v>17.553815679537369</c:v>
                </c:pt>
                <c:pt idx="8">
                  <c:v>0.34279156899477231</c:v>
                </c:pt>
                <c:pt idx="9">
                  <c:v>0.22863583672010665</c:v>
                </c:pt>
                <c:pt idx="10">
                  <c:v>0.93354322086099517</c:v>
                </c:pt>
                <c:pt idx="11">
                  <c:v>0.15950344299574809</c:v>
                </c:pt>
                <c:pt idx="12">
                  <c:v>5.2767379993879038</c:v>
                </c:pt>
                <c:pt idx="13">
                  <c:v>7.0214638461643695</c:v>
                </c:pt>
                <c:pt idx="14">
                  <c:v>6.6783269882331995</c:v>
                </c:pt>
                <c:pt idx="15">
                  <c:v>1.647110070512646</c:v>
                </c:pt>
                <c:pt idx="16">
                  <c:v>0.36302010922407291</c:v>
                </c:pt>
                <c:pt idx="17">
                  <c:v>1.1656258214217734</c:v>
                </c:pt>
                <c:pt idx="18">
                  <c:v>2.1500481823860693</c:v>
                </c:pt>
                <c:pt idx="19">
                  <c:v>3.8809737517142713</c:v>
                </c:pt>
                <c:pt idx="20">
                  <c:v>1.8180340305624796</c:v>
                </c:pt>
                <c:pt idx="21">
                  <c:v>4.3516307221118256</c:v>
                </c:pt>
                <c:pt idx="22">
                  <c:v>13.005684477423401</c:v>
                </c:pt>
                <c:pt idx="23">
                  <c:v>6.7335871381227568</c:v>
                </c:pt>
                <c:pt idx="24">
                  <c:v>0.57215454071099614</c:v>
                </c:pt>
                <c:pt idx="25">
                  <c:v>1.1623253783469152</c:v>
                </c:pt>
                <c:pt idx="26">
                  <c:v>7.9579005704348491</c:v>
                </c:pt>
                <c:pt idx="27">
                  <c:v>15.206323808831149</c:v>
                </c:pt>
                <c:pt idx="28">
                  <c:v>1.731210815552517</c:v>
                </c:pt>
                <c:pt idx="29">
                  <c:v>9.9689200756171346</c:v>
                </c:pt>
                <c:pt idx="30">
                  <c:v>3.4615594032451269</c:v>
                </c:pt>
                <c:pt idx="31">
                  <c:v>9.9301483663289591</c:v>
                </c:pt>
                <c:pt idx="32">
                  <c:v>0.13585541361180675</c:v>
                </c:pt>
                <c:pt idx="33">
                  <c:v>2.0922870299309286</c:v>
                </c:pt>
                <c:pt idx="34">
                  <c:v>2.5911877863425645</c:v>
                </c:pt>
                <c:pt idx="35">
                  <c:v>7.7427298901873538</c:v>
                </c:pt>
                <c:pt idx="36">
                  <c:v>0</c:v>
                </c:pt>
                <c:pt idx="37">
                  <c:v>11.794122067523809</c:v>
                </c:pt>
                <c:pt idx="38">
                  <c:v>8.9029003783102141</c:v>
                </c:pt>
                <c:pt idx="39">
                  <c:v>7.545280193889865</c:v>
                </c:pt>
                <c:pt idx="40">
                  <c:v>13.293037419831128</c:v>
                </c:pt>
                <c:pt idx="41">
                  <c:v>0.58274492283485979</c:v>
                </c:pt>
                <c:pt idx="42">
                  <c:v>14.954220367340184</c:v>
                </c:pt>
                <c:pt idx="43">
                  <c:v>26.811717953096803</c:v>
                </c:pt>
                <c:pt idx="44">
                  <c:v>6.2625420358644961</c:v>
                </c:pt>
                <c:pt idx="45">
                  <c:v>31.196547171188389</c:v>
                </c:pt>
                <c:pt idx="46">
                  <c:v>20.162894917901706</c:v>
                </c:pt>
                <c:pt idx="47">
                  <c:v>34.102368513214643</c:v>
                </c:pt>
                <c:pt idx="48">
                  <c:v>0</c:v>
                </c:pt>
                <c:pt idx="49">
                  <c:v>0</c:v>
                </c:pt>
                <c:pt idx="50">
                  <c:v>0.27124151509727518</c:v>
                </c:pt>
                <c:pt idx="51">
                  <c:v>3.0778957785454448</c:v>
                </c:pt>
                <c:pt idx="52">
                  <c:v>6.2652115523002383</c:v>
                </c:pt>
                <c:pt idx="53">
                  <c:v>9.8247092996618814</c:v>
                </c:pt>
                <c:pt idx="54">
                  <c:v>13.274481926278783</c:v>
                </c:pt>
                <c:pt idx="55">
                  <c:v>19.458716856711085</c:v>
                </c:pt>
              </c:numCache>
            </c:numRef>
          </c:val>
          <c:extLst>
            <c:ext xmlns:c16="http://schemas.microsoft.com/office/drawing/2014/chart" uri="{C3380CC4-5D6E-409C-BE32-E72D297353CC}">
              <c16:uniqueId val="{00000001-54C7-4E05-8607-BD44B28A370F}"/>
            </c:ext>
          </c:extLst>
        </c:ser>
        <c:ser>
          <c:idx val="1"/>
          <c:order val="2"/>
          <c:tx>
            <c:strRef>
              <c:f>'[Seugne suivi FP.xlsx]Indice_Fédé_pêche_Bv_Seugne'!$K$1</c:f>
              <c:strCache>
                <c:ptCount val="1"/>
                <c:pt idx="0">
                  <c:v>r</c:v>
                </c:pt>
              </c:strCache>
            </c:strRef>
          </c:tx>
          <c:spPr>
            <a:solidFill>
              <a:schemeClr val="accent2"/>
            </a:solidFill>
            <a:ln w="12700">
              <a:solidFill>
                <a:srgbClr val="002060"/>
              </a:solidFill>
            </a:ln>
            <a:effectLst/>
          </c:spPr>
          <c:invertIfNegative val="0"/>
          <c:cat>
            <c:multiLvlStrRef>
              <c:f>'[Seugne suivi FP.xlsx]Indice_Fédé_pêche_Bv_Seugne'!$A$2:$B$57</c:f>
              <c:multiLvlStrCache>
                <c:ptCount val="56"/>
                <c:lvl>
                  <c:pt idx="0">
                    <c:v>15-juin</c:v>
                  </c:pt>
                  <c:pt idx="1">
                    <c:v>01-juil</c:v>
                  </c:pt>
                  <c:pt idx="2">
                    <c:v>15-juil</c:v>
                  </c:pt>
                  <c:pt idx="3">
                    <c:v>01-août</c:v>
                  </c:pt>
                  <c:pt idx="4">
                    <c:v>15-août</c:v>
                  </c:pt>
                  <c:pt idx="5">
                    <c:v>01-sept</c:v>
                  </c:pt>
                  <c:pt idx="6">
                    <c:v>15-sept</c:v>
                  </c:pt>
                  <c:pt idx="7">
                    <c:v>01-oct</c:v>
                  </c:pt>
                  <c:pt idx="8">
                    <c:v>15-juin</c:v>
                  </c:pt>
                  <c:pt idx="9">
                    <c:v>01-juil</c:v>
                  </c:pt>
                  <c:pt idx="10">
                    <c:v>15-juil</c:v>
                  </c:pt>
                  <c:pt idx="11">
                    <c:v>01-août</c:v>
                  </c:pt>
                  <c:pt idx="12">
                    <c:v>15-août</c:v>
                  </c:pt>
                  <c:pt idx="13">
                    <c:v>01-sept</c:v>
                  </c:pt>
                  <c:pt idx="14">
                    <c:v>15-sept</c:v>
                  </c:pt>
                  <c:pt idx="15">
                    <c:v>01-oct</c:v>
                  </c:pt>
                  <c:pt idx="16">
                    <c:v>15-juin</c:v>
                  </c:pt>
                  <c:pt idx="17">
                    <c:v>01-juil</c:v>
                  </c:pt>
                  <c:pt idx="18">
                    <c:v>15-juil</c:v>
                  </c:pt>
                  <c:pt idx="19">
                    <c:v>01-août</c:v>
                  </c:pt>
                  <c:pt idx="20">
                    <c:v>15-août</c:v>
                  </c:pt>
                  <c:pt idx="21">
                    <c:v>01-sept</c:v>
                  </c:pt>
                  <c:pt idx="22">
                    <c:v>15-sept</c:v>
                  </c:pt>
                  <c:pt idx="23">
                    <c:v>01-oct</c:v>
                  </c:pt>
                  <c:pt idx="24">
                    <c:v>15-juin</c:v>
                  </c:pt>
                  <c:pt idx="25">
                    <c:v>01-juil</c:v>
                  </c:pt>
                  <c:pt idx="26">
                    <c:v>15-juil</c:v>
                  </c:pt>
                  <c:pt idx="27">
                    <c:v>01-août</c:v>
                  </c:pt>
                  <c:pt idx="28">
                    <c:v>15-août</c:v>
                  </c:pt>
                  <c:pt idx="29">
                    <c:v>01-sept</c:v>
                  </c:pt>
                  <c:pt idx="30">
                    <c:v>15-sept</c:v>
                  </c:pt>
                  <c:pt idx="31">
                    <c:v>01-oct</c:v>
                  </c:pt>
                  <c:pt idx="32">
                    <c:v>15-juin</c:v>
                  </c:pt>
                  <c:pt idx="33">
                    <c:v>01-juil</c:v>
                  </c:pt>
                  <c:pt idx="34">
                    <c:v>15-juil</c:v>
                  </c:pt>
                  <c:pt idx="35">
                    <c:v>01-août</c:v>
                  </c:pt>
                  <c:pt idx="36">
                    <c:v>15-août</c:v>
                  </c:pt>
                  <c:pt idx="37">
                    <c:v>01-sept</c:v>
                  </c:pt>
                  <c:pt idx="38">
                    <c:v>15-sept</c:v>
                  </c:pt>
                  <c:pt idx="39">
                    <c:v>01-oct</c:v>
                  </c:pt>
                  <c:pt idx="40">
                    <c:v>15-juin</c:v>
                  </c:pt>
                  <c:pt idx="41">
                    <c:v>01-juil</c:v>
                  </c:pt>
                  <c:pt idx="42">
                    <c:v>15-juil</c:v>
                  </c:pt>
                  <c:pt idx="43">
                    <c:v>01-août</c:v>
                  </c:pt>
                  <c:pt idx="44">
                    <c:v>15-août</c:v>
                  </c:pt>
                  <c:pt idx="45">
                    <c:v>01-sept</c:v>
                  </c:pt>
                  <c:pt idx="46">
                    <c:v>15-sept</c:v>
                  </c:pt>
                  <c:pt idx="47">
                    <c:v>01-oct</c:v>
                  </c:pt>
                  <c:pt idx="48">
                    <c:v>15-juin</c:v>
                  </c:pt>
                  <c:pt idx="49">
                    <c:v>01-juil</c:v>
                  </c:pt>
                  <c:pt idx="50">
                    <c:v>15-juil</c:v>
                  </c:pt>
                  <c:pt idx="51">
                    <c:v>01-août</c:v>
                  </c:pt>
                  <c:pt idx="52">
                    <c:v>15-août</c:v>
                  </c:pt>
                  <c:pt idx="53">
                    <c:v>01-sept</c:v>
                  </c:pt>
                  <c:pt idx="54">
                    <c:v>15-sept</c:v>
                  </c:pt>
                  <c:pt idx="55">
                    <c:v>01-oct</c:v>
                  </c:pt>
                </c:lvl>
                <c:lvl>
                  <c:pt idx="0">
                    <c:v>2012</c:v>
                  </c:pt>
                  <c:pt idx="8">
                    <c:v>2013</c:v>
                  </c:pt>
                  <c:pt idx="16">
                    <c:v>2014</c:v>
                  </c:pt>
                  <c:pt idx="24">
                    <c:v>2015</c:v>
                  </c:pt>
                  <c:pt idx="32">
                    <c:v>2016</c:v>
                  </c:pt>
                  <c:pt idx="40">
                    <c:v>2017</c:v>
                  </c:pt>
                  <c:pt idx="48">
                    <c:v>2018</c:v>
                  </c:pt>
                </c:lvl>
              </c:multiLvlStrCache>
            </c:multiLvlStrRef>
          </c:cat>
          <c:val>
            <c:numRef>
              <c:f>'[Seugne suivi FP.xlsx]Indice_Fédé_pêche_Bv_Seugne'!$K$2:$K$57</c:f>
              <c:numCache>
                <c:formatCode>0</c:formatCode>
                <c:ptCount val="56"/>
                <c:pt idx="0">
                  <c:v>0.63947854387215919</c:v>
                </c:pt>
                <c:pt idx="1">
                  <c:v>0</c:v>
                </c:pt>
                <c:pt idx="2">
                  <c:v>0.6473791662483086</c:v>
                </c:pt>
                <c:pt idx="3">
                  <c:v>2.4179612032820152</c:v>
                </c:pt>
                <c:pt idx="4">
                  <c:v>6.916842165772187</c:v>
                </c:pt>
                <c:pt idx="5">
                  <c:v>7.7215184018575309</c:v>
                </c:pt>
                <c:pt idx="6">
                  <c:v>6.4354922375782726</c:v>
                </c:pt>
                <c:pt idx="7">
                  <c:v>4.089803888435144</c:v>
                </c:pt>
                <c:pt idx="8">
                  <c:v>0.20842119717135654</c:v>
                </c:pt>
                <c:pt idx="9">
                  <c:v>0.19472992105419906</c:v>
                </c:pt>
                <c:pt idx="10">
                  <c:v>0</c:v>
                </c:pt>
                <c:pt idx="11">
                  <c:v>0</c:v>
                </c:pt>
                <c:pt idx="12">
                  <c:v>0</c:v>
                </c:pt>
                <c:pt idx="13">
                  <c:v>1.2749716140976475</c:v>
                </c:pt>
                <c:pt idx="14">
                  <c:v>1.7836102659705384</c:v>
                </c:pt>
                <c:pt idx="15">
                  <c:v>0.18149973228789487</c:v>
                </c:pt>
                <c:pt idx="16">
                  <c:v>0</c:v>
                </c:pt>
                <c:pt idx="17">
                  <c:v>0</c:v>
                </c:pt>
                <c:pt idx="18">
                  <c:v>1.0033558184468323</c:v>
                </c:pt>
                <c:pt idx="19">
                  <c:v>0.81647158523972463</c:v>
                </c:pt>
                <c:pt idx="20">
                  <c:v>0.33506737473357179</c:v>
                </c:pt>
                <c:pt idx="21">
                  <c:v>1.6047435874063405</c:v>
                </c:pt>
                <c:pt idx="22">
                  <c:v>2.2319866589722501</c:v>
                </c:pt>
                <c:pt idx="23">
                  <c:v>2.8365880602192948</c:v>
                </c:pt>
                <c:pt idx="24">
                  <c:v>0</c:v>
                </c:pt>
                <c:pt idx="25">
                  <c:v>0.15643189755529685</c:v>
                </c:pt>
                <c:pt idx="26">
                  <c:v>2.2057769666625262</c:v>
                </c:pt>
                <c:pt idx="27">
                  <c:v>5.2196878096675361</c:v>
                </c:pt>
                <c:pt idx="28">
                  <c:v>2.6802377082312066</c:v>
                </c:pt>
                <c:pt idx="29">
                  <c:v>4.1447528024570994</c:v>
                </c:pt>
                <c:pt idx="30">
                  <c:v>0.48186867036916042</c:v>
                </c:pt>
                <c:pt idx="31">
                  <c:v>0.18693975068620566</c:v>
                </c:pt>
                <c:pt idx="32">
                  <c:v>0</c:v>
                </c:pt>
                <c:pt idx="33">
                  <c:v>0</c:v>
                </c:pt>
                <c:pt idx="34">
                  <c:v>0.57325158267284781</c:v>
                </c:pt>
                <c:pt idx="35">
                  <c:v>1.262914086138156</c:v>
                </c:pt>
                <c:pt idx="36">
                  <c:v>0</c:v>
                </c:pt>
                <c:pt idx="37">
                  <c:v>2.9480750750340441</c:v>
                </c:pt>
                <c:pt idx="38">
                  <c:v>1.4490427605181704</c:v>
                </c:pt>
                <c:pt idx="39">
                  <c:v>2.9383928973815854</c:v>
                </c:pt>
                <c:pt idx="40">
                  <c:v>3.6270936187883542</c:v>
                </c:pt>
                <c:pt idx="41">
                  <c:v>0.16996726916016744</c:v>
                </c:pt>
                <c:pt idx="42">
                  <c:v>1.0424518762295232</c:v>
                </c:pt>
                <c:pt idx="43">
                  <c:v>2.0202253310501757</c:v>
                </c:pt>
                <c:pt idx="44">
                  <c:v>0.53695948979685337</c:v>
                </c:pt>
                <c:pt idx="45">
                  <c:v>3.2557707491523851</c:v>
                </c:pt>
                <c:pt idx="46">
                  <c:v>2.2783903899436564</c:v>
                </c:pt>
                <c:pt idx="47">
                  <c:v>1.484338644137726</c:v>
                </c:pt>
                <c:pt idx="48">
                  <c:v>0</c:v>
                </c:pt>
                <c:pt idx="49">
                  <c:v>4.5895349424242844E-2</c:v>
                </c:pt>
                <c:pt idx="50">
                  <c:v>4.5895349424242844E-2</c:v>
                </c:pt>
                <c:pt idx="51">
                  <c:v>0.25794214398944409</c:v>
                </c:pt>
                <c:pt idx="52">
                  <c:v>0.53718837803027875</c:v>
                </c:pt>
                <c:pt idx="53">
                  <c:v>4.1875509699174405</c:v>
                </c:pt>
                <c:pt idx="54">
                  <c:v>4.2616220861924727</c:v>
                </c:pt>
                <c:pt idx="55">
                  <c:v>4.8546045702248479</c:v>
                </c:pt>
              </c:numCache>
            </c:numRef>
          </c:val>
          <c:extLst>
            <c:ext xmlns:c16="http://schemas.microsoft.com/office/drawing/2014/chart" uri="{C3380CC4-5D6E-409C-BE32-E72D297353CC}">
              <c16:uniqueId val="{00000002-54C7-4E05-8607-BD44B28A370F}"/>
            </c:ext>
          </c:extLst>
        </c:ser>
        <c:ser>
          <c:idx val="2"/>
          <c:order val="3"/>
          <c:tx>
            <c:strRef>
              <c:f>'[Seugne suivi FP.xlsx]Indice_Fédé_pêche_Bv_Seugne'!$L$1</c:f>
              <c:strCache>
                <c:ptCount val="1"/>
                <c:pt idx="0">
                  <c:v>a</c:v>
                </c:pt>
              </c:strCache>
            </c:strRef>
          </c:tx>
          <c:spPr>
            <a:solidFill>
              <a:srgbClr val="FF0000"/>
            </a:solidFill>
            <a:ln w="12700">
              <a:solidFill>
                <a:srgbClr val="002060"/>
              </a:solidFill>
            </a:ln>
            <a:effectLst/>
          </c:spPr>
          <c:invertIfNegative val="0"/>
          <c:cat>
            <c:multiLvlStrRef>
              <c:f>'[Seugne suivi FP.xlsx]Indice_Fédé_pêche_Bv_Seugne'!$A$2:$B$57</c:f>
              <c:multiLvlStrCache>
                <c:ptCount val="56"/>
                <c:lvl>
                  <c:pt idx="0">
                    <c:v>15-juin</c:v>
                  </c:pt>
                  <c:pt idx="1">
                    <c:v>01-juil</c:v>
                  </c:pt>
                  <c:pt idx="2">
                    <c:v>15-juil</c:v>
                  </c:pt>
                  <c:pt idx="3">
                    <c:v>01-août</c:v>
                  </c:pt>
                  <c:pt idx="4">
                    <c:v>15-août</c:v>
                  </c:pt>
                  <c:pt idx="5">
                    <c:v>01-sept</c:v>
                  </c:pt>
                  <c:pt idx="6">
                    <c:v>15-sept</c:v>
                  </c:pt>
                  <c:pt idx="7">
                    <c:v>01-oct</c:v>
                  </c:pt>
                  <c:pt idx="8">
                    <c:v>15-juin</c:v>
                  </c:pt>
                  <c:pt idx="9">
                    <c:v>01-juil</c:v>
                  </c:pt>
                  <c:pt idx="10">
                    <c:v>15-juil</c:v>
                  </c:pt>
                  <c:pt idx="11">
                    <c:v>01-août</c:v>
                  </c:pt>
                  <c:pt idx="12">
                    <c:v>15-août</c:v>
                  </c:pt>
                  <c:pt idx="13">
                    <c:v>01-sept</c:v>
                  </c:pt>
                  <c:pt idx="14">
                    <c:v>15-sept</c:v>
                  </c:pt>
                  <c:pt idx="15">
                    <c:v>01-oct</c:v>
                  </c:pt>
                  <c:pt idx="16">
                    <c:v>15-juin</c:v>
                  </c:pt>
                  <c:pt idx="17">
                    <c:v>01-juil</c:v>
                  </c:pt>
                  <c:pt idx="18">
                    <c:v>15-juil</c:v>
                  </c:pt>
                  <c:pt idx="19">
                    <c:v>01-août</c:v>
                  </c:pt>
                  <c:pt idx="20">
                    <c:v>15-août</c:v>
                  </c:pt>
                  <c:pt idx="21">
                    <c:v>01-sept</c:v>
                  </c:pt>
                  <c:pt idx="22">
                    <c:v>15-sept</c:v>
                  </c:pt>
                  <c:pt idx="23">
                    <c:v>01-oct</c:v>
                  </c:pt>
                  <c:pt idx="24">
                    <c:v>15-juin</c:v>
                  </c:pt>
                  <c:pt idx="25">
                    <c:v>01-juil</c:v>
                  </c:pt>
                  <c:pt idx="26">
                    <c:v>15-juil</c:v>
                  </c:pt>
                  <c:pt idx="27">
                    <c:v>01-août</c:v>
                  </c:pt>
                  <c:pt idx="28">
                    <c:v>15-août</c:v>
                  </c:pt>
                  <c:pt idx="29">
                    <c:v>01-sept</c:v>
                  </c:pt>
                  <c:pt idx="30">
                    <c:v>15-sept</c:v>
                  </c:pt>
                  <c:pt idx="31">
                    <c:v>01-oct</c:v>
                  </c:pt>
                  <c:pt idx="32">
                    <c:v>15-juin</c:v>
                  </c:pt>
                  <c:pt idx="33">
                    <c:v>01-juil</c:v>
                  </c:pt>
                  <c:pt idx="34">
                    <c:v>15-juil</c:v>
                  </c:pt>
                  <c:pt idx="35">
                    <c:v>01-août</c:v>
                  </c:pt>
                  <c:pt idx="36">
                    <c:v>15-août</c:v>
                  </c:pt>
                  <c:pt idx="37">
                    <c:v>01-sept</c:v>
                  </c:pt>
                  <c:pt idx="38">
                    <c:v>15-sept</c:v>
                  </c:pt>
                  <c:pt idx="39">
                    <c:v>01-oct</c:v>
                  </c:pt>
                  <c:pt idx="40">
                    <c:v>15-juin</c:v>
                  </c:pt>
                  <c:pt idx="41">
                    <c:v>01-juil</c:v>
                  </c:pt>
                  <c:pt idx="42">
                    <c:v>15-juil</c:v>
                  </c:pt>
                  <c:pt idx="43">
                    <c:v>01-août</c:v>
                  </c:pt>
                  <c:pt idx="44">
                    <c:v>15-août</c:v>
                  </c:pt>
                  <c:pt idx="45">
                    <c:v>01-sept</c:v>
                  </c:pt>
                  <c:pt idx="46">
                    <c:v>15-sept</c:v>
                  </c:pt>
                  <c:pt idx="47">
                    <c:v>01-oct</c:v>
                  </c:pt>
                  <c:pt idx="48">
                    <c:v>15-juin</c:v>
                  </c:pt>
                  <c:pt idx="49">
                    <c:v>01-juil</c:v>
                  </c:pt>
                  <c:pt idx="50">
                    <c:v>15-juil</c:v>
                  </c:pt>
                  <c:pt idx="51">
                    <c:v>01-août</c:v>
                  </c:pt>
                  <c:pt idx="52">
                    <c:v>15-août</c:v>
                  </c:pt>
                  <c:pt idx="53">
                    <c:v>01-sept</c:v>
                  </c:pt>
                  <c:pt idx="54">
                    <c:v>15-sept</c:v>
                  </c:pt>
                  <c:pt idx="55">
                    <c:v>01-oct</c:v>
                  </c:pt>
                </c:lvl>
                <c:lvl>
                  <c:pt idx="0">
                    <c:v>2012</c:v>
                  </c:pt>
                  <c:pt idx="8">
                    <c:v>2013</c:v>
                  </c:pt>
                  <c:pt idx="16">
                    <c:v>2014</c:v>
                  </c:pt>
                  <c:pt idx="24">
                    <c:v>2015</c:v>
                  </c:pt>
                  <c:pt idx="32">
                    <c:v>2016</c:v>
                  </c:pt>
                  <c:pt idx="40">
                    <c:v>2017</c:v>
                  </c:pt>
                  <c:pt idx="48">
                    <c:v>2018</c:v>
                  </c:pt>
                </c:lvl>
              </c:multiLvlStrCache>
            </c:multiLvlStrRef>
          </c:cat>
          <c:val>
            <c:numRef>
              <c:f>'[Seugne suivi FP.xlsx]Indice_Fédé_pêche_Bv_Seugne'!$L$2:$L$57</c:f>
              <c:numCache>
                <c:formatCode>0</c:formatCode>
                <c:ptCount val="56"/>
                <c:pt idx="0">
                  <c:v>1.0504086446163128</c:v>
                </c:pt>
                <c:pt idx="1">
                  <c:v>3.3376236156894699</c:v>
                </c:pt>
                <c:pt idx="2">
                  <c:v>4.0630931719188528</c:v>
                </c:pt>
                <c:pt idx="3">
                  <c:v>10.847699485274019</c:v>
                </c:pt>
                <c:pt idx="4">
                  <c:v>24.784828516035304</c:v>
                </c:pt>
                <c:pt idx="5">
                  <c:v>31.355081613868578</c:v>
                </c:pt>
                <c:pt idx="6">
                  <c:v>38.187780206750901</c:v>
                </c:pt>
                <c:pt idx="7">
                  <c:v>28.072398869706443</c:v>
                </c:pt>
                <c:pt idx="8">
                  <c:v>0.88174426473905665</c:v>
                </c:pt>
                <c:pt idx="9">
                  <c:v>2.0164856060224237</c:v>
                </c:pt>
                <c:pt idx="10">
                  <c:v>4.2269522962151802</c:v>
                </c:pt>
                <c:pt idx="11">
                  <c:v>4.2254740670187898</c:v>
                </c:pt>
                <c:pt idx="12">
                  <c:v>6.451962238387833</c:v>
                </c:pt>
                <c:pt idx="13">
                  <c:v>6.0127953159841132</c:v>
                </c:pt>
                <c:pt idx="14">
                  <c:v>5.5314959599080442</c:v>
                </c:pt>
                <c:pt idx="15">
                  <c:v>4.7816104471245904</c:v>
                </c:pt>
                <c:pt idx="16">
                  <c:v>2.1649447064489453</c:v>
                </c:pt>
                <c:pt idx="17">
                  <c:v>2.5215948951752516</c:v>
                </c:pt>
                <c:pt idx="18">
                  <c:v>1.5829971865360497</c:v>
                </c:pt>
                <c:pt idx="19">
                  <c:v>5.8738569625616792</c:v>
                </c:pt>
                <c:pt idx="20">
                  <c:v>5.9097395325313391</c:v>
                </c:pt>
                <c:pt idx="21">
                  <c:v>7.3396167939766288</c:v>
                </c:pt>
                <c:pt idx="22">
                  <c:v>10.570129002649121</c:v>
                </c:pt>
                <c:pt idx="23">
                  <c:v>10.605936110578547</c:v>
                </c:pt>
                <c:pt idx="24">
                  <c:v>3.0250232537035777</c:v>
                </c:pt>
                <c:pt idx="25">
                  <c:v>3.9812827415599537</c:v>
                </c:pt>
                <c:pt idx="26">
                  <c:v>7.9220692356937423</c:v>
                </c:pt>
                <c:pt idx="27">
                  <c:v>11.31849050428648</c:v>
                </c:pt>
                <c:pt idx="28">
                  <c:v>8.042003147656029</c:v>
                </c:pt>
                <c:pt idx="29">
                  <c:v>11.395209388975095</c:v>
                </c:pt>
                <c:pt idx="30">
                  <c:v>5.3658934988565825</c:v>
                </c:pt>
                <c:pt idx="31">
                  <c:v>3.1050236638367332</c:v>
                </c:pt>
                <c:pt idx="32">
                  <c:v>3.7849318232249356</c:v>
                </c:pt>
                <c:pt idx="33">
                  <c:v>3.7255372217958556</c:v>
                </c:pt>
                <c:pt idx="34">
                  <c:v>3.6987189073326356</c:v>
                </c:pt>
                <c:pt idx="35">
                  <c:v>10.076763570947941</c:v>
                </c:pt>
                <c:pt idx="36">
                  <c:v>0</c:v>
                </c:pt>
                <c:pt idx="37">
                  <c:v>25.987511784557789</c:v>
                </c:pt>
                <c:pt idx="38">
                  <c:v>24.981772326034623</c:v>
                </c:pt>
                <c:pt idx="39">
                  <c:v>25.726461059283629</c:v>
                </c:pt>
                <c:pt idx="40">
                  <c:v>9.9967701748719602</c:v>
                </c:pt>
                <c:pt idx="41">
                  <c:v>5.6035780538262063</c:v>
                </c:pt>
                <c:pt idx="42">
                  <c:v>9.8007942490485558</c:v>
                </c:pt>
                <c:pt idx="43">
                  <c:v>12.911533792734204</c:v>
                </c:pt>
                <c:pt idx="44">
                  <c:v>6.2538370612005538</c:v>
                </c:pt>
                <c:pt idx="45">
                  <c:v>22.374715526450235</c:v>
                </c:pt>
                <c:pt idx="46">
                  <c:v>25.733584989865555</c:v>
                </c:pt>
                <c:pt idx="47">
                  <c:v>22.253565723003412</c:v>
                </c:pt>
                <c:pt idx="48">
                  <c:v>0</c:v>
                </c:pt>
                <c:pt idx="49">
                  <c:v>2.9391381771285117</c:v>
                </c:pt>
                <c:pt idx="50">
                  <c:v>2.9391381771285117</c:v>
                </c:pt>
                <c:pt idx="51">
                  <c:v>4.5384988958426877</c:v>
                </c:pt>
                <c:pt idx="52">
                  <c:v>6.2138761441608263</c:v>
                </c:pt>
                <c:pt idx="53">
                  <c:v>15.076099804825304</c:v>
                </c:pt>
                <c:pt idx="54">
                  <c:v>16.511156928450283</c:v>
                </c:pt>
                <c:pt idx="55">
                  <c:v>19.965654622887758</c:v>
                </c:pt>
              </c:numCache>
            </c:numRef>
          </c:val>
          <c:extLst>
            <c:ext xmlns:c16="http://schemas.microsoft.com/office/drawing/2014/chart" uri="{C3380CC4-5D6E-409C-BE32-E72D297353CC}">
              <c16:uniqueId val="{00000003-54C7-4E05-8607-BD44B28A370F}"/>
            </c:ext>
          </c:extLst>
        </c:ser>
        <c:dLbls>
          <c:showLegendKey val="0"/>
          <c:showVal val="0"/>
          <c:showCatName val="0"/>
          <c:showSerName val="0"/>
          <c:showPercent val="0"/>
          <c:showBubbleSize val="0"/>
        </c:dLbls>
        <c:gapWidth val="150"/>
        <c:overlap val="100"/>
        <c:axId val="732333568"/>
        <c:axId val="448658176"/>
      </c:barChart>
      <c:lineChart>
        <c:grouping val="standard"/>
        <c:varyColors val="0"/>
        <c:ser>
          <c:idx val="4"/>
          <c:order val="4"/>
          <c:tx>
            <c:strRef>
              <c:f>'[Seugne suivi FP.xlsx]Indice_Fédé_pêche_Bv_Seugne'!$H$1</c:f>
              <c:strCache>
                <c:ptCount val="1"/>
                <c:pt idx="0">
                  <c:v>Indice de suivi en linéiare</c:v>
                </c:pt>
              </c:strCache>
            </c:strRef>
          </c:tx>
          <c:spPr>
            <a:ln w="31750" cap="rnd">
              <a:solidFill>
                <a:srgbClr val="002060"/>
              </a:solidFill>
              <a:round/>
            </a:ln>
            <a:effectLst/>
          </c:spPr>
          <c:marker>
            <c:symbol val="circle"/>
            <c:size val="5"/>
            <c:spPr>
              <a:solidFill>
                <a:sysClr val="window" lastClr="FFFFFF"/>
              </a:solidFill>
              <a:ln w="0">
                <a:solidFill>
                  <a:srgbClr val="002060"/>
                </a:solidFill>
              </a:ln>
              <a:effectLst/>
            </c:spPr>
          </c:marker>
          <c:dPt>
            <c:idx val="36"/>
            <c:bubble3D val="0"/>
            <c:spPr>
              <a:ln w="31750" cap="rnd">
                <a:noFill/>
                <a:round/>
              </a:ln>
              <a:effectLst/>
            </c:spPr>
            <c:extLst>
              <c:ext xmlns:c16="http://schemas.microsoft.com/office/drawing/2014/chart" uri="{C3380CC4-5D6E-409C-BE32-E72D297353CC}">
                <c16:uniqueId val="{00000005-54C7-4E05-8607-BD44B28A370F}"/>
              </c:ext>
            </c:extLst>
          </c:dPt>
          <c:dPt>
            <c:idx val="37"/>
            <c:bubble3D val="0"/>
            <c:spPr>
              <a:ln w="31750" cap="rnd">
                <a:noFill/>
                <a:round/>
              </a:ln>
              <a:effectLst/>
            </c:spPr>
            <c:extLst>
              <c:ext xmlns:c16="http://schemas.microsoft.com/office/drawing/2014/chart" uri="{C3380CC4-5D6E-409C-BE32-E72D297353CC}">
                <c16:uniqueId val="{00000007-54C7-4E05-8607-BD44B28A370F}"/>
              </c:ext>
            </c:extLst>
          </c:dPt>
          <c:dPt>
            <c:idx val="48"/>
            <c:bubble3D val="0"/>
            <c:spPr>
              <a:ln w="31750" cap="rnd">
                <a:noFill/>
                <a:round/>
              </a:ln>
              <a:effectLst/>
            </c:spPr>
            <c:extLst>
              <c:ext xmlns:c16="http://schemas.microsoft.com/office/drawing/2014/chart" uri="{C3380CC4-5D6E-409C-BE32-E72D297353CC}">
                <c16:uniqueId val="{00000009-54C7-4E05-8607-BD44B28A370F}"/>
              </c:ext>
            </c:extLst>
          </c:dPt>
          <c:dPt>
            <c:idx val="49"/>
            <c:bubble3D val="0"/>
            <c:spPr>
              <a:ln w="31750" cap="rnd">
                <a:noFill/>
                <a:round/>
              </a:ln>
              <a:effectLst/>
            </c:spPr>
            <c:extLst>
              <c:ext xmlns:c16="http://schemas.microsoft.com/office/drawing/2014/chart" uri="{C3380CC4-5D6E-409C-BE32-E72D297353CC}">
                <c16:uniqueId val="{0000000B-54C7-4E05-8607-BD44B28A370F}"/>
              </c:ext>
            </c:extLst>
          </c:dPt>
          <c:cat>
            <c:multiLvlStrRef>
              <c:f>'[Seugne suivi FP.xlsx]Indice_Fédé_pêche_Bv_Seugne'!$A$2:$B$57</c:f>
              <c:multiLvlStrCache>
                <c:ptCount val="56"/>
                <c:lvl>
                  <c:pt idx="0">
                    <c:v>15-juin</c:v>
                  </c:pt>
                  <c:pt idx="1">
                    <c:v>01-juil</c:v>
                  </c:pt>
                  <c:pt idx="2">
                    <c:v>15-juil</c:v>
                  </c:pt>
                  <c:pt idx="3">
                    <c:v>01-août</c:v>
                  </c:pt>
                  <c:pt idx="4">
                    <c:v>15-août</c:v>
                  </c:pt>
                  <c:pt idx="5">
                    <c:v>01-sept</c:v>
                  </c:pt>
                  <c:pt idx="6">
                    <c:v>15-sept</c:v>
                  </c:pt>
                  <c:pt idx="7">
                    <c:v>01-oct</c:v>
                  </c:pt>
                  <c:pt idx="8">
                    <c:v>15-juin</c:v>
                  </c:pt>
                  <c:pt idx="9">
                    <c:v>01-juil</c:v>
                  </c:pt>
                  <c:pt idx="10">
                    <c:v>15-juil</c:v>
                  </c:pt>
                  <c:pt idx="11">
                    <c:v>01-août</c:v>
                  </c:pt>
                  <c:pt idx="12">
                    <c:v>15-août</c:v>
                  </c:pt>
                  <c:pt idx="13">
                    <c:v>01-sept</c:v>
                  </c:pt>
                  <c:pt idx="14">
                    <c:v>15-sept</c:v>
                  </c:pt>
                  <c:pt idx="15">
                    <c:v>01-oct</c:v>
                  </c:pt>
                  <c:pt idx="16">
                    <c:v>15-juin</c:v>
                  </c:pt>
                  <c:pt idx="17">
                    <c:v>01-juil</c:v>
                  </c:pt>
                  <c:pt idx="18">
                    <c:v>15-juil</c:v>
                  </c:pt>
                  <c:pt idx="19">
                    <c:v>01-août</c:v>
                  </c:pt>
                  <c:pt idx="20">
                    <c:v>15-août</c:v>
                  </c:pt>
                  <c:pt idx="21">
                    <c:v>01-sept</c:v>
                  </c:pt>
                  <c:pt idx="22">
                    <c:v>15-sept</c:v>
                  </c:pt>
                  <c:pt idx="23">
                    <c:v>01-oct</c:v>
                  </c:pt>
                  <c:pt idx="24">
                    <c:v>15-juin</c:v>
                  </c:pt>
                  <c:pt idx="25">
                    <c:v>01-juil</c:v>
                  </c:pt>
                  <c:pt idx="26">
                    <c:v>15-juil</c:v>
                  </c:pt>
                  <c:pt idx="27">
                    <c:v>01-août</c:v>
                  </c:pt>
                  <c:pt idx="28">
                    <c:v>15-août</c:v>
                  </c:pt>
                  <c:pt idx="29">
                    <c:v>01-sept</c:v>
                  </c:pt>
                  <c:pt idx="30">
                    <c:v>15-sept</c:v>
                  </c:pt>
                  <c:pt idx="31">
                    <c:v>01-oct</c:v>
                  </c:pt>
                  <c:pt idx="32">
                    <c:v>15-juin</c:v>
                  </c:pt>
                  <c:pt idx="33">
                    <c:v>01-juil</c:v>
                  </c:pt>
                  <c:pt idx="34">
                    <c:v>15-juil</c:v>
                  </c:pt>
                  <c:pt idx="35">
                    <c:v>01-août</c:v>
                  </c:pt>
                  <c:pt idx="36">
                    <c:v>15-août</c:v>
                  </c:pt>
                  <c:pt idx="37">
                    <c:v>01-sept</c:v>
                  </c:pt>
                  <c:pt idx="38">
                    <c:v>15-sept</c:v>
                  </c:pt>
                  <c:pt idx="39">
                    <c:v>01-oct</c:v>
                  </c:pt>
                  <c:pt idx="40">
                    <c:v>15-juin</c:v>
                  </c:pt>
                  <c:pt idx="41">
                    <c:v>01-juil</c:v>
                  </c:pt>
                  <c:pt idx="42">
                    <c:v>15-juil</c:v>
                  </c:pt>
                  <c:pt idx="43">
                    <c:v>01-août</c:v>
                  </c:pt>
                  <c:pt idx="44">
                    <c:v>15-août</c:v>
                  </c:pt>
                  <c:pt idx="45">
                    <c:v>01-sept</c:v>
                  </c:pt>
                  <c:pt idx="46">
                    <c:v>15-sept</c:v>
                  </c:pt>
                  <c:pt idx="47">
                    <c:v>01-oct</c:v>
                  </c:pt>
                  <c:pt idx="48">
                    <c:v>15-juin</c:v>
                  </c:pt>
                  <c:pt idx="49">
                    <c:v>01-juil</c:v>
                  </c:pt>
                  <c:pt idx="50">
                    <c:v>15-juil</c:v>
                  </c:pt>
                  <c:pt idx="51">
                    <c:v>01-août</c:v>
                  </c:pt>
                  <c:pt idx="52">
                    <c:v>15-août</c:v>
                  </c:pt>
                  <c:pt idx="53">
                    <c:v>01-sept</c:v>
                  </c:pt>
                  <c:pt idx="54">
                    <c:v>15-sept</c:v>
                  </c:pt>
                  <c:pt idx="55">
                    <c:v>01-oct</c:v>
                  </c:pt>
                </c:lvl>
                <c:lvl>
                  <c:pt idx="0">
                    <c:v>2012</c:v>
                  </c:pt>
                  <c:pt idx="8">
                    <c:v>2013</c:v>
                  </c:pt>
                  <c:pt idx="16">
                    <c:v>2014</c:v>
                  </c:pt>
                  <c:pt idx="24">
                    <c:v>2015</c:v>
                  </c:pt>
                  <c:pt idx="32">
                    <c:v>2016</c:v>
                  </c:pt>
                  <c:pt idx="40">
                    <c:v>2017</c:v>
                  </c:pt>
                  <c:pt idx="48">
                    <c:v>2018</c:v>
                  </c:pt>
                </c:lvl>
              </c:multiLvlStrCache>
            </c:multiLvlStrRef>
          </c:cat>
          <c:val>
            <c:numRef>
              <c:f>'[Seugne suivi FP.xlsx]Indice_Fédé_pêche_Bv_Seugne'!$H$2:$H$57</c:f>
              <c:numCache>
                <c:formatCode>0.0</c:formatCode>
                <c:ptCount val="56"/>
                <c:pt idx="0">
                  <c:v>9.8629852083447602</c:v>
                </c:pt>
                <c:pt idx="1">
                  <c:v>9.6662376384310527</c:v>
                </c:pt>
                <c:pt idx="2">
                  <c:v>9.5613217244956985</c:v>
                </c:pt>
                <c:pt idx="3">
                  <c:v>8.7943319913084981</c:v>
                </c:pt>
                <c:pt idx="4">
                  <c:v>7.1756750401078602</c:v>
                </c:pt>
                <c:pt idx="5">
                  <c:v>6.4784159185202661</c:v>
                </c:pt>
                <c:pt idx="6">
                  <c:v>5.8594473674459966</c:v>
                </c:pt>
                <c:pt idx="7">
                  <c:v>6.9882699186075987</c:v>
                </c:pt>
                <c:pt idx="8">
                  <c:v>9.9014045136675257</c:v>
                </c:pt>
                <c:pt idx="9">
                  <c:v>9.7886149433450473</c:v>
                </c:pt>
                <c:pt idx="10">
                  <c:v>9.5773047703784826</c:v>
                </c:pt>
                <c:pt idx="11">
                  <c:v>9.5774525932981209</c:v>
                </c:pt>
                <c:pt idx="12">
                  <c:v>9.3548037761612175</c:v>
                </c:pt>
                <c:pt idx="13">
                  <c:v>9.3349718876967067</c:v>
                </c:pt>
                <c:pt idx="14">
                  <c:v>9.3576698907106692</c:v>
                </c:pt>
                <c:pt idx="15">
                  <c:v>9.5127639686731467</c:v>
                </c:pt>
                <c:pt idx="16">
                  <c:v>9.7835055293551054</c:v>
                </c:pt>
                <c:pt idx="17">
                  <c:v>9.7478405104824741</c:v>
                </c:pt>
                <c:pt idx="18">
                  <c:v>9.7915324904240535</c:v>
                </c:pt>
                <c:pt idx="19">
                  <c:v>9.3717907244818459</c:v>
                </c:pt>
                <c:pt idx="20">
                  <c:v>9.3922726780101868</c:v>
                </c:pt>
                <c:pt idx="21">
                  <c:v>9.1858011412320195</c:v>
                </c:pt>
                <c:pt idx="22">
                  <c:v>8.8313877667864755</c:v>
                </c:pt>
                <c:pt idx="23">
                  <c:v>8.7975769859311814</c:v>
                </c:pt>
                <c:pt idx="24">
                  <c:v>9.6974976746296431</c:v>
                </c:pt>
                <c:pt idx="25">
                  <c:v>9.5940501309662398</c:v>
                </c:pt>
                <c:pt idx="26">
                  <c:v>9.0975042280974989</c:v>
                </c:pt>
                <c:pt idx="27">
                  <c:v>8.6071665590879753</c:v>
                </c:pt>
                <c:pt idx="28">
                  <c:v>9.0617877998228362</c:v>
                </c:pt>
                <c:pt idx="29">
                  <c:v>8.6532414209796347</c:v>
                </c:pt>
                <c:pt idx="30">
                  <c:v>9.4393172165958834</c:v>
                </c:pt>
                <c:pt idx="31">
                  <c:v>9.6801506460820157</c:v>
                </c:pt>
                <c:pt idx="32">
                  <c:v>9.6215068176775063</c:v>
                </c:pt>
                <c:pt idx="33">
                  <c:v>9.6274462778204146</c:v>
                </c:pt>
                <c:pt idx="34">
                  <c:v>9.601465530133094</c:v>
                </c:pt>
                <c:pt idx="35">
                  <c:v>8.9291779385982988</c:v>
                </c:pt>
                <c:pt idx="36">
                  <c:v>0</c:v>
                </c:pt>
                <c:pt idx="37">
                  <c:v>7.2538450677925193</c:v>
                </c:pt>
                <c:pt idx="38">
                  <c:v>7.429370629370629</c:v>
                </c:pt>
                <c:pt idx="39">
                  <c:v>7.2804342492025578</c:v>
                </c:pt>
                <c:pt idx="40">
                  <c:v>8.8189683015733866</c:v>
                </c:pt>
                <c:pt idx="41">
                  <c:v>9.4311438311593712</c:v>
                </c:pt>
                <c:pt idx="42">
                  <c:v>8.9677979812836686</c:v>
                </c:pt>
                <c:pt idx="43">
                  <c:v>8.6078353541740711</c:v>
                </c:pt>
                <c:pt idx="44">
                  <c:v>9.3477683193901022</c:v>
                </c:pt>
                <c:pt idx="45">
                  <c:v>7.599739909897357</c:v>
                </c:pt>
                <c:pt idx="46">
                  <c:v>7.3127219815162618</c:v>
                </c:pt>
                <c:pt idx="47">
                  <c:v>7.7004264954927724</c:v>
                </c:pt>
                <c:pt idx="48">
                  <c:v>0</c:v>
                </c:pt>
                <c:pt idx="49">
                  <c:v>9.703791414815937</c:v>
                </c:pt>
                <c:pt idx="50">
                  <c:v>9.703791414815937</c:v>
                </c:pt>
                <c:pt idx="51">
                  <c:v>9.5332530032162595</c:v>
                </c:pt>
                <c:pt idx="52">
                  <c:v>9.3517529666824029</c:v>
                </c:pt>
                <c:pt idx="53">
                  <c:v>8.283012471021598</c:v>
                </c:pt>
                <c:pt idx="54">
                  <c:v>8.1358032028453486</c:v>
                </c:pt>
                <c:pt idx="55">
                  <c:v>7.7607043091999817</c:v>
                </c:pt>
              </c:numCache>
            </c:numRef>
          </c:val>
          <c:smooth val="0"/>
          <c:extLst>
            <c:ext xmlns:c16="http://schemas.microsoft.com/office/drawing/2014/chart" uri="{C3380CC4-5D6E-409C-BE32-E72D297353CC}">
              <c16:uniqueId val="{0000000C-54C7-4E05-8607-BD44B28A370F}"/>
            </c:ext>
          </c:extLst>
        </c:ser>
        <c:dLbls>
          <c:showLegendKey val="0"/>
          <c:showVal val="0"/>
          <c:showCatName val="0"/>
          <c:showSerName val="0"/>
          <c:showPercent val="0"/>
          <c:showBubbleSize val="0"/>
        </c:dLbls>
        <c:marker val="1"/>
        <c:smooth val="0"/>
        <c:axId val="732334080"/>
        <c:axId val="448658752"/>
      </c:lineChart>
      <c:catAx>
        <c:axId val="732333568"/>
        <c:scaling>
          <c:orientation val="minMax"/>
        </c:scaling>
        <c:delete val="0"/>
        <c:axPos val="b"/>
        <c:title>
          <c:tx>
            <c:rich>
              <a:bodyPr rot="0" spcFirstLastPara="1" vertOverflow="ellipsis" vert="horz" wrap="square" anchor="ctr" anchorCtr="1"/>
              <a:lstStyle/>
              <a:p>
                <a:pPr>
                  <a:defRPr sz="900" b="0" i="0" u="none" strike="noStrike" kern="1200" cap="all" baseline="0">
                    <a:solidFill>
                      <a:sysClr val="windowText" lastClr="000000"/>
                    </a:solidFill>
                    <a:latin typeface="+mn-lt"/>
                    <a:ea typeface="+mn-ea"/>
                    <a:cs typeface="+mn-cs"/>
                  </a:defRPr>
                </a:pPr>
                <a:r>
                  <a:rPr lang="fr-FR">
                    <a:solidFill>
                      <a:sysClr val="windowText" lastClr="000000"/>
                    </a:solidFill>
                  </a:rPr>
                  <a:t>Années</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none" spc="0" normalizeH="0" baseline="0">
                <a:solidFill>
                  <a:sysClr val="windowText" lastClr="000000"/>
                </a:solidFill>
                <a:latin typeface="+mn-lt"/>
                <a:ea typeface="+mn-ea"/>
                <a:cs typeface="+mn-cs"/>
              </a:defRPr>
            </a:pPr>
            <a:endParaRPr lang="fr-FR"/>
          </a:p>
        </c:txPr>
        <c:crossAx val="448658176"/>
        <c:crosses val="autoZero"/>
        <c:auto val="1"/>
        <c:lblAlgn val="ctr"/>
        <c:lblOffset val="100"/>
        <c:noMultiLvlLbl val="0"/>
      </c:catAx>
      <c:valAx>
        <c:axId val="448658176"/>
        <c:scaling>
          <c:orientation val="minMax"/>
          <c:max val="100"/>
        </c:scaling>
        <c:delete val="0"/>
        <c:axPos val="l"/>
        <c:majorGridlines>
          <c:spPr>
            <a:ln w="9525" cap="flat" cmpd="sng" algn="ctr">
              <a:solidFill>
                <a:schemeClr val="tx1">
                  <a:lumMod val="15000"/>
                  <a:lumOff val="85000"/>
                </a:schemeClr>
              </a:solidFill>
              <a:round/>
            </a:ln>
            <a:effectLst/>
          </c:spPr>
        </c:majorGridlines>
        <c:minorGridlines>
          <c:spPr>
            <a:ln w="317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ysClr val="windowText" lastClr="000000"/>
                    </a:solidFill>
                    <a:latin typeface="+mn-lt"/>
                    <a:ea typeface="+mn-ea"/>
                    <a:cs typeface="+mn-cs"/>
                  </a:defRPr>
                </a:pPr>
                <a:r>
                  <a:rPr lang="fr-FR">
                    <a:solidFill>
                      <a:sysClr val="windowText" lastClr="000000"/>
                    </a:solidFill>
                  </a:rPr>
                  <a:t>Caractéristiques des écoulements en %</a:t>
                </a:r>
              </a:p>
            </c:rich>
          </c:tx>
          <c:layout>
            <c:manualLayout>
              <c:xMode val="edge"/>
              <c:yMode val="edge"/>
              <c:x val="9.0791180285343717E-3"/>
              <c:y val="0.166746651025281"/>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crossAx val="732333568"/>
        <c:crosses val="autoZero"/>
        <c:crossBetween val="between"/>
      </c:valAx>
      <c:valAx>
        <c:axId val="448658752"/>
        <c:scaling>
          <c:orientation val="minMax"/>
          <c:max val="10"/>
        </c:scaling>
        <c:delete val="0"/>
        <c:axPos val="r"/>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fr-FR"/>
                  <a:t>Indice</a:t>
                </a:r>
                <a:r>
                  <a:rPr lang="fr-FR" baseline="0"/>
                  <a:t> de suivi en lineaire</a:t>
                </a:r>
                <a:endParaRPr lang="fr-F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fr-FR"/>
          </a:p>
        </c:txPr>
        <c:crossAx val="732334080"/>
        <c:crosses val="max"/>
        <c:crossBetween val="between"/>
      </c:valAx>
      <c:catAx>
        <c:axId val="732334080"/>
        <c:scaling>
          <c:orientation val="minMax"/>
        </c:scaling>
        <c:delete val="1"/>
        <c:axPos val="b"/>
        <c:numFmt formatCode="General" sourceLinked="1"/>
        <c:majorTickMark val="out"/>
        <c:minorTickMark val="none"/>
        <c:tickLblPos val="nextTo"/>
        <c:crossAx val="448658752"/>
        <c:crossesAt val="0"/>
        <c:auto val="1"/>
        <c:lblAlgn val="ctr"/>
        <c:lblOffset val="100"/>
        <c:noMultiLvlLbl val="0"/>
      </c:catAx>
      <c:spPr>
        <a:noFill/>
        <a:ln>
          <a:noFill/>
        </a:ln>
        <a:effectLst/>
      </c:spPr>
    </c:plotArea>
    <c:legend>
      <c:legendPos val="t"/>
      <c:layout>
        <c:manualLayout>
          <c:xMode val="edge"/>
          <c:yMode val="edge"/>
          <c:x val="0.227665081163169"/>
          <c:y val="6.2882447665056365E-2"/>
          <c:w val="0.54466983767366206"/>
          <c:h val="4.529017206182560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fr-FR"/>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887218643124152E-2"/>
          <c:y val="3.0428769017980636E-2"/>
          <c:w val="0.89189055913465365"/>
          <c:h val="0.69135021977674482"/>
        </c:manualLayout>
      </c:layout>
      <c:barChart>
        <c:barDir val="col"/>
        <c:grouping val="clustered"/>
        <c:varyColors val="0"/>
        <c:ser>
          <c:idx val="0"/>
          <c:order val="0"/>
          <c:tx>
            <c:strRef>
              <c:f>'Total Linéaire_bv_Seugne'!$C$1</c:f>
              <c:strCache>
                <c:ptCount val="1"/>
                <c:pt idx="0">
                  <c:v>Linéaire suivi en km</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multiLvlStrRef>
              <c:f>'Total Linéaire_bv_Seugne'!$A$2:$B$57</c:f>
              <c:multiLvlStrCache>
                <c:ptCount val="56"/>
                <c:lvl>
                  <c:pt idx="0">
                    <c:v>15-juin</c:v>
                  </c:pt>
                  <c:pt idx="1">
                    <c:v>01-juil</c:v>
                  </c:pt>
                  <c:pt idx="2">
                    <c:v>15-juil</c:v>
                  </c:pt>
                  <c:pt idx="3">
                    <c:v>01-août</c:v>
                  </c:pt>
                  <c:pt idx="4">
                    <c:v>15-août</c:v>
                  </c:pt>
                  <c:pt idx="5">
                    <c:v>01-sept</c:v>
                  </c:pt>
                  <c:pt idx="6">
                    <c:v>15-sept</c:v>
                  </c:pt>
                  <c:pt idx="7">
                    <c:v>01-oct</c:v>
                  </c:pt>
                  <c:pt idx="8">
                    <c:v>15-juin</c:v>
                  </c:pt>
                  <c:pt idx="9">
                    <c:v>01-juil</c:v>
                  </c:pt>
                  <c:pt idx="10">
                    <c:v>15-juil</c:v>
                  </c:pt>
                  <c:pt idx="11">
                    <c:v>01-août</c:v>
                  </c:pt>
                  <c:pt idx="12">
                    <c:v>15-août</c:v>
                  </c:pt>
                  <c:pt idx="13">
                    <c:v>01-sept</c:v>
                  </c:pt>
                  <c:pt idx="14">
                    <c:v>15-sept</c:v>
                  </c:pt>
                  <c:pt idx="15">
                    <c:v>01-oct</c:v>
                  </c:pt>
                  <c:pt idx="16">
                    <c:v>15-juin</c:v>
                  </c:pt>
                  <c:pt idx="17">
                    <c:v>01-juil</c:v>
                  </c:pt>
                  <c:pt idx="18">
                    <c:v>15-juil</c:v>
                  </c:pt>
                  <c:pt idx="19">
                    <c:v>01-août</c:v>
                  </c:pt>
                  <c:pt idx="20">
                    <c:v>15-août</c:v>
                  </c:pt>
                  <c:pt idx="21">
                    <c:v>01-sept</c:v>
                  </c:pt>
                  <c:pt idx="22">
                    <c:v>15-sept</c:v>
                  </c:pt>
                  <c:pt idx="23">
                    <c:v>01-oct</c:v>
                  </c:pt>
                  <c:pt idx="24">
                    <c:v>15-juin</c:v>
                  </c:pt>
                  <c:pt idx="25">
                    <c:v>01-juil</c:v>
                  </c:pt>
                  <c:pt idx="26">
                    <c:v>15-juil</c:v>
                  </c:pt>
                  <c:pt idx="27">
                    <c:v>01-août</c:v>
                  </c:pt>
                  <c:pt idx="28">
                    <c:v>15-août</c:v>
                  </c:pt>
                  <c:pt idx="29">
                    <c:v>01-sept</c:v>
                  </c:pt>
                  <c:pt idx="30">
                    <c:v>15-sept</c:v>
                  </c:pt>
                  <c:pt idx="31">
                    <c:v>01-oct</c:v>
                  </c:pt>
                  <c:pt idx="32">
                    <c:v>15-juin</c:v>
                  </c:pt>
                  <c:pt idx="33">
                    <c:v>01-juil</c:v>
                  </c:pt>
                  <c:pt idx="34">
                    <c:v>15-juil</c:v>
                  </c:pt>
                  <c:pt idx="35">
                    <c:v>01-août</c:v>
                  </c:pt>
                  <c:pt idx="36">
                    <c:v>15-août</c:v>
                  </c:pt>
                  <c:pt idx="37">
                    <c:v>01-sept</c:v>
                  </c:pt>
                  <c:pt idx="38">
                    <c:v>15-sept</c:v>
                  </c:pt>
                  <c:pt idx="39">
                    <c:v>01-oct</c:v>
                  </c:pt>
                  <c:pt idx="40">
                    <c:v>15-juin</c:v>
                  </c:pt>
                  <c:pt idx="41">
                    <c:v>01-juil</c:v>
                  </c:pt>
                  <c:pt idx="42">
                    <c:v>15-juil</c:v>
                  </c:pt>
                  <c:pt idx="43">
                    <c:v>01-août</c:v>
                  </c:pt>
                  <c:pt idx="44">
                    <c:v>15-août</c:v>
                  </c:pt>
                  <c:pt idx="45">
                    <c:v>01-sept</c:v>
                  </c:pt>
                  <c:pt idx="46">
                    <c:v>15-sept</c:v>
                  </c:pt>
                  <c:pt idx="47">
                    <c:v>01-oct</c:v>
                  </c:pt>
                  <c:pt idx="48">
                    <c:v>15-juin</c:v>
                  </c:pt>
                  <c:pt idx="49">
                    <c:v>01-juil</c:v>
                  </c:pt>
                  <c:pt idx="50">
                    <c:v>15-juil</c:v>
                  </c:pt>
                  <c:pt idx="51">
                    <c:v>01-août</c:v>
                  </c:pt>
                  <c:pt idx="52">
                    <c:v>15-août</c:v>
                  </c:pt>
                  <c:pt idx="53">
                    <c:v>01-sept</c:v>
                  </c:pt>
                  <c:pt idx="54">
                    <c:v>15-sept</c:v>
                  </c:pt>
                  <c:pt idx="55">
                    <c:v>01-oct</c:v>
                  </c:pt>
                </c:lvl>
                <c:lvl>
                  <c:pt idx="0">
                    <c:v>2012</c:v>
                  </c:pt>
                  <c:pt idx="8">
                    <c:v>2013</c:v>
                  </c:pt>
                  <c:pt idx="16">
                    <c:v>2014</c:v>
                  </c:pt>
                  <c:pt idx="24">
                    <c:v>2015</c:v>
                  </c:pt>
                  <c:pt idx="32">
                    <c:v>2016</c:v>
                  </c:pt>
                  <c:pt idx="40">
                    <c:v>2017</c:v>
                  </c:pt>
                  <c:pt idx="48">
                    <c:v>2018</c:v>
                  </c:pt>
                </c:lvl>
              </c:multiLvlStrCache>
            </c:multiLvlStrRef>
          </c:cat>
          <c:val>
            <c:numRef>
              <c:f>'Total Linéaire_bv_Seugne'!$C$2:$C$57</c:f>
              <c:numCache>
                <c:formatCode>0</c:formatCode>
                <c:ptCount val="56"/>
                <c:pt idx="0">
                  <c:v>218.77199999999999</c:v>
                </c:pt>
                <c:pt idx="1">
                  <c:v>215.99199999999999</c:v>
                </c:pt>
                <c:pt idx="2">
                  <c:v>209.15100000000001</c:v>
                </c:pt>
                <c:pt idx="3">
                  <c:v>215.84299999999999</c:v>
                </c:pt>
                <c:pt idx="4">
                  <c:v>191.35900000000001</c:v>
                </c:pt>
                <c:pt idx="5">
                  <c:v>216.20099999999999</c:v>
                </c:pt>
                <c:pt idx="6">
                  <c:v>215.91200000000001</c:v>
                </c:pt>
                <c:pt idx="7">
                  <c:v>213.042</c:v>
                </c:pt>
                <c:pt idx="8">
                  <c:v>203.91399999999999</c:v>
                </c:pt>
                <c:pt idx="9">
                  <c:v>218.251</c:v>
                </c:pt>
                <c:pt idx="10">
                  <c:v>219.16499999999999</c:v>
                </c:pt>
                <c:pt idx="11">
                  <c:v>219.43100000000001</c:v>
                </c:pt>
                <c:pt idx="12">
                  <c:v>212.38499999999999</c:v>
                </c:pt>
                <c:pt idx="13">
                  <c:v>219.29900000000001</c:v>
                </c:pt>
                <c:pt idx="14">
                  <c:v>190.96100000000001</c:v>
                </c:pt>
                <c:pt idx="15">
                  <c:v>220.386</c:v>
                </c:pt>
                <c:pt idx="16">
                  <c:v>220.09800000000001</c:v>
                </c:pt>
                <c:pt idx="17">
                  <c:v>220.654</c:v>
                </c:pt>
                <c:pt idx="18">
                  <c:v>206.50700000000001</c:v>
                </c:pt>
                <c:pt idx="19">
                  <c:v>219.48099999999999</c:v>
                </c:pt>
                <c:pt idx="20">
                  <c:v>221.44800000000001</c:v>
                </c:pt>
                <c:pt idx="21">
                  <c:v>219.41200000000001</c:v>
                </c:pt>
                <c:pt idx="22">
                  <c:v>220.07300000000001</c:v>
                </c:pt>
                <c:pt idx="23">
                  <c:v>219.066</c:v>
                </c:pt>
                <c:pt idx="24">
                  <c:v>220.39500000000001</c:v>
                </c:pt>
                <c:pt idx="25">
                  <c:v>219.904</c:v>
                </c:pt>
                <c:pt idx="26">
                  <c:v>209.31399999999999</c:v>
                </c:pt>
                <c:pt idx="27">
                  <c:v>219.994</c:v>
                </c:pt>
                <c:pt idx="28">
                  <c:v>232.554</c:v>
                </c:pt>
                <c:pt idx="29">
                  <c:v>218.46899999999999</c:v>
                </c:pt>
                <c:pt idx="30">
                  <c:v>220.392</c:v>
                </c:pt>
                <c:pt idx="31">
                  <c:v>219.322</c:v>
                </c:pt>
                <c:pt idx="32">
                  <c:v>220.82300000000001</c:v>
                </c:pt>
                <c:pt idx="33">
                  <c:v>208.48</c:v>
                </c:pt>
                <c:pt idx="34">
                  <c:v>220.67099999999999</c:v>
                </c:pt>
                <c:pt idx="35">
                  <c:v>218.46299999999999</c:v>
                </c:pt>
                <c:pt idx="36">
                  <c:v>0</c:v>
                </c:pt>
                <c:pt idx="37">
                  <c:v>219.56700000000001</c:v>
                </c:pt>
                <c:pt idx="38">
                  <c:v>218.07499999999999</c:v>
                </c:pt>
                <c:pt idx="39">
                  <c:v>199.70099999999999</c:v>
                </c:pt>
                <c:pt idx="40">
                  <c:v>216.73</c:v>
                </c:pt>
                <c:pt idx="41">
                  <c:v>205.922</c:v>
                </c:pt>
                <c:pt idx="42">
                  <c:v>217.56399999999999</c:v>
                </c:pt>
                <c:pt idx="43">
                  <c:v>216.65899999999999</c:v>
                </c:pt>
                <c:pt idx="44">
                  <c:v>218.26599999999999</c:v>
                </c:pt>
                <c:pt idx="45">
                  <c:v>301.43400000000003</c:v>
                </c:pt>
                <c:pt idx="46">
                  <c:v>215.108</c:v>
                </c:pt>
                <c:pt idx="47">
                  <c:v>208.44300000000001</c:v>
                </c:pt>
                <c:pt idx="48">
                  <c:v>0</c:v>
                </c:pt>
                <c:pt idx="49">
                  <c:v>217.887</c:v>
                </c:pt>
                <c:pt idx="50">
                  <c:v>217.887</c:v>
                </c:pt>
                <c:pt idx="51">
                  <c:v>218.26599999999999</c:v>
                </c:pt>
                <c:pt idx="52">
                  <c:v>218.173</c:v>
                </c:pt>
                <c:pt idx="53">
                  <c:v>218.26599999999999</c:v>
                </c:pt>
                <c:pt idx="54">
                  <c:v>218.74299999999999</c:v>
                </c:pt>
                <c:pt idx="55">
                  <c:v>218.37</c:v>
                </c:pt>
              </c:numCache>
            </c:numRef>
          </c:val>
          <c:extLst>
            <c:ext xmlns:c16="http://schemas.microsoft.com/office/drawing/2014/chart" uri="{C3380CC4-5D6E-409C-BE32-E72D297353CC}">
              <c16:uniqueId val="{00000000-0D7B-4423-B3B8-7655A10FDFBA}"/>
            </c:ext>
          </c:extLst>
        </c:ser>
        <c:dLbls>
          <c:showLegendKey val="0"/>
          <c:showVal val="0"/>
          <c:showCatName val="0"/>
          <c:showSerName val="0"/>
          <c:showPercent val="0"/>
          <c:showBubbleSize val="0"/>
        </c:dLbls>
        <c:gapWidth val="164"/>
        <c:axId val="741998592"/>
        <c:axId val="453198976"/>
      </c:barChart>
      <c:lineChart>
        <c:grouping val="standard"/>
        <c:varyColors val="0"/>
        <c:ser>
          <c:idx val="1"/>
          <c:order val="1"/>
          <c:tx>
            <c:strRef>
              <c:f>'Total Linéaire_bv_Seugne'!$H$1</c:f>
              <c:strCache>
                <c:ptCount val="1"/>
                <c:pt idx="0">
                  <c:v>Moyenne</c:v>
                </c:pt>
              </c:strCache>
            </c:strRef>
          </c:tx>
          <c:spPr>
            <a:ln w="28575" cap="rnd">
              <a:solidFill>
                <a:schemeClr val="accent2"/>
              </a:solidFill>
              <a:round/>
            </a:ln>
            <a:effectLst/>
          </c:spPr>
          <c:marker>
            <c:symbol val="none"/>
          </c:marker>
          <c:cat>
            <c:multiLvlStrRef>
              <c:f>'Total Linéaire_bv_Seugne'!$A$3:$B$57</c:f>
              <c:multiLvlStrCache>
                <c:ptCount val="55"/>
                <c:lvl>
                  <c:pt idx="0">
                    <c:v>01-juil</c:v>
                  </c:pt>
                  <c:pt idx="1">
                    <c:v>15-juil</c:v>
                  </c:pt>
                  <c:pt idx="2">
                    <c:v>01-août</c:v>
                  </c:pt>
                  <c:pt idx="3">
                    <c:v>15-août</c:v>
                  </c:pt>
                  <c:pt idx="4">
                    <c:v>01-sept</c:v>
                  </c:pt>
                  <c:pt idx="5">
                    <c:v>15-sept</c:v>
                  </c:pt>
                  <c:pt idx="6">
                    <c:v>01-oct</c:v>
                  </c:pt>
                  <c:pt idx="7">
                    <c:v>15-juin</c:v>
                  </c:pt>
                  <c:pt idx="8">
                    <c:v>01-juil</c:v>
                  </c:pt>
                  <c:pt idx="9">
                    <c:v>15-juil</c:v>
                  </c:pt>
                  <c:pt idx="10">
                    <c:v>01-août</c:v>
                  </c:pt>
                  <c:pt idx="11">
                    <c:v>15-août</c:v>
                  </c:pt>
                  <c:pt idx="12">
                    <c:v>01-sept</c:v>
                  </c:pt>
                  <c:pt idx="13">
                    <c:v>15-sept</c:v>
                  </c:pt>
                  <c:pt idx="14">
                    <c:v>01-oct</c:v>
                  </c:pt>
                  <c:pt idx="15">
                    <c:v>15-juin</c:v>
                  </c:pt>
                  <c:pt idx="16">
                    <c:v>01-juil</c:v>
                  </c:pt>
                  <c:pt idx="17">
                    <c:v>15-juil</c:v>
                  </c:pt>
                  <c:pt idx="18">
                    <c:v>01-août</c:v>
                  </c:pt>
                  <c:pt idx="19">
                    <c:v>15-août</c:v>
                  </c:pt>
                  <c:pt idx="20">
                    <c:v>01-sept</c:v>
                  </c:pt>
                  <c:pt idx="21">
                    <c:v>15-sept</c:v>
                  </c:pt>
                  <c:pt idx="22">
                    <c:v>01-oct</c:v>
                  </c:pt>
                  <c:pt idx="23">
                    <c:v>15-juin</c:v>
                  </c:pt>
                  <c:pt idx="24">
                    <c:v>01-juil</c:v>
                  </c:pt>
                  <c:pt idx="25">
                    <c:v>15-juil</c:v>
                  </c:pt>
                  <c:pt idx="26">
                    <c:v>01-août</c:v>
                  </c:pt>
                  <c:pt idx="27">
                    <c:v>15-août</c:v>
                  </c:pt>
                  <c:pt idx="28">
                    <c:v>01-sept</c:v>
                  </c:pt>
                  <c:pt idx="29">
                    <c:v>15-sept</c:v>
                  </c:pt>
                  <c:pt idx="30">
                    <c:v>01-oct</c:v>
                  </c:pt>
                  <c:pt idx="31">
                    <c:v>15-juin</c:v>
                  </c:pt>
                  <c:pt idx="32">
                    <c:v>01-juil</c:v>
                  </c:pt>
                  <c:pt idx="33">
                    <c:v>15-juil</c:v>
                  </c:pt>
                  <c:pt idx="34">
                    <c:v>01-août</c:v>
                  </c:pt>
                  <c:pt idx="35">
                    <c:v>15-août</c:v>
                  </c:pt>
                  <c:pt idx="36">
                    <c:v>01-sept</c:v>
                  </c:pt>
                  <c:pt idx="37">
                    <c:v>15-sept</c:v>
                  </c:pt>
                  <c:pt idx="38">
                    <c:v>01-oct</c:v>
                  </c:pt>
                  <c:pt idx="39">
                    <c:v>15-juin</c:v>
                  </c:pt>
                  <c:pt idx="40">
                    <c:v>01-juil</c:v>
                  </c:pt>
                  <c:pt idx="41">
                    <c:v>15-juil</c:v>
                  </c:pt>
                  <c:pt idx="42">
                    <c:v>01-août</c:v>
                  </c:pt>
                  <c:pt idx="43">
                    <c:v>15-août</c:v>
                  </c:pt>
                  <c:pt idx="44">
                    <c:v>01-sept</c:v>
                  </c:pt>
                  <c:pt idx="45">
                    <c:v>15-sept</c:v>
                  </c:pt>
                  <c:pt idx="46">
                    <c:v>01-oct</c:v>
                  </c:pt>
                  <c:pt idx="47">
                    <c:v>15-juin</c:v>
                  </c:pt>
                  <c:pt idx="48">
                    <c:v>01-juil</c:v>
                  </c:pt>
                  <c:pt idx="49">
                    <c:v>15-juil</c:v>
                  </c:pt>
                  <c:pt idx="50">
                    <c:v>01-août</c:v>
                  </c:pt>
                  <c:pt idx="51">
                    <c:v>15-août</c:v>
                  </c:pt>
                  <c:pt idx="52">
                    <c:v>01-sept</c:v>
                  </c:pt>
                  <c:pt idx="53">
                    <c:v>15-sept</c:v>
                  </c:pt>
                  <c:pt idx="54">
                    <c:v>01-oct</c:v>
                  </c:pt>
                </c:lvl>
                <c:lvl>
                  <c:pt idx="7">
                    <c:v>2013</c:v>
                  </c:pt>
                  <c:pt idx="15">
                    <c:v>2014</c:v>
                  </c:pt>
                  <c:pt idx="23">
                    <c:v>2015</c:v>
                  </c:pt>
                  <c:pt idx="31">
                    <c:v>2016</c:v>
                  </c:pt>
                  <c:pt idx="39">
                    <c:v>2017</c:v>
                  </c:pt>
                  <c:pt idx="47">
                    <c:v>2018</c:v>
                  </c:pt>
                </c:lvl>
              </c:multiLvlStrCache>
            </c:multiLvlStrRef>
          </c:cat>
          <c:val>
            <c:numRef>
              <c:f>'Total Linéaire_bv_Seugne'!$H$2:$H$57</c:f>
              <c:numCache>
                <c:formatCode>0</c:formatCode>
                <c:ptCount val="56"/>
                <c:pt idx="0">
                  <c:v>217</c:v>
                </c:pt>
                <c:pt idx="1">
                  <c:v>217</c:v>
                </c:pt>
                <c:pt idx="2">
                  <c:v>217</c:v>
                </c:pt>
                <c:pt idx="3">
                  <c:v>217</c:v>
                </c:pt>
                <c:pt idx="4">
                  <c:v>217</c:v>
                </c:pt>
                <c:pt idx="5">
                  <c:v>217</c:v>
                </c:pt>
                <c:pt idx="6">
                  <c:v>217</c:v>
                </c:pt>
                <c:pt idx="7">
                  <c:v>217</c:v>
                </c:pt>
                <c:pt idx="8">
                  <c:v>217</c:v>
                </c:pt>
                <c:pt idx="9">
                  <c:v>217</c:v>
                </c:pt>
                <c:pt idx="10">
                  <c:v>217</c:v>
                </c:pt>
                <c:pt idx="11">
                  <c:v>217</c:v>
                </c:pt>
                <c:pt idx="12">
                  <c:v>217</c:v>
                </c:pt>
                <c:pt idx="13">
                  <c:v>217</c:v>
                </c:pt>
                <c:pt idx="14">
                  <c:v>217</c:v>
                </c:pt>
                <c:pt idx="15">
                  <c:v>217</c:v>
                </c:pt>
                <c:pt idx="16">
                  <c:v>217</c:v>
                </c:pt>
                <c:pt idx="17">
                  <c:v>217</c:v>
                </c:pt>
                <c:pt idx="18">
                  <c:v>217</c:v>
                </c:pt>
                <c:pt idx="19">
                  <c:v>217</c:v>
                </c:pt>
                <c:pt idx="20">
                  <c:v>217</c:v>
                </c:pt>
                <c:pt idx="21">
                  <c:v>217</c:v>
                </c:pt>
                <c:pt idx="22">
                  <c:v>217</c:v>
                </c:pt>
                <c:pt idx="23">
                  <c:v>217</c:v>
                </c:pt>
                <c:pt idx="24">
                  <c:v>217</c:v>
                </c:pt>
                <c:pt idx="25">
                  <c:v>217</c:v>
                </c:pt>
                <c:pt idx="26">
                  <c:v>217</c:v>
                </c:pt>
                <c:pt idx="27">
                  <c:v>217</c:v>
                </c:pt>
                <c:pt idx="28">
                  <c:v>217</c:v>
                </c:pt>
                <c:pt idx="29">
                  <c:v>217</c:v>
                </c:pt>
                <c:pt idx="30">
                  <c:v>217</c:v>
                </c:pt>
                <c:pt idx="31">
                  <c:v>217</c:v>
                </c:pt>
                <c:pt idx="32">
                  <c:v>217</c:v>
                </c:pt>
                <c:pt idx="33">
                  <c:v>217</c:v>
                </c:pt>
                <c:pt idx="34">
                  <c:v>217</c:v>
                </c:pt>
                <c:pt idx="35">
                  <c:v>217</c:v>
                </c:pt>
                <c:pt idx="36">
                  <c:v>217</c:v>
                </c:pt>
                <c:pt idx="37">
                  <c:v>217</c:v>
                </c:pt>
                <c:pt idx="38">
                  <c:v>217</c:v>
                </c:pt>
                <c:pt idx="39">
                  <c:v>217</c:v>
                </c:pt>
                <c:pt idx="40">
                  <c:v>217</c:v>
                </c:pt>
                <c:pt idx="41">
                  <c:v>217</c:v>
                </c:pt>
                <c:pt idx="42">
                  <c:v>217</c:v>
                </c:pt>
                <c:pt idx="43">
                  <c:v>217</c:v>
                </c:pt>
                <c:pt idx="44">
                  <c:v>217</c:v>
                </c:pt>
                <c:pt idx="45">
                  <c:v>217</c:v>
                </c:pt>
                <c:pt idx="46">
                  <c:v>217</c:v>
                </c:pt>
                <c:pt idx="47">
                  <c:v>217</c:v>
                </c:pt>
                <c:pt idx="48">
                  <c:v>217</c:v>
                </c:pt>
                <c:pt idx="49">
                  <c:v>217</c:v>
                </c:pt>
                <c:pt idx="50">
                  <c:v>217</c:v>
                </c:pt>
                <c:pt idx="51">
                  <c:v>217</c:v>
                </c:pt>
                <c:pt idx="52">
                  <c:v>217</c:v>
                </c:pt>
                <c:pt idx="53">
                  <c:v>217</c:v>
                </c:pt>
                <c:pt idx="54">
                  <c:v>217</c:v>
                </c:pt>
                <c:pt idx="55">
                  <c:v>217</c:v>
                </c:pt>
              </c:numCache>
            </c:numRef>
          </c:val>
          <c:smooth val="0"/>
          <c:extLst>
            <c:ext xmlns:c16="http://schemas.microsoft.com/office/drawing/2014/chart" uri="{C3380CC4-5D6E-409C-BE32-E72D297353CC}">
              <c16:uniqueId val="{00000000-ADFC-4D7B-A5E7-D3E70B09BEF4}"/>
            </c:ext>
          </c:extLst>
        </c:ser>
        <c:dLbls>
          <c:showLegendKey val="0"/>
          <c:showVal val="0"/>
          <c:showCatName val="0"/>
          <c:showSerName val="0"/>
          <c:showPercent val="0"/>
          <c:showBubbleSize val="0"/>
        </c:dLbls>
        <c:marker val="1"/>
        <c:smooth val="0"/>
        <c:axId val="741998592"/>
        <c:axId val="453198976"/>
      </c:lineChart>
      <c:catAx>
        <c:axId val="741998592"/>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fr-FR"/>
                  <a:t>Années</a:t>
                </a:r>
              </a:p>
            </c:rich>
          </c:tx>
          <c:overlay val="0"/>
          <c:spPr>
            <a:noFill/>
            <a:ln>
              <a:noFill/>
            </a:ln>
            <a:effectLst/>
          </c:sp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crossAx val="453198976"/>
        <c:crosses val="autoZero"/>
        <c:auto val="1"/>
        <c:lblAlgn val="ctr"/>
        <c:lblOffset val="100"/>
        <c:noMultiLvlLbl val="0"/>
      </c:catAx>
      <c:valAx>
        <c:axId val="453198976"/>
        <c:scaling>
          <c:orientation val="minMax"/>
          <c:max val="315"/>
          <c:min val="0"/>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fr-FR">
                    <a:solidFill>
                      <a:sysClr val="windowText" lastClr="000000"/>
                    </a:solidFill>
                  </a:rPr>
                  <a:t>Linéaire</a:t>
                </a:r>
                <a:r>
                  <a:rPr lang="fr-FR" baseline="0">
                    <a:solidFill>
                      <a:sysClr val="windowText" lastClr="000000"/>
                    </a:solidFill>
                  </a:rPr>
                  <a:t>  suivi </a:t>
                </a:r>
                <a:r>
                  <a:rPr lang="fr-FR">
                    <a:solidFill>
                      <a:sysClr val="windowText" lastClr="000000"/>
                    </a:solidFill>
                  </a:rPr>
                  <a:t> en km</a:t>
                </a:r>
              </a:p>
            </c:rich>
          </c:tx>
          <c:overlay val="0"/>
          <c:spPr>
            <a:noFill/>
            <a:ln>
              <a:noFill/>
            </a:ln>
            <a:effectLst/>
          </c:spPr>
        </c:title>
        <c:numFmt formatCode="0" sourceLinked="1"/>
        <c:majorTickMark val="in"/>
        <c:minorTickMark val="none"/>
        <c:tickLblPos val="nextTo"/>
        <c:spPr>
          <a:noFill/>
          <a:ln>
            <a:solidFill>
              <a:srgbClr val="00206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crossAx val="741998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fr-FR"/>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a:pPr>
            <a:r>
              <a:rPr lang="fr-FR" sz="900" b="0"/>
              <a:t>Bassin</a:t>
            </a:r>
            <a:r>
              <a:rPr lang="fr-FR" sz="900" b="0" baseline="0"/>
              <a:t> de la Seugne</a:t>
            </a:r>
            <a:endParaRPr lang="fr-FR" sz="900" b="0"/>
          </a:p>
        </c:rich>
      </c:tx>
      <c:overlay val="0"/>
    </c:title>
    <c:autoTitleDeleted val="0"/>
    <c:plotArea>
      <c:layout>
        <c:manualLayout>
          <c:layoutTarget val="inner"/>
          <c:xMode val="edge"/>
          <c:yMode val="edge"/>
          <c:x val="8.996641736913423E-2"/>
          <c:y val="8.4371630795623931E-2"/>
          <c:w val="0.84441056000888948"/>
          <c:h val="0.70762473905326984"/>
        </c:manualLayout>
      </c:layout>
      <c:areaChart>
        <c:grouping val="stacked"/>
        <c:varyColors val="0"/>
        <c:ser>
          <c:idx val="0"/>
          <c:order val="0"/>
          <c:tx>
            <c:strRef>
              <c:f>'ONDE_&amp;_Fédé_pêche'!$V$1</c:f>
              <c:strCache>
                <c:ptCount val="1"/>
                <c:pt idx="0">
                  <c:v>B</c:v>
                </c:pt>
              </c:strCache>
            </c:strRef>
          </c:tx>
          <c:spPr>
            <a:noFill/>
          </c:spPr>
          <c:cat>
            <c:numRef>
              <c:f>'ONDE_&amp;_Fédé_pêche'!$O$2:$O$12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'ONDE_&amp;_Fédé_pêche'!$V$2:$V$12</c:f>
              <c:numCache>
                <c:formatCode>0.00</c:formatCode>
                <c:ptCount val="11"/>
                <c:pt idx="0">
                  <c:v>-6.3395632663035251</c:v>
                </c:pt>
                <c:pt idx="1">
                  <c:v>-4.7481532127914114</c:v>
                </c:pt>
                <c:pt idx="2">
                  <c:v>-3.1567431592792969</c:v>
                </c:pt>
                <c:pt idx="3">
                  <c:v>-1.5653331057671824</c:v>
                </c:pt>
                <c:pt idx="4">
                  <c:v>2.6076947744931189E-2</c:v>
                </c:pt>
                <c:pt idx="5">
                  <c:v>1.6174870012570448</c:v>
                </c:pt>
                <c:pt idx="6">
                  <c:v>3.2088970547691602</c:v>
                </c:pt>
                <c:pt idx="7">
                  <c:v>4.8003071082812738</c:v>
                </c:pt>
                <c:pt idx="8">
                  <c:v>6.3917171617933874</c:v>
                </c:pt>
                <c:pt idx="9">
                  <c:v>7.9831272153055011</c:v>
                </c:pt>
                <c:pt idx="10">
                  <c:v>9.5745372688176147</c:v>
                </c:pt>
              </c:numCache>
            </c:numRef>
          </c:val>
          <c:extLst>
            <c:ext xmlns:c16="http://schemas.microsoft.com/office/drawing/2014/chart" uri="{C3380CC4-5D6E-409C-BE32-E72D297353CC}">
              <c16:uniqueId val="{00000000-3986-47EA-A71A-430D33563CA4}"/>
            </c:ext>
          </c:extLst>
        </c:ser>
        <c:ser>
          <c:idx val="1"/>
          <c:order val="1"/>
          <c:tx>
            <c:v>+- 0,5</c:v>
          </c:tx>
          <c:spPr>
            <a:solidFill>
              <a:srgbClr val="5B9BD5">
                <a:alpha val="34000"/>
              </a:srgbClr>
            </a:solidFill>
            <a:ln>
              <a:solidFill>
                <a:schemeClr val="tx1"/>
              </a:solidFill>
            </a:ln>
          </c:spPr>
          <c:cat>
            <c:numRef>
              <c:f>'ONDE_&amp;_Fédé_pêche'!$O$2:$O$12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'ONDE_&amp;_Fédé_pêche'!$W$2:$W$12</c:f>
              <c:numCache>
                <c:formatCode>0.00</c:formatCode>
                <c:ptCount val="11"/>
                <c:pt idx="0">
                  <c:v>1</c:v>
                </c:pt>
                <c:pt idx="1">
                  <c:v>1</c:v>
                </c:pt>
                <c:pt idx="2">
                  <c:v>1</c:v>
                </c:pt>
                <c:pt idx="3">
                  <c:v>1</c:v>
                </c:pt>
                <c:pt idx="4">
                  <c:v>1</c:v>
                </c:pt>
                <c:pt idx="5">
                  <c:v>1</c:v>
                </c:pt>
                <c:pt idx="6">
                  <c:v>1</c:v>
                </c:pt>
                <c:pt idx="7">
                  <c:v>1</c:v>
                </c:pt>
                <c:pt idx="8">
                  <c:v>1</c:v>
                </c:pt>
                <c:pt idx="9">
                  <c:v>1</c:v>
                </c:pt>
                <c:pt idx="10">
                  <c:v>1</c:v>
                </c:pt>
              </c:numCache>
            </c:numRef>
          </c:val>
          <c:extLst>
            <c:ext xmlns:c16="http://schemas.microsoft.com/office/drawing/2014/chart" uri="{C3380CC4-5D6E-409C-BE32-E72D297353CC}">
              <c16:uniqueId val="{00000001-3986-47EA-A71A-430D33563CA4}"/>
            </c:ext>
          </c:extLst>
        </c:ser>
        <c:dLbls>
          <c:showLegendKey val="0"/>
          <c:showVal val="0"/>
          <c:showCatName val="0"/>
          <c:showSerName val="0"/>
          <c:showPercent val="0"/>
          <c:showBubbleSize val="0"/>
        </c:dLbls>
        <c:axId val="741999616"/>
        <c:axId val="453200704"/>
      </c:areaChart>
      <c:scatterChart>
        <c:scatterStyle val="lineMarker"/>
        <c:varyColors val="0"/>
        <c:ser>
          <c:idx val="2"/>
          <c:order val="2"/>
          <c:tx>
            <c:v>Indices</c:v>
          </c:tx>
          <c:spPr>
            <a:ln w="19050">
              <a:noFill/>
            </a:ln>
          </c:spPr>
          <c:marker>
            <c:symbol val="circle"/>
            <c:size val="5"/>
            <c:spPr>
              <a:solidFill>
                <a:schemeClr val="accent5"/>
              </a:solidFill>
              <a:ln>
                <a:solidFill>
                  <a:schemeClr val="tx1"/>
                </a:solidFill>
              </a:ln>
            </c:spPr>
          </c:marker>
          <c:xVal>
            <c:numRef>
              <c:f>'ONDE_&amp;_Fédé_pêche'!$E$2:$E$29</c:f>
              <c:numCache>
                <c:formatCode>0.0</c:formatCode>
                <c:ptCount val="28"/>
                <c:pt idx="0">
                  <c:v>9.6662376384310527</c:v>
                </c:pt>
                <c:pt idx="1">
                  <c:v>8.7943319913084981</c:v>
                </c:pt>
                <c:pt idx="2">
                  <c:v>6.4784159185202661</c:v>
                </c:pt>
                <c:pt idx="3">
                  <c:v>6.9882699186075987</c:v>
                </c:pt>
                <c:pt idx="4">
                  <c:v>9.7886149433450473</c:v>
                </c:pt>
                <c:pt idx="5">
                  <c:v>9.5774525932981209</c:v>
                </c:pt>
                <c:pt idx="6">
                  <c:v>9.3349718876967067</c:v>
                </c:pt>
                <c:pt idx="7">
                  <c:v>9.5127639686731467</c:v>
                </c:pt>
                <c:pt idx="8">
                  <c:v>9.7478405104824741</c:v>
                </c:pt>
                <c:pt idx="9">
                  <c:v>9.3717907244818459</c:v>
                </c:pt>
                <c:pt idx="10">
                  <c:v>9.1858011412320195</c:v>
                </c:pt>
                <c:pt idx="11">
                  <c:v>8.7975769859311814</c:v>
                </c:pt>
                <c:pt idx="12">
                  <c:v>9.5940501309662398</c:v>
                </c:pt>
                <c:pt idx="13">
                  <c:v>8.6071665590879753</c:v>
                </c:pt>
                <c:pt idx="14">
                  <c:v>8.6532414209796347</c:v>
                </c:pt>
                <c:pt idx="15">
                  <c:v>9.6801506460820157</c:v>
                </c:pt>
                <c:pt idx="16">
                  <c:v>9.6274462778204146</c:v>
                </c:pt>
                <c:pt idx="17">
                  <c:v>8.9291779385982988</c:v>
                </c:pt>
                <c:pt idx="18">
                  <c:v>7.2538450677925193</c:v>
                </c:pt>
                <c:pt idx="19">
                  <c:v>7.2804342492025578</c:v>
                </c:pt>
                <c:pt idx="20">
                  <c:v>9.4311438311593712</c:v>
                </c:pt>
                <c:pt idx="21">
                  <c:v>8.6078353541740711</c:v>
                </c:pt>
                <c:pt idx="22">
                  <c:v>7.599739909897357</c:v>
                </c:pt>
                <c:pt idx="23">
                  <c:v>7.7004264954927724</c:v>
                </c:pt>
                <c:pt idx="24">
                  <c:v>9.703791414815937</c:v>
                </c:pt>
                <c:pt idx="25">
                  <c:v>9.5332530032162595</c:v>
                </c:pt>
                <c:pt idx="26">
                  <c:v>8.283012471021598</c:v>
                </c:pt>
                <c:pt idx="27">
                  <c:v>7.7607043091999817</c:v>
                </c:pt>
              </c:numCache>
            </c:numRef>
          </c:xVal>
          <c:yVal>
            <c:numRef>
              <c:f>'ONDE_&amp;_Fédé_pêche'!$C$2:$C$29</c:f>
              <c:numCache>
                <c:formatCode>0.0</c:formatCode>
                <c:ptCount val="28"/>
                <c:pt idx="0">
                  <c:v>10</c:v>
                </c:pt>
                <c:pt idx="1">
                  <c:v>8.6666666666666661</c:v>
                </c:pt>
                <c:pt idx="2">
                  <c:v>5.333333333333333</c:v>
                </c:pt>
                <c:pt idx="3">
                  <c:v>5.5</c:v>
                </c:pt>
                <c:pt idx="4">
                  <c:v>10</c:v>
                </c:pt>
                <c:pt idx="5">
                  <c:v>9.6666666666666661</c:v>
                </c:pt>
                <c:pt idx="6">
                  <c:v>8.5</c:v>
                </c:pt>
                <c:pt idx="7">
                  <c:v>9.1666666666666661</c:v>
                </c:pt>
                <c:pt idx="8">
                  <c:v>10</c:v>
                </c:pt>
                <c:pt idx="9">
                  <c:v>8.8333333333333339</c:v>
                </c:pt>
                <c:pt idx="10">
                  <c:v>8.6666666666666661</c:v>
                </c:pt>
                <c:pt idx="11">
                  <c:v>6.666666666666667</c:v>
                </c:pt>
                <c:pt idx="12">
                  <c:v>10</c:v>
                </c:pt>
                <c:pt idx="13">
                  <c:v>8</c:v>
                </c:pt>
                <c:pt idx="14">
                  <c:v>9</c:v>
                </c:pt>
                <c:pt idx="15">
                  <c:v>9.8333333333333339</c:v>
                </c:pt>
                <c:pt idx="16">
                  <c:v>10</c:v>
                </c:pt>
                <c:pt idx="17">
                  <c:v>9</c:v>
                </c:pt>
                <c:pt idx="18">
                  <c:v>6.166666666666667</c:v>
                </c:pt>
                <c:pt idx="19">
                  <c:v>5.5</c:v>
                </c:pt>
                <c:pt idx="20">
                  <c:v>6.833333333333333</c:v>
                </c:pt>
                <c:pt idx="21">
                  <c:v>7.833333333333333</c:v>
                </c:pt>
                <c:pt idx="22">
                  <c:v>5.333333333333333</c:v>
                </c:pt>
                <c:pt idx="23">
                  <c:v>5.5</c:v>
                </c:pt>
                <c:pt idx="24">
                  <c:v>10</c:v>
                </c:pt>
                <c:pt idx="25">
                  <c:v>9.3333333333333339</c:v>
                </c:pt>
                <c:pt idx="26">
                  <c:v>7.5</c:v>
                </c:pt>
                <c:pt idx="27">
                  <c:v>6.333333333333333</c:v>
                </c:pt>
              </c:numCache>
            </c:numRef>
          </c:yVal>
          <c:smooth val="0"/>
          <c:extLst>
            <c:ext xmlns:c16="http://schemas.microsoft.com/office/drawing/2014/chart" uri="{C3380CC4-5D6E-409C-BE32-E72D297353CC}">
              <c16:uniqueId val="{00000002-3986-47EA-A71A-430D33563CA4}"/>
            </c:ext>
          </c:extLst>
        </c:ser>
        <c:ser>
          <c:idx val="3"/>
          <c:order val="3"/>
          <c:tx>
            <c:strRef>
              <c:f>'ONDE_&amp;_Fédé_pêche'!$P$1</c:f>
              <c:strCache>
                <c:ptCount val="1"/>
                <c:pt idx="0">
                  <c:v>y = x</c:v>
                </c:pt>
              </c:strCache>
            </c:strRef>
          </c:tx>
          <c:spPr>
            <a:ln w="15875">
              <a:solidFill>
                <a:schemeClr val="accent2"/>
              </a:solidFill>
              <a:prstDash val="dashDot"/>
            </a:ln>
          </c:spPr>
          <c:marker>
            <c:symbol val="none"/>
          </c:marker>
          <c:xVal>
            <c:numRef>
              <c:f>'ONDE_&amp;_Fédé_pêche'!$O$2:$O$12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'ONDE_&amp;_Fédé_pêche'!$P$2:$P$12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yVal>
          <c:smooth val="0"/>
          <c:extLst>
            <c:ext xmlns:c16="http://schemas.microsoft.com/office/drawing/2014/chart" uri="{C3380CC4-5D6E-409C-BE32-E72D297353CC}">
              <c16:uniqueId val="{00000003-3986-47EA-A71A-430D33563CA4}"/>
            </c:ext>
          </c:extLst>
        </c:ser>
        <c:ser>
          <c:idx val="4"/>
          <c:order val="4"/>
          <c:tx>
            <c:strRef>
              <c:f>'ONDE_&amp;_Fédé_pêche'!$Q$1</c:f>
              <c:strCache>
                <c:ptCount val="1"/>
                <c:pt idx="0">
                  <c:v>y = ax+b</c:v>
                </c:pt>
              </c:strCache>
            </c:strRef>
          </c:tx>
          <c:spPr>
            <a:ln w="15875">
              <a:solidFill>
                <a:prstClr val="black"/>
              </a:solidFill>
              <a:prstDash val="lgDash"/>
            </a:ln>
          </c:spPr>
          <c:marker>
            <c:symbol val="none"/>
          </c:marker>
          <c:xVal>
            <c:numRef>
              <c:f>'ONDE_&amp;_Fédé_pêche'!$O$2:$O$12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'ONDE_&amp;_Fédé_pêche'!$Q$2:$Q$12</c:f>
              <c:numCache>
                <c:formatCode>0.00</c:formatCode>
                <c:ptCount val="11"/>
                <c:pt idx="0">
                  <c:v>-5.8395632663035251</c:v>
                </c:pt>
                <c:pt idx="1">
                  <c:v>-4.2481532127914114</c:v>
                </c:pt>
                <c:pt idx="2">
                  <c:v>-2.6567431592792969</c:v>
                </c:pt>
                <c:pt idx="3">
                  <c:v>-1.0653331057671824</c:v>
                </c:pt>
                <c:pt idx="4">
                  <c:v>0.52607694774493119</c:v>
                </c:pt>
                <c:pt idx="5">
                  <c:v>2.1174870012570448</c:v>
                </c:pt>
                <c:pt idx="6">
                  <c:v>3.7088970547691602</c:v>
                </c:pt>
                <c:pt idx="7">
                  <c:v>5.3003071082812738</c:v>
                </c:pt>
                <c:pt idx="8">
                  <c:v>6.8917171617933874</c:v>
                </c:pt>
                <c:pt idx="9">
                  <c:v>8.4831272153055011</c:v>
                </c:pt>
                <c:pt idx="10">
                  <c:v>10.074537268817615</c:v>
                </c:pt>
              </c:numCache>
            </c:numRef>
          </c:yVal>
          <c:smooth val="0"/>
          <c:extLst>
            <c:ext xmlns:c16="http://schemas.microsoft.com/office/drawing/2014/chart" uri="{C3380CC4-5D6E-409C-BE32-E72D297353CC}">
              <c16:uniqueId val="{00000004-3986-47EA-A71A-430D33563CA4}"/>
            </c:ext>
          </c:extLst>
        </c:ser>
        <c:dLbls>
          <c:showLegendKey val="0"/>
          <c:showVal val="0"/>
          <c:showCatName val="0"/>
          <c:showSerName val="0"/>
          <c:showPercent val="0"/>
          <c:showBubbleSize val="0"/>
        </c:dLbls>
        <c:axId val="453201856"/>
        <c:axId val="453201280"/>
      </c:scatterChart>
      <c:catAx>
        <c:axId val="741999616"/>
        <c:scaling>
          <c:orientation val="minMax"/>
        </c:scaling>
        <c:delete val="0"/>
        <c:axPos val="b"/>
        <c:majorGridlines>
          <c:spPr>
            <a:ln>
              <a:solidFill>
                <a:schemeClr val="bg2"/>
              </a:solidFill>
              <a:prstDash val="dash"/>
            </a:ln>
          </c:spPr>
        </c:majorGridlines>
        <c:title>
          <c:tx>
            <c:rich>
              <a:bodyPr/>
              <a:lstStyle/>
              <a:p>
                <a:pPr>
                  <a:defRPr/>
                </a:pPr>
                <a:r>
                  <a:rPr lang="fr-FR" sz="900">
                    <a:solidFill>
                      <a:schemeClr val="tx1">
                        <a:lumMod val="65000"/>
                        <a:lumOff val="35000"/>
                      </a:schemeClr>
                    </a:solidFill>
                  </a:rPr>
                  <a:t>Indice de</a:t>
                </a:r>
                <a:r>
                  <a:rPr lang="fr-FR" sz="900" baseline="0">
                    <a:solidFill>
                      <a:schemeClr val="tx1">
                        <a:lumMod val="65000"/>
                        <a:lumOff val="35000"/>
                      </a:schemeClr>
                    </a:solidFill>
                  </a:rPr>
                  <a:t> suivi en linéaire</a:t>
                </a:r>
                <a:endParaRPr lang="fr-FR" sz="900">
                  <a:solidFill>
                    <a:schemeClr val="tx1">
                      <a:lumMod val="65000"/>
                      <a:lumOff val="35000"/>
                    </a:schemeClr>
                  </a:solidFill>
                </a:endParaRPr>
              </a:p>
            </c:rich>
          </c:tx>
          <c:overlay val="0"/>
        </c:title>
        <c:numFmt formatCode="General" sourceLinked="1"/>
        <c:majorTickMark val="out"/>
        <c:minorTickMark val="none"/>
        <c:tickLblPos val="nextTo"/>
        <c:crossAx val="453200704"/>
        <c:crosses val="autoZero"/>
        <c:auto val="1"/>
        <c:lblAlgn val="ctr"/>
        <c:lblOffset val="100"/>
        <c:noMultiLvlLbl val="0"/>
      </c:catAx>
      <c:valAx>
        <c:axId val="453200704"/>
        <c:scaling>
          <c:orientation val="minMax"/>
          <c:max val="10"/>
          <c:min val="0"/>
        </c:scaling>
        <c:delete val="0"/>
        <c:axPos val="l"/>
        <c:majorGridlines>
          <c:spPr>
            <a:ln>
              <a:solidFill>
                <a:schemeClr val="bg2"/>
              </a:solidFill>
              <a:prstDash val="dash"/>
            </a:ln>
          </c:spPr>
        </c:majorGridlines>
        <c:title>
          <c:tx>
            <c:rich>
              <a:bodyPr rot="-5400000" vert="horz"/>
              <a:lstStyle/>
              <a:p>
                <a:pPr>
                  <a:defRPr/>
                </a:pPr>
                <a:r>
                  <a:rPr lang="fr-FR" sz="900">
                    <a:solidFill>
                      <a:schemeClr val="tx1">
                        <a:lumMod val="65000"/>
                        <a:lumOff val="35000"/>
                      </a:schemeClr>
                    </a:solidFill>
                  </a:rPr>
                  <a:t>Indice</a:t>
                </a:r>
                <a:r>
                  <a:rPr lang="fr-FR" sz="900" baseline="0">
                    <a:solidFill>
                      <a:schemeClr val="tx1">
                        <a:lumMod val="65000"/>
                        <a:lumOff val="35000"/>
                      </a:schemeClr>
                    </a:solidFill>
                  </a:rPr>
                  <a:t> ONDE</a:t>
                </a:r>
                <a:endParaRPr lang="fr-FR" sz="900">
                  <a:solidFill>
                    <a:schemeClr val="tx1">
                      <a:lumMod val="65000"/>
                      <a:lumOff val="35000"/>
                    </a:schemeClr>
                  </a:solidFill>
                </a:endParaRPr>
              </a:p>
            </c:rich>
          </c:tx>
          <c:overlay val="0"/>
        </c:title>
        <c:numFmt formatCode="0" sourceLinked="0"/>
        <c:majorTickMark val="out"/>
        <c:minorTickMark val="none"/>
        <c:tickLblPos val="nextTo"/>
        <c:crossAx val="741999616"/>
        <c:crosses val="autoZero"/>
        <c:crossBetween val="midCat"/>
      </c:valAx>
      <c:valAx>
        <c:axId val="453201280"/>
        <c:scaling>
          <c:orientation val="minMax"/>
          <c:max val="10"/>
          <c:min val="0"/>
        </c:scaling>
        <c:delete val="0"/>
        <c:axPos val="r"/>
        <c:numFmt formatCode="0.0" sourceLinked="1"/>
        <c:majorTickMark val="out"/>
        <c:minorTickMark val="none"/>
        <c:tickLblPos val="nextTo"/>
        <c:spPr>
          <a:noFill/>
          <a:ln>
            <a:noFill/>
          </a:ln>
        </c:spPr>
        <c:txPr>
          <a:bodyPr/>
          <a:lstStyle/>
          <a:p>
            <a:pPr>
              <a:defRPr>
                <a:solidFill>
                  <a:schemeClr val="bg1"/>
                </a:solidFill>
              </a:defRPr>
            </a:pPr>
            <a:endParaRPr lang="fr-FR"/>
          </a:p>
        </c:txPr>
        <c:crossAx val="453201856"/>
        <c:crosses val="max"/>
        <c:crossBetween val="midCat"/>
      </c:valAx>
      <c:valAx>
        <c:axId val="453201856"/>
        <c:scaling>
          <c:orientation val="minMax"/>
          <c:max val="10"/>
          <c:min val="0"/>
        </c:scaling>
        <c:delete val="0"/>
        <c:axPos val="t"/>
        <c:numFmt formatCode="0.0" sourceLinked="1"/>
        <c:majorTickMark val="out"/>
        <c:minorTickMark val="none"/>
        <c:tickLblPos val="nextTo"/>
        <c:spPr>
          <a:solidFill>
            <a:sysClr val="window" lastClr="FFFFFF"/>
          </a:solidFill>
          <a:ln>
            <a:noFill/>
          </a:ln>
        </c:spPr>
        <c:txPr>
          <a:bodyPr/>
          <a:lstStyle/>
          <a:p>
            <a:pPr>
              <a:defRPr>
                <a:solidFill>
                  <a:schemeClr val="bg1"/>
                </a:solidFill>
              </a:defRPr>
            </a:pPr>
            <a:endParaRPr lang="fr-FR"/>
          </a:p>
        </c:txPr>
        <c:crossAx val="453201280"/>
        <c:crosses val="max"/>
        <c:crossBetween val="midCat"/>
      </c:valAx>
    </c:plotArea>
    <c:legend>
      <c:legendPos val="b"/>
      <c:legendEntry>
        <c:idx val="0"/>
        <c:delete val="1"/>
      </c:legendEntry>
      <c:overlay val="0"/>
      <c:txPr>
        <a:bodyPr/>
        <a:lstStyle/>
        <a:p>
          <a:pPr>
            <a:defRPr sz="800"/>
          </a:pPr>
          <a:endParaRPr lang="fr-FR"/>
        </a:p>
      </c:txPr>
    </c:legend>
    <c:plotVisOnly val="1"/>
    <c:dispBlanksAs val="zero"/>
    <c:showDLblsOverMax val="0"/>
  </c:chart>
  <c:spPr>
    <a:ln w="9525">
      <a:solidFill>
        <a:sysClr val="windowText" lastClr="000000"/>
      </a:solidFill>
    </a:ln>
  </c:sp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cap="all" spc="50" baseline="0">
                <a:solidFill>
                  <a:schemeClr val="tx1">
                    <a:lumMod val="65000"/>
                    <a:lumOff val="35000"/>
                  </a:schemeClr>
                </a:solidFill>
                <a:latin typeface="+mn-lt"/>
                <a:ea typeface="+mn-ea"/>
                <a:cs typeface="+mn-cs"/>
              </a:defRPr>
            </a:pPr>
            <a:r>
              <a:rPr lang="en-US" sz="900"/>
              <a:t>Répartition des prélèvements sur l'année </a:t>
            </a:r>
          </a:p>
          <a:p>
            <a:pPr>
              <a:defRPr sz="800" b="1" i="0" u="none" strike="noStrike" kern="1200" cap="all" spc="50" baseline="0">
                <a:solidFill>
                  <a:schemeClr val="tx1">
                    <a:lumMod val="65000"/>
                    <a:lumOff val="35000"/>
                  </a:schemeClr>
                </a:solidFill>
                <a:latin typeface="+mn-lt"/>
                <a:ea typeface="+mn-ea"/>
                <a:cs typeface="+mn-cs"/>
              </a:defRPr>
            </a:pPr>
            <a:r>
              <a:rPr lang="en-US" sz="800"/>
              <a:t>(moyenne 2010-2019)</a:t>
            </a:r>
          </a:p>
        </c:rich>
      </c:tx>
      <c:layout>
        <c:manualLayout>
          <c:xMode val="edge"/>
          <c:yMode val="edge"/>
          <c:x val="0.10554359123912929"/>
          <c:y val="1.5987210231814548E-2"/>
        </c:manualLayout>
      </c:layout>
      <c:overlay val="0"/>
      <c:spPr>
        <a:noFill/>
        <a:ln>
          <a:noFill/>
        </a:ln>
        <a:effectLst/>
      </c:spPr>
    </c:title>
    <c:autoTitleDeleted val="0"/>
    <c:plotArea>
      <c:layout/>
      <c:pieChart>
        <c:varyColors val="1"/>
        <c:ser>
          <c:idx val="0"/>
          <c:order val="0"/>
          <c:tx>
            <c:strRef>
              <c:f>Feuil1!$B$1</c:f>
              <c:strCache>
                <c:ptCount val="1"/>
                <c:pt idx="0">
                  <c:v>Répartition des prélèvements sur l'année</c:v>
                </c:pt>
              </c:strCache>
            </c:strRef>
          </c:tx>
          <c:dPt>
            <c:idx val="0"/>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42C7-4045-9962-535B6EA8245C}"/>
              </c:ext>
            </c:extLst>
          </c:dPt>
          <c:dPt>
            <c:idx val="1"/>
            <c:bubble3D val="0"/>
            <c:spPr>
              <a:solidFill>
                <a:srgbClr val="92D05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42C7-4045-9962-535B6EA8245C}"/>
              </c:ext>
            </c:extLst>
          </c:dPt>
          <c:dPt>
            <c:idx val="2"/>
            <c:bubble3D val="0"/>
            <c:spPr>
              <a:solidFill>
                <a:srgbClr val="7030A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42C7-4045-9962-535B6EA8245C}"/>
              </c:ext>
            </c:extLst>
          </c:dPt>
          <c:dLbls>
            <c:dLbl>
              <c:idx val="1"/>
              <c:layout/>
              <c:tx>
                <c:rich>
                  <a:bodyPr/>
                  <a:lstStyle/>
                  <a:p>
                    <a:r>
                      <a:rPr lang="en-US"/>
                      <a:t>57%</a:t>
                    </a:r>
                  </a:p>
                </c:rich>
              </c:tx>
              <c:dLblPos val="ctr"/>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42C7-4045-9962-535B6EA8245C}"/>
                </c:ext>
              </c:extLst>
            </c:dLbl>
            <c:dLbl>
              <c:idx val="2"/>
              <c:layout>
                <c:manualLayout>
                  <c:x val="-1.2229774696966298E-2"/>
                  <c:y val="0.12966760449907791"/>
                </c:manualLayout>
              </c:layout>
              <c:dLblPos val="bestFi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5-42C7-4045-9962-535B6EA8245C}"/>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Feuil1!$A$2:$A$4</c:f>
              <c:strCache>
                <c:ptCount val="3"/>
                <c:pt idx="0">
                  <c:v>Eau potable</c:v>
                </c:pt>
                <c:pt idx="1">
                  <c:v>Irrigation</c:v>
                </c:pt>
                <c:pt idx="2">
                  <c:v>Industrie</c:v>
                </c:pt>
              </c:strCache>
            </c:strRef>
          </c:cat>
          <c:val>
            <c:numRef>
              <c:f>Feuil1!$B$2:$B$4</c:f>
              <c:numCache>
                <c:formatCode>General</c:formatCode>
                <c:ptCount val="3"/>
                <c:pt idx="0">
                  <c:v>4147644.8</c:v>
                </c:pt>
                <c:pt idx="1">
                  <c:v>5800298.7142857146</c:v>
                </c:pt>
                <c:pt idx="2">
                  <c:v>23208.5</c:v>
                </c:pt>
              </c:numCache>
            </c:numRef>
          </c:val>
          <c:extLst>
            <c:ext xmlns:c16="http://schemas.microsoft.com/office/drawing/2014/chart" uri="{C3380CC4-5D6E-409C-BE32-E72D297353CC}">
              <c16:uniqueId val="{00000006-42C7-4045-9962-535B6EA8245C}"/>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fr-FR"/>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800" b="1" i="0" u="none" strike="noStrike" kern="1200" cap="all" spc="50" baseline="0">
                <a:solidFill>
                  <a:sysClr val="windowText" lastClr="000000">
                    <a:lumMod val="65000"/>
                    <a:lumOff val="35000"/>
                  </a:sysClr>
                </a:solidFill>
                <a:latin typeface="+mn-lt"/>
                <a:ea typeface="+mn-ea"/>
                <a:cs typeface="+mn-cs"/>
              </a:defRPr>
            </a:pPr>
            <a:r>
              <a:rPr lang="en-US" sz="900"/>
              <a:t>Répartition des prélèvements en période d'étiage</a:t>
            </a:r>
          </a:p>
          <a:p>
            <a:pPr marL="0" marR="0" lvl="0" indent="0" algn="ctr" defTabSz="914400" rtl="0" eaLnBrk="1" fontAlgn="auto" latinLnBrk="0" hangingPunct="1">
              <a:lnSpc>
                <a:spcPct val="100000"/>
              </a:lnSpc>
              <a:spcBef>
                <a:spcPts val="0"/>
              </a:spcBef>
              <a:spcAft>
                <a:spcPts val="0"/>
              </a:spcAft>
              <a:buClrTx/>
              <a:buSzTx/>
              <a:buFontTx/>
              <a:buNone/>
              <a:tabLst/>
              <a:defRPr sz="800" b="1" i="0" u="none" strike="noStrike" kern="1200" cap="all" spc="50" baseline="0">
                <a:solidFill>
                  <a:sysClr val="windowText" lastClr="000000">
                    <a:lumMod val="65000"/>
                    <a:lumOff val="35000"/>
                  </a:sysClr>
                </a:solidFill>
                <a:latin typeface="+mn-lt"/>
                <a:ea typeface="+mn-ea"/>
                <a:cs typeface="+mn-cs"/>
              </a:defRPr>
            </a:pPr>
            <a:r>
              <a:rPr lang="en-US" sz="800" b="1" i="0" cap="all" baseline="0">
                <a:effectLst/>
              </a:rPr>
              <a:t>(moyenne 2010-2019)</a:t>
            </a:r>
          </a:p>
        </c:rich>
      </c:tx>
      <c:layout>
        <c:manualLayout>
          <c:xMode val="edge"/>
          <c:yMode val="edge"/>
          <c:x val="0.17096375617792423"/>
          <c:y val="2.3826542768644269E-2"/>
        </c:manualLayout>
      </c:layout>
      <c:overlay val="0"/>
      <c:spPr>
        <a:noFill/>
        <a:ln>
          <a:noFill/>
        </a:ln>
        <a:effectLst/>
      </c:spPr>
    </c:title>
    <c:autoTitleDeleted val="0"/>
    <c:plotArea>
      <c:layout/>
      <c:pieChart>
        <c:varyColors val="1"/>
        <c:ser>
          <c:idx val="0"/>
          <c:order val="0"/>
          <c:tx>
            <c:strRef>
              <c:f>Feuil1!$B$1</c:f>
              <c:strCache>
                <c:ptCount val="1"/>
                <c:pt idx="0">
                  <c:v>Ventes</c:v>
                </c:pt>
              </c:strCache>
            </c:strRef>
          </c:tx>
          <c:spPr>
            <a:solidFill>
              <a:schemeClr val="accent5"/>
            </a:solidFill>
          </c:spPr>
          <c:dPt>
            <c:idx val="0"/>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E8BA-45AB-A417-D0085D2224FE}"/>
              </c:ext>
            </c:extLst>
          </c:dPt>
          <c:dPt>
            <c:idx val="1"/>
            <c:bubble3D val="0"/>
            <c:spPr>
              <a:solidFill>
                <a:srgbClr val="92D05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E8BA-45AB-A417-D0085D2224FE}"/>
              </c:ext>
            </c:extLst>
          </c:dPt>
          <c:dPt>
            <c:idx val="2"/>
            <c:bubble3D val="0"/>
            <c:spPr>
              <a:solidFill>
                <a:srgbClr val="7030A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E8BA-45AB-A417-D0085D2224FE}"/>
              </c:ext>
            </c:extLst>
          </c:dPt>
          <c:dLbls>
            <c:dLbl>
              <c:idx val="0"/>
              <c:layout>
                <c:manualLayout>
                  <c:x val="-0.12618094500777338"/>
                  <c:y val="0.14857861517310328"/>
                </c:manualLayout>
              </c:layout>
              <c:dLblPos val="bestFi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E8BA-45AB-A417-D0085D2224FE}"/>
                </c:ext>
              </c:extLst>
            </c:dLbl>
            <c:dLbl>
              <c:idx val="1"/>
              <c:layout>
                <c:manualLayout>
                  <c:x val="8.9623734083599221E-2"/>
                  <c:y val="-0.25586426696662934"/>
                </c:manualLayout>
              </c:layout>
              <c:dLblPos val="bestFi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E8BA-45AB-A417-D0085D2224FE}"/>
                </c:ext>
              </c:extLst>
            </c:dLbl>
            <c:dLbl>
              <c:idx val="2"/>
              <c:layout>
                <c:manualLayout>
                  <c:x val="-3.1992930074493018E-3"/>
                  <c:y val="0.18858362129194281"/>
                </c:manualLayout>
              </c:layout>
              <c:dLblPos val="bestFi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5-E8BA-45AB-A417-D0085D2224FE}"/>
                </c:ext>
              </c:extLst>
            </c:dLbl>
            <c:numFmt formatCode="General"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Feuil1!$A$2:$A$4</c:f>
              <c:strCache>
                <c:ptCount val="3"/>
                <c:pt idx="0">
                  <c:v>Eau potable</c:v>
                </c:pt>
                <c:pt idx="1">
                  <c:v>Irrigation</c:v>
                </c:pt>
                <c:pt idx="2">
                  <c:v>Industrie</c:v>
                </c:pt>
              </c:strCache>
            </c:strRef>
          </c:cat>
          <c:val>
            <c:numRef>
              <c:f>Feuil1!$B$2:$B$4</c:f>
              <c:numCache>
                <c:formatCode>General</c:formatCode>
                <c:ptCount val="3"/>
                <c:pt idx="0">
                  <c:v>1482151.4222244383</c:v>
                </c:pt>
                <c:pt idx="1">
                  <c:v>5800298.7142857146</c:v>
                </c:pt>
                <c:pt idx="2">
                  <c:v>23208.5</c:v>
                </c:pt>
              </c:numCache>
            </c:numRef>
          </c:val>
          <c:extLst>
            <c:ext xmlns:c16="http://schemas.microsoft.com/office/drawing/2014/chart" uri="{C3380CC4-5D6E-409C-BE32-E72D297353CC}">
              <c16:uniqueId val="{00000006-E8BA-45AB-A417-D0085D2224FE}"/>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fr-F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310192920862634E-2"/>
          <c:y val="3.8194444444444448E-2"/>
          <c:w val="0.91736380059833278"/>
          <c:h val="0.88863407699037622"/>
        </c:manualLayout>
      </c:layout>
      <c:barChart>
        <c:barDir val="col"/>
        <c:grouping val="clustered"/>
        <c:varyColors val="0"/>
        <c:ser>
          <c:idx val="0"/>
          <c:order val="0"/>
          <c:tx>
            <c:v>Volumes consommés (m3)</c:v>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fr-FR"/>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'Synthèse IRR'!$F$2:$F$20</c:f>
              <c:numCache>
                <c:formatCode>0</c:formatCode>
                <c:ptCount val="1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numCache>
            </c:numRef>
          </c:cat>
          <c:val>
            <c:numRef>
              <c:f>'Synthèse IRR'!$G$2:$G$20</c:f>
              <c:numCache>
                <c:formatCode>#,##0</c:formatCode>
                <c:ptCount val="19"/>
                <c:pt idx="0">
                  <c:v>11600000</c:v>
                </c:pt>
                <c:pt idx="1">
                  <c:v>8800000</c:v>
                </c:pt>
                <c:pt idx="2">
                  <c:v>11900000</c:v>
                </c:pt>
                <c:pt idx="3">
                  <c:v>12000000</c:v>
                </c:pt>
                <c:pt idx="4">
                  <c:v>7600000</c:v>
                </c:pt>
                <c:pt idx="5">
                  <c:v>9200000</c:v>
                </c:pt>
                <c:pt idx="6">
                  <c:v>5300000</c:v>
                </c:pt>
                <c:pt idx="7">
                  <c:v>7600000</c:v>
                </c:pt>
                <c:pt idx="8">
                  <c:v>8400000</c:v>
                </c:pt>
                <c:pt idx="9">
                  <c:v>8161778</c:v>
                </c:pt>
                <c:pt idx="10">
                  <c:v>5707572</c:v>
                </c:pt>
                <c:pt idx="11">
                  <c:v>6813131</c:v>
                </c:pt>
                <c:pt idx="12">
                  <c:v>6552625</c:v>
                </c:pt>
                <c:pt idx="13">
                  <c:v>4430795</c:v>
                </c:pt>
                <c:pt idx="14">
                  <c:v>6522137</c:v>
                </c:pt>
                <c:pt idx="15">
                  <c:v>7177649</c:v>
                </c:pt>
                <c:pt idx="16">
                  <c:v>3352909</c:v>
                </c:pt>
                <c:pt idx="17">
                  <c:v>5963131</c:v>
                </c:pt>
                <c:pt idx="18">
                  <c:v>4993692</c:v>
                </c:pt>
              </c:numCache>
            </c:numRef>
          </c:val>
          <c:extLst>
            <c:ext xmlns:c16="http://schemas.microsoft.com/office/drawing/2014/chart" uri="{C3380CC4-5D6E-409C-BE32-E72D297353CC}">
              <c16:uniqueId val="{00000000-B555-4A32-B4D8-0D37821BDE07}"/>
            </c:ext>
          </c:extLst>
        </c:ser>
        <c:dLbls>
          <c:showLegendKey val="0"/>
          <c:showVal val="0"/>
          <c:showCatName val="0"/>
          <c:showSerName val="0"/>
          <c:showPercent val="0"/>
          <c:showBubbleSize val="0"/>
        </c:dLbls>
        <c:gapWidth val="200"/>
        <c:axId val="762384896"/>
        <c:axId val="816011456"/>
      </c:barChart>
      <c:lineChart>
        <c:grouping val="standard"/>
        <c:varyColors val="0"/>
        <c:ser>
          <c:idx val="1"/>
          <c:order val="1"/>
          <c:tx>
            <c:v>volume prélevable (5,7 Mm3)</c:v>
          </c:tx>
          <c:spPr>
            <a:ln w="28575" cap="rnd">
              <a:solidFill>
                <a:srgbClr val="002060"/>
              </a:solidFill>
              <a:round/>
            </a:ln>
            <a:effectLst/>
          </c:spPr>
          <c:marker>
            <c:symbol val="none"/>
          </c:marker>
          <c:cat>
            <c:numRef>
              <c:f>'Synthèse IRR'!$F$2:$F$20</c:f>
              <c:numCache>
                <c:formatCode>0</c:formatCode>
                <c:ptCount val="1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numCache>
            </c:numRef>
          </c:cat>
          <c:val>
            <c:numRef>
              <c:f>'Synthèse IRR'!$E$2:$E$20</c:f>
              <c:numCache>
                <c:formatCode>#,##0</c:formatCode>
                <c:ptCount val="19"/>
                <c:pt idx="0">
                  <c:v>5700000</c:v>
                </c:pt>
                <c:pt idx="1">
                  <c:v>5700000</c:v>
                </c:pt>
                <c:pt idx="2">
                  <c:v>5700000</c:v>
                </c:pt>
                <c:pt idx="3">
                  <c:v>5700000</c:v>
                </c:pt>
                <c:pt idx="4">
                  <c:v>5700000</c:v>
                </c:pt>
                <c:pt idx="5">
                  <c:v>5700000</c:v>
                </c:pt>
                <c:pt idx="6">
                  <c:v>5700000</c:v>
                </c:pt>
                <c:pt idx="7">
                  <c:v>5700000</c:v>
                </c:pt>
                <c:pt idx="8">
                  <c:v>5700000</c:v>
                </c:pt>
                <c:pt idx="9">
                  <c:v>5700000</c:v>
                </c:pt>
                <c:pt idx="10">
                  <c:v>5700000</c:v>
                </c:pt>
                <c:pt idx="11">
                  <c:v>5700000</c:v>
                </c:pt>
                <c:pt idx="12">
                  <c:v>5700000</c:v>
                </c:pt>
                <c:pt idx="13">
                  <c:v>5700000</c:v>
                </c:pt>
                <c:pt idx="14">
                  <c:v>5700000</c:v>
                </c:pt>
                <c:pt idx="15">
                  <c:v>5700000</c:v>
                </c:pt>
                <c:pt idx="16">
                  <c:v>5700000</c:v>
                </c:pt>
                <c:pt idx="17">
                  <c:v>5700000</c:v>
                </c:pt>
                <c:pt idx="18">
                  <c:v>5700000</c:v>
                </c:pt>
              </c:numCache>
            </c:numRef>
          </c:val>
          <c:smooth val="0"/>
          <c:extLst>
            <c:ext xmlns:c16="http://schemas.microsoft.com/office/drawing/2014/chart" uri="{C3380CC4-5D6E-409C-BE32-E72D297353CC}">
              <c16:uniqueId val="{00000001-B555-4A32-B4D8-0D37821BDE07}"/>
            </c:ext>
          </c:extLst>
        </c:ser>
        <c:dLbls>
          <c:showLegendKey val="0"/>
          <c:showVal val="0"/>
          <c:showCatName val="0"/>
          <c:showSerName val="0"/>
          <c:showPercent val="0"/>
          <c:showBubbleSize val="0"/>
        </c:dLbls>
        <c:marker val="1"/>
        <c:smooth val="0"/>
        <c:axId val="762384896"/>
        <c:axId val="816011456"/>
      </c:lineChart>
      <c:catAx>
        <c:axId val="762384896"/>
        <c:scaling>
          <c:orientation val="minMax"/>
        </c:scaling>
        <c:delete val="0"/>
        <c:axPos val="b"/>
        <c:numFmt formatCode="0" sourceLinked="1"/>
        <c:majorTickMark val="none"/>
        <c:minorTickMark val="none"/>
        <c:tickLblPos val="nextTo"/>
        <c:spPr>
          <a:noFill/>
          <a:ln w="9525" cap="flat" cmpd="sng" algn="ctr">
            <a:solidFill>
              <a:schemeClr val="tx1">
                <a:lumMod val="50000"/>
                <a:lumOff val="50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fr-FR"/>
          </a:p>
        </c:txPr>
        <c:crossAx val="816011456"/>
        <c:crosses val="autoZero"/>
        <c:auto val="1"/>
        <c:lblAlgn val="ctr"/>
        <c:lblOffset val="100"/>
        <c:noMultiLvlLbl val="0"/>
      </c:catAx>
      <c:valAx>
        <c:axId val="816011456"/>
        <c:scaling>
          <c:orientation val="minMax"/>
        </c:scaling>
        <c:delete val="0"/>
        <c:axPos val="l"/>
        <c:majorGridlines>
          <c:spPr>
            <a:ln w="9525" cap="flat" cmpd="sng" algn="ctr">
              <a:solidFill>
                <a:schemeClr val="tx1">
                  <a:lumMod val="50000"/>
                  <a:lumOff val="50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0"/>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fr-FR"/>
          </a:p>
        </c:txPr>
        <c:crossAx val="762384896"/>
        <c:crosses val="autoZero"/>
        <c:crossBetween val="between"/>
      </c:valAx>
      <c:spPr>
        <a:noFill/>
        <a:ln>
          <a:solidFill>
            <a:schemeClr val="tx1">
              <a:lumMod val="50000"/>
              <a:lumOff val="50000"/>
            </a:schemeClr>
          </a:solidFill>
        </a:ln>
        <a:effectLst/>
      </c:spPr>
    </c:plotArea>
    <c:legend>
      <c:legendPos val="b"/>
      <c:legendEntry>
        <c:idx val="2"/>
        <c:delete val="1"/>
      </c:legendEntry>
      <c:layout>
        <c:manualLayout>
          <c:xMode val="edge"/>
          <c:yMode val="edge"/>
          <c:x val="0.48290694378490207"/>
          <c:y val="5.5989331978663959E-2"/>
          <c:w val="0.50707595706915232"/>
          <c:h val="7.2931165862331726E-2"/>
        </c:manualLayout>
      </c:layout>
      <c:overlay val="0"/>
      <c:spPr>
        <a:solidFill>
          <a:schemeClr val="bg1"/>
        </a:solidFill>
        <a:ln>
          <a:solidFill>
            <a:schemeClr val="tx1">
              <a:lumMod val="50000"/>
              <a:lumOff val="50000"/>
            </a:schemeClr>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noFill/>
      <a:round/>
    </a:ln>
    <a:effectLst/>
  </c:spPr>
  <c:txPr>
    <a:bodyPr/>
    <a:lstStyle/>
    <a:p>
      <a:pPr>
        <a:defRPr/>
      </a:pPr>
      <a:endParaRPr lang="fr-F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stacked"/>
        <c:varyColors val="0"/>
        <c:ser>
          <c:idx val="0"/>
          <c:order val="0"/>
          <c:tx>
            <c:strRef>
              <c:f>Feuil1!$B$1</c:f>
              <c:strCache>
                <c:ptCount val="1"/>
                <c:pt idx="0">
                  <c:v>Prélèvements agricoles</c:v>
                </c:pt>
              </c:strCache>
            </c:strRef>
          </c:tx>
          <c:spPr>
            <a:solidFill>
              <a:schemeClr val="tx2"/>
            </a:solidFill>
          </c:spPr>
          <c:invertIfNegative val="0"/>
          <c:cat>
            <c:strRef>
              <c:f>Feuil1!$A$2:$A$4</c:f>
              <c:strCache>
                <c:ptCount val="3"/>
                <c:pt idx="0">
                  <c:v>Volume de départ = volume agricole prélevé en 2010 (max 10 ans)</c:v>
                </c:pt>
                <c:pt idx="1">
                  <c:v>Volume cible = volumes prélevables (VP) irrigation
court/moyen terme</c:v>
                </c:pt>
                <c:pt idx="2">
                  <c:v>Prise en compte du changement climatique 
long terme</c:v>
                </c:pt>
              </c:strCache>
            </c:strRef>
          </c:cat>
          <c:val>
            <c:numRef>
              <c:f>Feuil1!$B$2:$B$4</c:f>
              <c:numCache>
                <c:formatCode>General</c:formatCode>
                <c:ptCount val="3"/>
                <c:pt idx="0">
                  <c:v>8.1</c:v>
                </c:pt>
                <c:pt idx="1">
                  <c:v>5.7</c:v>
                </c:pt>
                <c:pt idx="2">
                  <c:v>4</c:v>
                </c:pt>
              </c:numCache>
            </c:numRef>
          </c:val>
          <c:extLst>
            <c:ext xmlns:c16="http://schemas.microsoft.com/office/drawing/2014/chart" uri="{C3380CC4-5D6E-409C-BE32-E72D297353CC}">
              <c16:uniqueId val="{00000000-3665-43C2-8CE4-1F5384897BC1}"/>
            </c:ext>
          </c:extLst>
        </c:ser>
        <c:ser>
          <c:idx val="1"/>
          <c:order val="1"/>
          <c:tx>
            <c:strRef>
              <c:f>Feuil1!$C$1</c:f>
              <c:strCache>
                <c:ptCount val="1"/>
                <c:pt idx="0">
                  <c:v>Réduction de volumes à réaliser</c:v>
                </c:pt>
              </c:strCache>
            </c:strRef>
          </c:tx>
          <c:spPr>
            <a:solidFill>
              <a:schemeClr val="accent5">
                <a:lumMod val="40000"/>
                <a:lumOff val="60000"/>
              </a:schemeClr>
            </a:solidFill>
          </c:spPr>
          <c:invertIfNegative val="0"/>
          <c:cat>
            <c:strRef>
              <c:f>Feuil1!$A$2:$A$4</c:f>
              <c:strCache>
                <c:ptCount val="3"/>
                <c:pt idx="0">
                  <c:v>Volume de départ = volume agricole prélevé en 2010 (max 10 ans)</c:v>
                </c:pt>
                <c:pt idx="1">
                  <c:v>Volume cible = volumes prélevables (VP) irrigation
court/moyen terme</c:v>
                </c:pt>
                <c:pt idx="2">
                  <c:v>Prise en compte du changement climatique 
long terme</c:v>
                </c:pt>
              </c:strCache>
            </c:strRef>
          </c:cat>
          <c:val>
            <c:numRef>
              <c:f>Feuil1!$C$2:$C$4</c:f>
              <c:numCache>
                <c:formatCode>General</c:formatCode>
                <c:ptCount val="3"/>
                <c:pt idx="1">
                  <c:v>2.4</c:v>
                </c:pt>
                <c:pt idx="2">
                  <c:v>4.0999999999999996</c:v>
                </c:pt>
              </c:numCache>
            </c:numRef>
          </c:val>
          <c:extLst>
            <c:ext xmlns:c16="http://schemas.microsoft.com/office/drawing/2014/chart" uri="{C3380CC4-5D6E-409C-BE32-E72D297353CC}">
              <c16:uniqueId val="{00000001-3665-43C2-8CE4-1F5384897BC1}"/>
            </c:ext>
          </c:extLst>
        </c:ser>
        <c:dLbls>
          <c:showLegendKey val="0"/>
          <c:showVal val="0"/>
          <c:showCatName val="0"/>
          <c:showSerName val="0"/>
          <c:showPercent val="0"/>
          <c:showBubbleSize val="0"/>
        </c:dLbls>
        <c:gapWidth val="150"/>
        <c:overlap val="100"/>
        <c:axId val="766067200"/>
        <c:axId val="816012608"/>
      </c:barChart>
      <c:catAx>
        <c:axId val="766067200"/>
        <c:scaling>
          <c:orientation val="minMax"/>
        </c:scaling>
        <c:delete val="0"/>
        <c:axPos val="b"/>
        <c:numFmt formatCode="General" sourceLinked="0"/>
        <c:majorTickMark val="out"/>
        <c:minorTickMark val="none"/>
        <c:tickLblPos val="nextTo"/>
        <c:crossAx val="816012608"/>
        <c:crosses val="autoZero"/>
        <c:auto val="1"/>
        <c:lblAlgn val="ctr"/>
        <c:lblOffset val="100"/>
        <c:noMultiLvlLbl val="0"/>
      </c:catAx>
      <c:valAx>
        <c:axId val="816012608"/>
        <c:scaling>
          <c:orientation val="minMax"/>
        </c:scaling>
        <c:delete val="1"/>
        <c:axPos val="l"/>
        <c:majorGridlines/>
        <c:numFmt formatCode="General" sourceLinked="1"/>
        <c:majorTickMark val="out"/>
        <c:minorTickMark val="none"/>
        <c:tickLblPos val="nextTo"/>
        <c:crossAx val="766067200"/>
        <c:crosses val="autoZero"/>
        <c:crossBetween val="between"/>
      </c:valAx>
      <c:spPr>
        <a:noFill/>
        <a:ln w="25400">
          <a:noFill/>
        </a:ln>
      </c:spPr>
    </c:plotArea>
    <c:legend>
      <c:legendPos val="r"/>
      <c:legendEntry>
        <c:idx val="1"/>
        <c:txPr>
          <a:bodyPr/>
          <a:lstStyle/>
          <a:p>
            <a:pPr>
              <a:defRPr>
                <a:solidFill>
                  <a:sysClr val="windowText" lastClr="000000"/>
                </a:solidFill>
              </a:defRPr>
            </a:pPr>
            <a:endParaRPr lang="fr-FR"/>
          </a:p>
        </c:txPr>
      </c:legendEntry>
      <c:layout>
        <c:manualLayout>
          <c:xMode val="edge"/>
          <c:yMode val="edge"/>
          <c:x val="0.73826370662000584"/>
          <c:y val="0.57903605799275082"/>
          <c:w val="0.26173628885719308"/>
          <c:h val="0.13730382221584489"/>
        </c:manualLayout>
      </c:layout>
      <c:overlay val="0"/>
    </c:legend>
    <c:plotVisOnly val="1"/>
    <c:dispBlanksAs val="gap"/>
    <c:showDLblsOverMax val="0"/>
  </c:chart>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fr-FR"/>
              <a:t>Evolution des surfaces irriguées sur le bassin de la Seugne (ha)</a:t>
            </a:r>
          </a:p>
        </c:rich>
      </c:tx>
      <c:layout>
        <c:manualLayout>
          <c:xMode val="edge"/>
          <c:yMode val="edge"/>
          <c:x val="7.1545093321668127E-2"/>
          <c:y val="1.984126984126984E-2"/>
        </c:manualLayout>
      </c:layout>
      <c:overlay val="0"/>
    </c:title>
    <c:autoTitleDeleted val="0"/>
    <c:plotArea>
      <c:layout/>
      <c:lineChart>
        <c:grouping val="standard"/>
        <c:varyColors val="0"/>
        <c:ser>
          <c:idx val="0"/>
          <c:order val="0"/>
          <c:spPr>
            <a:ln>
              <a:solidFill>
                <a:srgbClr val="002060"/>
              </a:solidFill>
            </a:ln>
          </c:spPr>
          <c:marker>
            <c:symbol val="none"/>
          </c:marker>
          <c:dLbls>
            <c:dLbl>
              <c:idx val="1"/>
              <c:layout>
                <c:manualLayout>
                  <c:x val="-3.5077386502721575E-2"/>
                  <c:y val="6.508419582844422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5253-4DD4-A424-D77E3D8A5149}"/>
                </c:ext>
              </c:extLst>
            </c:dLbl>
            <c:dLbl>
              <c:idx val="2"/>
              <c:layout>
                <c:manualLayout>
                  <c:x val="-3.5077386502721575E-2"/>
                  <c:y val="-7.908638986327010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5253-4DD4-A424-D77E3D8A5149}"/>
                </c:ext>
              </c:extLst>
            </c:dLbl>
            <c:dLbl>
              <c:idx val="4"/>
              <c:layout>
                <c:manualLayout>
                  <c:x val="-3.0010840546623126E-2"/>
                  <c:y val="6.945300145546595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5253-4DD4-A424-D77E3D8A5149}"/>
                </c:ext>
              </c:extLst>
            </c:dLbl>
            <c:numFmt formatCode="#,##0" sourceLinked="0"/>
            <c:spPr>
              <a:solidFill>
                <a:srgbClr val="FBFDFF"/>
              </a:solidFill>
              <a:ln w="6350">
                <a:solidFill>
                  <a:schemeClr val="tx1">
                    <a:tint val="75000"/>
                    <a:shade val="95000"/>
                    <a:satMod val="105000"/>
                  </a:schemeClr>
                </a:solidFill>
              </a:ln>
            </c:sp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trendline>
            <c:spPr>
              <a:ln>
                <a:solidFill>
                  <a:srgbClr val="0070C0"/>
                </a:solidFill>
                <a:prstDash val="dash"/>
              </a:ln>
            </c:spPr>
            <c:trendlineType val="linear"/>
            <c:dispRSqr val="0"/>
            <c:dispEq val="0"/>
          </c:trendline>
          <c:cat>
            <c:strRef>
              <c:f>Feuil1!$A$1:$F$1</c:f>
              <c:strCache>
                <c:ptCount val="6"/>
                <c:pt idx="0">
                  <c:v>2015</c:v>
                </c:pt>
                <c:pt idx="1">
                  <c:v>2016</c:v>
                </c:pt>
                <c:pt idx="2">
                  <c:v>2017</c:v>
                </c:pt>
                <c:pt idx="3">
                  <c:v>2018</c:v>
                </c:pt>
                <c:pt idx="4">
                  <c:v>2019</c:v>
                </c:pt>
                <c:pt idx="5">
                  <c:v>2020</c:v>
                </c:pt>
              </c:strCache>
            </c:strRef>
          </c:cat>
          <c:val>
            <c:numRef>
              <c:f>Feuil1!$A$2:$F$2</c:f>
              <c:numCache>
                <c:formatCode>0</c:formatCode>
                <c:ptCount val="6"/>
                <c:pt idx="0">
                  <c:v>4616.5200000000004</c:v>
                </c:pt>
                <c:pt idx="1">
                  <c:v>3992.6599999999994</c:v>
                </c:pt>
                <c:pt idx="2">
                  <c:v>4465.8899999999994</c:v>
                </c:pt>
                <c:pt idx="3">
                  <c:v>4615.58</c:v>
                </c:pt>
                <c:pt idx="4" formatCode="General">
                  <c:v>3817.98</c:v>
                </c:pt>
                <c:pt idx="5" formatCode="General">
                  <c:v>4184.6400000000003</c:v>
                </c:pt>
              </c:numCache>
            </c:numRef>
          </c:val>
          <c:smooth val="0"/>
          <c:extLst>
            <c:ext xmlns:c16="http://schemas.microsoft.com/office/drawing/2014/chart" uri="{C3380CC4-5D6E-409C-BE32-E72D297353CC}">
              <c16:uniqueId val="{00000003-5253-4DD4-A424-D77E3D8A5149}"/>
            </c:ext>
          </c:extLst>
        </c:ser>
        <c:dLbls>
          <c:showLegendKey val="0"/>
          <c:showVal val="0"/>
          <c:showCatName val="0"/>
          <c:showSerName val="0"/>
          <c:showPercent val="0"/>
          <c:showBubbleSize val="0"/>
        </c:dLbls>
        <c:smooth val="0"/>
        <c:axId val="766069760"/>
        <c:axId val="857351872"/>
      </c:lineChart>
      <c:catAx>
        <c:axId val="766069760"/>
        <c:scaling>
          <c:orientation val="minMax"/>
        </c:scaling>
        <c:delete val="0"/>
        <c:axPos val="b"/>
        <c:numFmt formatCode="General" sourceLinked="1"/>
        <c:majorTickMark val="out"/>
        <c:minorTickMark val="none"/>
        <c:tickLblPos val="nextTo"/>
        <c:crossAx val="857351872"/>
        <c:crosses val="autoZero"/>
        <c:auto val="1"/>
        <c:lblAlgn val="ctr"/>
        <c:lblOffset val="100"/>
        <c:noMultiLvlLbl val="0"/>
      </c:catAx>
      <c:valAx>
        <c:axId val="857351872"/>
        <c:scaling>
          <c:orientation val="minMax"/>
          <c:max val="5000"/>
          <c:min val="3000"/>
        </c:scaling>
        <c:delete val="0"/>
        <c:axPos val="l"/>
        <c:majorGridlines>
          <c:spPr>
            <a:ln w="12700"/>
          </c:spPr>
        </c:majorGridlines>
        <c:minorGridlines/>
        <c:numFmt formatCode="0" sourceLinked="1"/>
        <c:majorTickMark val="out"/>
        <c:minorTickMark val="none"/>
        <c:tickLblPos val="nextTo"/>
        <c:crossAx val="766069760"/>
        <c:crosses val="autoZero"/>
        <c:crossBetween val="between"/>
        <c:majorUnit val="1000"/>
        <c:minorUnit val="250"/>
      </c:valAx>
      <c:spPr>
        <a:ln>
          <a:prstDash val="solid"/>
        </a:ln>
      </c:spPr>
    </c:plotArea>
    <c:plotVisOnly val="1"/>
    <c:dispBlanksAs val="gap"/>
    <c:showDLblsOverMax val="0"/>
  </c:chart>
  <c:spPr>
    <a:solidFill>
      <a:schemeClr val="accent1">
        <a:lumMod val="20000"/>
        <a:lumOff val="80000"/>
      </a:schemeClr>
    </a:solidFill>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fr-FR" sz="1400"/>
              <a:t>Evolution des</a:t>
            </a:r>
            <a:r>
              <a:rPr lang="fr-FR" sz="1400" baseline="0"/>
              <a:t> surfaces de maïs grain irrigué (ha)</a:t>
            </a:r>
            <a:endParaRPr lang="fr-FR" sz="1400"/>
          </a:p>
        </c:rich>
      </c:tx>
      <c:layout/>
      <c:overlay val="0"/>
    </c:title>
    <c:autoTitleDeleted val="0"/>
    <c:plotArea>
      <c:layout/>
      <c:barChart>
        <c:barDir val="col"/>
        <c:grouping val="clustered"/>
        <c:varyColors val="0"/>
        <c:ser>
          <c:idx val="0"/>
          <c:order val="0"/>
          <c:tx>
            <c:strRef>
              <c:f>'C:\Users\pommierv17d.CA2475\Desktop\DD VP\4- CA17\02 OUGC Saintonge\01.Gestion campagnes\Assolements et évolutions\[Assolement complet depuis 2015 V1xlsx.xlsx]Seugne'!$B$1</c:f>
              <c:strCache>
                <c:ptCount val="1"/>
                <c:pt idx="0">
                  <c:v>2015</c:v>
                </c:pt>
              </c:strCache>
            </c:strRef>
          </c:tx>
          <c:invertIfNegative val="0"/>
          <c:cat>
            <c:strRef>
              <c:f>'C:\Users\pommierv17d.CA2475\Desktop\DD VP\4- CA17\02 OUGC Saintonge\01.Gestion campagnes\Assolements et évolutions\[Assolement complet depuis 2015 V1xlsx.xlsx]Seugne'!$A$2</c:f>
              <c:strCache>
                <c:ptCount val="1"/>
                <c:pt idx="0">
                  <c:v>Maïs grain</c:v>
                </c:pt>
              </c:strCache>
            </c:strRef>
          </c:cat>
          <c:val>
            <c:numRef>
              <c:f>'C:\Users\pommierv17d.CA2475\Desktop\DD VP\4- CA17\02 OUGC Saintonge\01.Gestion campagnes\Assolements et évolutions\[Assolement complet depuis 2015 V1xlsx.xlsx]Seugne'!$B$2</c:f>
              <c:numCache>
                <c:formatCode>General</c:formatCode>
                <c:ptCount val="1"/>
                <c:pt idx="0">
                  <c:v>3146.0600000000004</c:v>
                </c:pt>
              </c:numCache>
            </c:numRef>
          </c:val>
          <c:extLst>
            <c:ext xmlns:c16="http://schemas.microsoft.com/office/drawing/2014/chart" uri="{C3380CC4-5D6E-409C-BE32-E72D297353CC}">
              <c16:uniqueId val="{00000000-8AD3-44FF-B925-E2A140146386}"/>
            </c:ext>
          </c:extLst>
        </c:ser>
        <c:ser>
          <c:idx val="1"/>
          <c:order val="1"/>
          <c:tx>
            <c:strRef>
              <c:f>'C:\Users\pommierv17d.CA2475\Desktop\DD VP\4- CA17\02 OUGC Saintonge\01.Gestion campagnes\Assolements et évolutions\[Assolement complet depuis 2015 V1xlsx.xlsx]Seugne'!$C$1</c:f>
              <c:strCache>
                <c:ptCount val="1"/>
                <c:pt idx="0">
                  <c:v>2016</c:v>
                </c:pt>
              </c:strCache>
            </c:strRef>
          </c:tx>
          <c:invertIfNegative val="0"/>
          <c:cat>
            <c:strRef>
              <c:f>'C:\Users\pommierv17d.CA2475\Desktop\DD VP\4- CA17\02 OUGC Saintonge\01.Gestion campagnes\Assolements et évolutions\[Assolement complet depuis 2015 V1xlsx.xlsx]Seugne'!$A$2</c:f>
              <c:strCache>
                <c:ptCount val="1"/>
                <c:pt idx="0">
                  <c:v>Maïs grain</c:v>
                </c:pt>
              </c:strCache>
            </c:strRef>
          </c:cat>
          <c:val>
            <c:numRef>
              <c:f>'C:\Users\pommierv17d.CA2475\Desktop\DD VP\4- CA17\02 OUGC Saintonge\01.Gestion campagnes\Assolements et évolutions\[Assolement complet depuis 2015 V1xlsx.xlsx]Seugne'!$C$2</c:f>
              <c:numCache>
                <c:formatCode>General</c:formatCode>
                <c:ptCount val="1"/>
                <c:pt idx="0">
                  <c:v>2823.2899999999995</c:v>
                </c:pt>
              </c:numCache>
            </c:numRef>
          </c:val>
          <c:extLst>
            <c:ext xmlns:c16="http://schemas.microsoft.com/office/drawing/2014/chart" uri="{C3380CC4-5D6E-409C-BE32-E72D297353CC}">
              <c16:uniqueId val="{00000001-8AD3-44FF-B925-E2A140146386}"/>
            </c:ext>
          </c:extLst>
        </c:ser>
        <c:ser>
          <c:idx val="2"/>
          <c:order val="2"/>
          <c:tx>
            <c:strRef>
              <c:f>'C:\Users\pommierv17d.CA2475\Desktop\DD VP\4- CA17\02 OUGC Saintonge\01.Gestion campagnes\Assolements et évolutions\[Assolement complet depuis 2015 V1xlsx.xlsx]Seugne'!$D$1</c:f>
              <c:strCache>
                <c:ptCount val="1"/>
                <c:pt idx="0">
                  <c:v>2017</c:v>
                </c:pt>
              </c:strCache>
            </c:strRef>
          </c:tx>
          <c:invertIfNegative val="0"/>
          <c:cat>
            <c:strRef>
              <c:f>'C:\Users\pommierv17d.CA2475\Desktop\DD VP\4- CA17\02 OUGC Saintonge\01.Gestion campagnes\Assolements et évolutions\[Assolement complet depuis 2015 V1xlsx.xlsx]Seugne'!$A$2</c:f>
              <c:strCache>
                <c:ptCount val="1"/>
                <c:pt idx="0">
                  <c:v>Maïs grain</c:v>
                </c:pt>
              </c:strCache>
            </c:strRef>
          </c:cat>
          <c:val>
            <c:numRef>
              <c:f>'C:\Users\pommierv17d.CA2475\Desktop\DD VP\4- CA17\02 OUGC Saintonge\01.Gestion campagnes\Assolements et évolutions\[Assolement complet depuis 2015 V1xlsx.xlsx]Seugne'!$D$2</c:f>
              <c:numCache>
                <c:formatCode>General</c:formatCode>
                <c:ptCount val="1"/>
                <c:pt idx="0">
                  <c:v>2352.8900000000003</c:v>
                </c:pt>
              </c:numCache>
            </c:numRef>
          </c:val>
          <c:extLst>
            <c:ext xmlns:c16="http://schemas.microsoft.com/office/drawing/2014/chart" uri="{C3380CC4-5D6E-409C-BE32-E72D297353CC}">
              <c16:uniqueId val="{00000002-8AD3-44FF-B925-E2A140146386}"/>
            </c:ext>
          </c:extLst>
        </c:ser>
        <c:ser>
          <c:idx val="3"/>
          <c:order val="3"/>
          <c:tx>
            <c:strRef>
              <c:f>'C:\Users\pommierv17d.CA2475\Desktop\DD VP\4- CA17\02 OUGC Saintonge\01.Gestion campagnes\Assolements et évolutions\[Assolement complet depuis 2015 V1xlsx.xlsx]Seugne'!$E$1</c:f>
              <c:strCache>
                <c:ptCount val="1"/>
                <c:pt idx="0">
                  <c:v>2018</c:v>
                </c:pt>
              </c:strCache>
            </c:strRef>
          </c:tx>
          <c:invertIfNegative val="0"/>
          <c:cat>
            <c:strRef>
              <c:f>'C:\Users\pommierv17d.CA2475\Desktop\DD VP\4- CA17\02 OUGC Saintonge\01.Gestion campagnes\Assolements et évolutions\[Assolement complet depuis 2015 V1xlsx.xlsx]Seugne'!$A$2</c:f>
              <c:strCache>
                <c:ptCount val="1"/>
                <c:pt idx="0">
                  <c:v>Maïs grain</c:v>
                </c:pt>
              </c:strCache>
            </c:strRef>
          </c:cat>
          <c:val>
            <c:numRef>
              <c:f>'C:\Users\pommierv17d.CA2475\Desktop\DD VP\4- CA17\02 OUGC Saintonge\01.Gestion campagnes\Assolements et évolutions\[Assolement complet depuis 2015 V1xlsx.xlsx]Seugne'!$E$2</c:f>
              <c:numCache>
                <c:formatCode>General</c:formatCode>
                <c:ptCount val="1"/>
                <c:pt idx="0">
                  <c:v>2826.7200000000003</c:v>
                </c:pt>
              </c:numCache>
            </c:numRef>
          </c:val>
          <c:extLst>
            <c:ext xmlns:c16="http://schemas.microsoft.com/office/drawing/2014/chart" uri="{C3380CC4-5D6E-409C-BE32-E72D297353CC}">
              <c16:uniqueId val="{00000003-8AD3-44FF-B925-E2A140146386}"/>
            </c:ext>
          </c:extLst>
        </c:ser>
        <c:ser>
          <c:idx val="4"/>
          <c:order val="4"/>
          <c:tx>
            <c:strRef>
              <c:f>'C:\Users\pommierv17d.CA2475\Desktop\DD VP\4- CA17\02 OUGC Saintonge\01.Gestion campagnes\Assolements et évolutions\[Assolement complet depuis 2015 V1xlsx.xlsx]Seugne'!$F$1</c:f>
              <c:strCache>
                <c:ptCount val="1"/>
                <c:pt idx="0">
                  <c:v>2019</c:v>
                </c:pt>
              </c:strCache>
            </c:strRef>
          </c:tx>
          <c:invertIfNegative val="0"/>
          <c:cat>
            <c:strRef>
              <c:f>'C:\Users\pommierv17d.CA2475\Desktop\DD VP\4- CA17\02 OUGC Saintonge\01.Gestion campagnes\Assolements et évolutions\[Assolement complet depuis 2015 V1xlsx.xlsx]Seugne'!$A$2</c:f>
              <c:strCache>
                <c:ptCount val="1"/>
                <c:pt idx="0">
                  <c:v>Maïs grain</c:v>
                </c:pt>
              </c:strCache>
            </c:strRef>
          </c:cat>
          <c:val>
            <c:numRef>
              <c:f>'C:\Users\pommierv17d.CA2475\Desktop\DD VP\4- CA17\02 OUGC Saintonge\01.Gestion campagnes\Assolements et évolutions\[Assolement complet depuis 2015 V1xlsx.xlsx]Seugne'!$F$2</c:f>
              <c:numCache>
                <c:formatCode>General</c:formatCode>
                <c:ptCount val="1"/>
                <c:pt idx="0">
                  <c:v>2568</c:v>
                </c:pt>
              </c:numCache>
            </c:numRef>
          </c:val>
          <c:extLst>
            <c:ext xmlns:c16="http://schemas.microsoft.com/office/drawing/2014/chart" uri="{C3380CC4-5D6E-409C-BE32-E72D297353CC}">
              <c16:uniqueId val="{00000004-8AD3-44FF-B925-E2A140146386}"/>
            </c:ext>
          </c:extLst>
        </c:ser>
        <c:ser>
          <c:idx val="5"/>
          <c:order val="5"/>
          <c:tx>
            <c:strRef>
              <c:f>'C:\Users\pommierv17d.CA2475\Desktop\DD VP\4- CA17\02 OUGC Saintonge\01.Gestion campagnes\Assolements et évolutions\[Assolement complet depuis 2015 V1xlsx.xlsx]Seugne'!$G$1</c:f>
              <c:strCache>
                <c:ptCount val="1"/>
                <c:pt idx="0">
                  <c:v>2020</c:v>
                </c:pt>
              </c:strCache>
            </c:strRef>
          </c:tx>
          <c:invertIfNegative val="0"/>
          <c:cat>
            <c:strRef>
              <c:f>'C:\Users\pommierv17d.CA2475\Desktop\DD VP\4- CA17\02 OUGC Saintonge\01.Gestion campagnes\Assolements et évolutions\[Assolement complet depuis 2015 V1xlsx.xlsx]Seugne'!$A$2</c:f>
              <c:strCache>
                <c:ptCount val="1"/>
                <c:pt idx="0">
                  <c:v>Maïs grain</c:v>
                </c:pt>
              </c:strCache>
            </c:strRef>
          </c:cat>
          <c:val>
            <c:numRef>
              <c:f>'C:\Users\pommierv17d.CA2475\Desktop\DD VP\4- CA17\02 OUGC Saintonge\01.Gestion campagnes\Assolements et évolutions\[Assolement complet depuis 2015 V1xlsx.xlsx]Seugne'!$G$2</c:f>
              <c:numCache>
                <c:formatCode>General</c:formatCode>
                <c:ptCount val="1"/>
                <c:pt idx="0">
                  <c:v>2816</c:v>
                </c:pt>
              </c:numCache>
            </c:numRef>
          </c:val>
          <c:extLst>
            <c:ext xmlns:c16="http://schemas.microsoft.com/office/drawing/2014/chart" uri="{C3380CC4-5D6E-409C-BE32-E72D297353CC}">
              <c16:uniqueId val="{00000005-8AD3-44FF-B925-E2A140146386}"/>
            </c:ext>
          </c:extLst>
        </c:ser>
        <c:dLbls>
          <c:showLegendKey val="0"/>
          <c:showVal val="0"/>
          <c:showCatName val="0"/>
          <c:showSerName val="0"/>
          <c:showPercent val="0"/>
          <c:showBubbleSize val="0"/>
        </c:dLbls>
        <c:gapWidth val="150"/>
        <c:axId val="763023360"/>
        <c:axId val="857353600"/>
      </c:barChart>
      <c:catAx>
        <c:axId val="763023360"/>
        <c:scaling>
          <c:orientation val="minMax"/>
        </c:scaling>
        <c:delete val="0"/>
        <c:axPos val="b"/>
        <c:numFmt formatCode="General" sourceLinked="0"/>
        <c:majorTickMark val="none"/>
        <c:minorTickMark val="none"/>
        <c:tickLblPos val="nextTo"/>
        <c:crossAx val="857353600"/>
        <c:crosses val="autoZero"/>
        <c:auto val="1"/>
        <c:lblAlgn val="ctr"/>
        <c:lblOffset val="100"/>
        <c:noMultiLvlLbl val="0"/>
      </c:catAx>
      <c:valAx>
        <c:axId val="857353600"/>
        <c:scaling>
          <c:orientation val="minMax"/>
        </c:scaling>
        <c:delete val="0"/>
        <c:axPos val="l"/>
        <c:majorGridlines/>
        <c:numFmt formatCode="General" sourceLinked="1"/>
        <c:majorTickMark val="none"/>
        <c:minorTickMark val="none"/>
        <c:tickLblPos val="nextTo"/>
        <c:crossAx val="763023360"/>
        <c:crosses val="autoZero"/>
        <c:crossBetween val="between"/>
      </c:valAx>
    </c:plotArea>
    <c:legend>
      <c:legendPos val="r"/>
      <c:layout/>
      <c:overlay val="0"/>
    </c:legend>
    <c:plotVisOnly val="1"/>
    <c:dispBlanksAs val="gap"/>
    <c:showDLblsOverMax val="0"/>
  </c:chart>
  <c:spPr>
    <a:solidFill>
      <a:schemeClr val="bg1">
        <a:lumMod val="95000"/>
      </a:schemeClr>
    </a:solidFill>
    <a:ln w="28575"/>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fr-FR" sz="1600" b="1" i="0" baseline="0">
                <a:effectLst/>
              </a:rPr>
              <a:t>Evolution des surfaces irriguées par cultures (ha)</a:t>
            </a:r>
            <a:endParaRPr lang="fr-FR" sz="1600">
              <a:effectLst/>
            </a:endParaRPr>
          </a:p>
        </c:rich>
      </c:tx>
      <c:layout>
        <c:manualLayout>
          <c:xMode val="edge"/>
          <c:yMode val="edge"/>
          <c:x val="0.34950996182295396"/>
          <c:y val="3.1359450312195621E-2"/>
        </c:manualLayout>
      </c:layout>
      <c:overlay val="0"/>
    </c:title>
    <c:autoTitleDeleted val="0"/>
    <c:plotArea>
      <c:layout/>
      <c:barChart>
        <c:barDir val="col"/>
        <c:grouping val="clustered"/>
        <c:varyColors val="0"/>
        <c:ser>
          <c:idx val="0"/>
          <c:order val="0"/>
          <c:tx>
            <c:strRef>
              <c:f>Feuil1!$B$1</c:f>
              <c:strCache>
                <c:ptCount val="1"/>
                <c:pt idx="0">
                  <c:v>2015</c:v>
                </c:pt>
              </c:strCache>
            </c:strRef>
          </c:tx>
          <c:invertIfNegative val="0"/>
          <c:cat>
            <c:strRef>
              <c:f>Feuil1!$A$2:$A$12</c:f>
              <c:strCache>
                <c:ptCount val="11"/>
                <c:pt idx="0">
                  <c:v>Maïs ensilage</c:v>
                </c:pt>
                <c:pt idx="1">
                  <c:v>Maïs Pop-Corn</c:v>
                </c:pt>
                <c:pt idx="2">
                  <c:v>céréales hors maïs</c:v>
                </c:pt>
                <c:pt idx="3">
                  <c:v>Oléoprotéagineux (colza, tournesol, pois, fèves, lupins …)</c:v>
                </c:pt>
                <c:pt idx="4">
                  <c:v>Légumineuse à grain (sorgho, soja)</c:v>
                </c:pt>
                <c:pt idx="5">
                  <c:v>Cultures fourragères (luzerne, sorgho, méteil, prairies,...)</c:v>
                </c:pt>
                <c:pt idx="6">
                  <c:v>Cultures arboricoles</c:v>
                </c:pt>
                <c:pt idx="7">
                  <c:v>Vignes</c:v>
                </c:pt>
                <c:pt idx="8">
                  <c:v>Semence maïs, betteraves, luzerne et autres</c:v>
                </c:pt>
                <c:pt idx="9">
                  <c:v>Cultures maraichères</c:v>
                </c:pt>
                <c:pt idx="10">
                  <c:v>Autres cultures (cultures horticoles, pépinières viticoles, tabac, autres cultures)</c:v>
                </c:pt>
              </c:strCache>
            </c:strRef>
          </c:cat>
          <c:val>
            <c:numRef>
              <c:f>Feuil1!$B$2:$B$12</c:f>
              <c:numCache>
                <c:formatCode>General</c:formatCode>
                <c:ptCount val="11"/>
                <c:pt idx="0">
                  <c:v>203.78</c:v>
                </c:pt>
                <c:pt idx="1">
                  <c:v>90.65</c:v>
                </c:pt>
                <c:pt idx="2">
                  <c:v>715.43000000000006</c:v>
                </c:pt>
                <c:pt idx="3">
                  <c:v>10.030000000000001</c:v>
                </c:pt>
                <c:pt idx="4">
                  <c:v>3</c:v>
                </c:pt>
                <c:pt idx="5">
                  <c:v>35</c:v>
                </c:pt>
                <c:pt idx="6">
                  <c:v>161.04999999999998</c:v>
                </c:pt>
                <c:pt idx="7">
                  <c:v>0</c:v>
                </c:pt>
                <c:pt idx="8">
                  <c:v>39.799999999999997</c:v>
                </c:pt>
                <c:pt idx="9">
                  <c:v>107.94</c:v>
                </c:pt>
                <c:pt idx="10">
                  <c:v>103.78</c:v>
                </c:pt>
              </c:numCache>
            </c:numRef>
          </c:val>
          <c:extLst>
            <c:ext xmlns:c16="http://schemas.microsoft.com/office/drawing/2014/chart" uri="{C3380CC4-5D6E-409C-BE32-E72D297353CC}">
              <c16:uniqueId val="{00000000-7178-4E2C-94E2-9BD1EDE45D43}"/>
            </c:ext>
          </c:extLst>
        </c:ser>
        <c:ser>
          <c:idx val="1"/>
          <c:order val="1"/>
          <c:tx>
            <c:strRef>
              <c:f>Feuil1!$C$1</c:f>
              <c:strCache>
                <c:ptCount val="1"/>
                <c:pt idx="0">
                  <c:v>2016</c:v>
                </c:pt>
              </c:strCache>
            </c:strRef>
          </c:tx>
          <c:invertIfNegative val="0"/>
          <c:cat>
            <c:strRef>
              <c:f>Feuil1!$A$2:$A$12</c:f>
              <c:strCache>
                <c:ptCount val="11"/>
                <c:pt idx="0">
                  <c:v>Maïs ensilage</c:v>
                </c:pt>
                <c:pt idx="1">
                  <c:v>Maïs Pop-Corn</c:v>
                </c:pt>
                <c:pt idx="2">
                  <c:v>céréales hors maïs</c:v>
                </c:pt>
                <c:pt idx="3">
                  <c:v>Oléoprotéagineux (colza, tournesol, pois, fèves, lupins …)</c:v>
                </c:pt>
                <c:pt idx="4">
                  <c:v>Légumineuse à grain (sorgho, soja)</c:v>
                </c:pt>
                <c:pt idx="5">
                  <c:v>Cultures fourragères (luzerne, sorgho, méteil, prairies,...)</c:v>
                </c:pt>
                <c:pt idx="6">
                  <c:v>Cultures arboricoles</c:v>
                </c:pt>
                <c:pt idx="7">
                  <c:v>Vignes</c:v>
                </c:pt>
                <c:pt idx="8">
                  <c:v>Semence maïs, betteraves, luzerne et autres</c:v>
                </c:pt>
                <c:pt idx="9">
                  <c:v>Cultures maraichères</c:v>
                </c:pt>
                <c:pt idx="10">
                  <c:v>Autres cultures (cultures horticoles, pépinières viticoles, tabac, autres cultures)</c:v>
                </c:pt>
              </c:strCache>
            </c:strRef>
          </c:cat>
          <c:val>
            <c:numRef>
              <c:f>Feuil1!$C$2:$C$12</c:f>
              <c:numCache>
                <c:formatCode>General</c:formatCode>
                <c:ptCount val="11"/>
                <c:pt idx="0">
                  <c:v>198.65</c:v>
                </c:pt>
                <c:pt idx="1">
                  <c:v>71.89</c:v>
                </c:pt>
                <c:pt idx="2">
                  <c:v>264.27</c:v>
                </c:pt>
                <c:pt idx="3">
                  <c:v>202.87</c:v>
                </c:pt>
                <c:pt idx="4">
                  <c:v>9</c:v>
                </c:pt>
                <c:pt idx="5">
                  <c:v>36</c:v>
                </c:pt>
                <c:pt idx="6">
                  <c:v>145.26000000000002</c:v>
                </c:pt>
                <c:pt idx="7">
                  <c:v>0</c:v>
                </c:pt>
                <c:pt idx="8">
                  <c:v>16.21</c:v>
                </c:pt>
                <c:pt idx="9">
                  <c:v>123</c:v>
                </c:pt>
                <c:pt idx="10">
                  <c:v>102.22</c:v>
                </c:pt>
              </c:numCache>
            </c:numRef>
          </c:val>
          <c:extLst>
            <c:ext xmlns:c16="http://schemas.microsoft.com/office/drawing/2014/chart" uri="{C3380CC4-5D6E-409C-BE32-E72D297353CC}">
              <c16:uniqueId val="{00000001-7178-4E2C-94E2-9BD1EDE45D43}"/>
            </c:ext>
          </c:extLst>
        </c:ser>
        <c:ser>
          <c:idx val="2"/>
          <c:order val="2"/>
          <c:tx>
            <c:strRef>
              <c:f>Feuil1!$D$1</c:f>
              <c:strCache>
                <c:ptCount val="1"/>
                <c:pt idx="0">
                  <c:v>2017</c:v>
                </c:pt>
              </c:strCache>
            </c:strRef>
          </c:tx>
          <c:invertIfNegative val="0"/>
          <c:cat>
            <c:strRef>
              <c:f>Feuil1!$A$2:$A$12</c:f>
              <c:strCache>
                <c:ptCount val="11"/>
                <c:pt idx="0">
                  <c:v>Maïs ensilage</c:v>
                </c:pt>
                <c:pt idx="1">
                  <c:v>Maïs Pop-Corn</c:v>
                </c:pt>
                <c:pt idx="2">
                  <c:v>céréales hors maïs</c:v>
                </c:pt>
                <c:pt idx="3">
                  <c:v>Oléoprotéagineux (colza, tournesol, pois, fèves, lupins …)</c:v>
                </c:pt>
                <c:pt idx="4">
                  <c:v>Légumineuse à grain (sorgho, soja)</c:v>
                </c:pt>
                <c:pt idx="5">
                  <c:v>Cultures fourragères (luzerne, sorgho, méteil, prairies,...)</c:v>
                </c:pt>
                <c:pt idx="6">
                  <c:v>Cultures arboricoles</c:v>
                </c:pt>
                <c:pt idx="7">
                  <c:v>Vignes</c:v>
                </c:pt>
                <c:pt idx="8">
                  <c:v>Semence maïs, betteraves, luzerne et autres</c:v>
                </c:pt>
                <c:pt idx="9">
                  <c:v>Cultures maraichères</c:v>
                </c:pt>
                <c:pt idx="10">
                  <c:v>Autres cultures (cultures horticoles, pépinières viticoles, tabac, autres cultures)</c:v>
                </c:pt>
              </c:strCache>
            </c:strRef>
          </c:cat>
          <c:val>
            <c:numRef>
              <c:f>Feuil1!$D$2:$D$12</c:f>
              <c:numCache>
                <c:formatCode>General</c:formatCode>
                <c:ptCount val="11"/>
                <c:pt idx="0">
                  <c:v>118.45</c:v>
                </c:pt>
                <c:pt idx="1">
                  <c:v>478.21000000000004</c:v>
                </c:pt>
                <c:pt idx="2">
                  <c:v>918.31</c:v>
                </c:pt>
                <c:pt idx="3">
                  <c:v>140.29</c:v>
                </c:pt>
                <c:pt idx="4">
                  <c:v>3</c:v>
                </c:pt>
                <c:pt idx="5">
                  <c:v>2.79</c:v>
                </c:pt>
                <c:pt idx="6">
                  <c:v>171.08999999999997</c:v>
                </c:pt>
                <c:pt idx="7">
                  <c:v>0</c:v>
                </c:pt>
                <c:pt idx="8">
                  <c:v>41.69</c:v>
                </c:pt>
                <c:pt idx="9">
                  <c:v>158.57</c:v>
                </c:pt>
                <c:pt idx="10">
                  <c:v>80.599999999999994</c:v>
                </c:pt>
              </c:numCache>
            </c:numRef>
          </c:val>
          <c:extLst>
            <c:ext xmlns:c16="http://schemas.microsoft.com/office/drawing/2014/chart" uri="{C3380CC4-5D6E-409C-BE32-E72D297353CC}">
              <c16:uniqueId val="{00000002-7178-4E2C-94E2-9BD1EDE45D43}"/>
            </c:ext>
          </c:extLst>
        </c:ser>
        <c:ser>
          <c:idx val="3"/>
          <c:order val="3"/>
          <c:tx>
            <c:strRef>
              <c:f>Feuil1!$E$1</c:f>
              <c:strCache>
                <c:ptCount val="1"/>
                <c:pt idx="0">
                  <c:v>2018</c:v>
                </c:pt>
              </c:strCache>
            </c:strRef>
          </c:tx>
          <c:invertIfNegative val="0"/>
          <c:cat>
            <c:strRef>
              <c:f>Feuil1!$A$2:$A$12</c:f>
              <c:strCache>
                <c:ptCount val="11"/>
                <c:pt idx="0">
                  <c:v>Maïs ensilage</c:v>
                </c:pt>
                <c:pt idx="1">
                  <c:v>Maïs Pop-Corn</c:v>
                </c:pt>
                <c:pt idx="2">
                  <c:v>céréales hors maïs</c:v>
                </c:pt>
                <c:pt idx="3">
                  <c:v>Oléoprotéagineux (colza, tournesol, pois, fèves, lupins …)</c:v>
                </c:pt>
                <c:pt idx="4">
                  <c:v>Légumineuse à grain (sorgho, soja)</c:v>
                </c:pt>
                <c:pt idx="5">
                  <c:v>Cultures fourragères (luzerne, sorgho, méteil, prairies,...)</c:v>
                </c:pt>
                <c:pt idx="6">
                  <c:v>Cultures arboricoles</c:v>
                </c:pt>
                <c:pt idx="7">
                  <c:v>Vignes</c:v>
                </c:pt>
                <c:pt idx="8">
                  <c:v>Semence maïs, betteraves, luzerne et autres</c:v>
                </c:pt>
                <c:pt idx="9">
                  <c:v>Cultures maraichères</c:v>
                </c:pt>
                <c:pt idx="10">
                  <c:v>Autres cultures (cultures horticoles, pépinières viticoles, tabac, autres cultures)</c:v>
                </c:pt>
              </c:strCache>
            </c:strRef>
          </c:cat>
          <c:val>
            <c:numRef>
              <c:f>Feuil1!$E$2:$E$12</c:f>
              <c:numCache>
                <c:formatCode>General</c:formatCode>
                <c:ptCount val="11"/>
                <c:pt idx="0">
                  <c:v>136.94</c:v>
                </c:pt>
                <c:pt idx="1">
                  <c:v>546.02</c:v>
                </c:pt>
                <c:pt idx="2">
                  <c:v>471.20000000000005</c:v>
                </c:pt>
                <c:pt idx="3">
                  <c:v>192.58999999999997</c:v>
                </c:pt>
                <c:pt idx="4">
                  <c:v>4.3499999999999996</c:v>
                </c:pt>
                <c:pt idx="5">
                  <c:v>29</c:v>
                </c:pt>
                <c:pt idx="6">
                  <c:v>155.73999999999998</c:v>
                </c:pt>
                <c:pt idx="7">
                  <c:v>0</c:v>
                </c:pt>
                <c:pt idx="8">
                  <c:v>48.7</c:v>
                </c:pt>
                <c:pt idx="9">
                  <c:v>150.41999999999999</c:v>
                </c:pt>
                <c:pt idx="10">
                  <c:v>53.9</c:v>
                </c:pt>
              </c:numCache>
            </c:numRef>
          </c:val>
          <c:extLst>
            <c:ext xmlns:c16="http://schemas.microsoft.com/office/drawing/2014/chart" uri="{C3380CC4-5D6E-409C-BE32-E72D297353CC}">
              <c16:uniqueId val="{00000003-7178-4E2C-94E2-9BD1EDE45D43}"/>
            </c:ext>
          </c:extLst>
        </c:ser>
        <c:ser>
          <c:idx val="4"/>
          <c:order val="4"/>
          <c:tx>
            <c:strRef>
              <c:f>Feuil1!$F$1</c:f>
              <c:strCache>
                <c:ptCount val="1"/>
                <c:pt idx="0">
                  <c:v>2019</c:v>
                </c:pt>
              </c:strCache>
            </c:strRef>
          </c:tx>
          <c:invertIfNegative val="0"/>
          <c:cat>
            <c:strRef>
              <c:f>Feuil1!$A$2:$A$12</c:f>
              <c:strCache>
                <c:ptCount val="11"/>
                <c:pt idx="0">
                  <c:v>Maïs ensilage</c:v>
                </c:pt>
                <c:pt idx="1">
                  <c:v>Maïs Pop-Corn</c:v>
                </c:pt>
                <c:pt idx="2">
                  <c:v>céréales hors maïs</c:v>
                </c:pt>
                <c:pt idx="3">
                  <c:v>Oléoprotéagineux (colza, tournesol, pois, fèves, lupins …)</c:v>
                </c:pt>
                <c:pt idx="4">
                  <c:v>Légumineuse à grain (sorgho, soja)</c:v>
                </c:pt>
                <c:pt idx="5">
                  <c:v>Cultures fourragères (luzerne, sorgho, méteil, prairies,...)</c:v>
                </c:pt>
                <c:pt idx="6">
                  <c:v>Cultures arboricoles</c:v>
                </c:pt>
                <c:pt idx="7">
                  <c:v>Vignes</c:v>
                </c:pt>
                <c:pt idx="8">
                  <c:v>Semence maïs, betteraves, luzerne et autres</c:v>
                </c:pt>
                <c:pt idx="9">
                  <c:v>Cultures maraichères</c:v>
                </c:pt>
                <c:pt idx="10">
                  <c:v>Autres cultures (cultures horticoles, pépinières viticoles, tabac, autres cultures)</c:v>
                </c:pt>
              </c:strCache>
            </c:strRef>
          </c:cat>
          <c:val>
            <c:numRef>
              <c:f>Feuil1!$F$2:$F$12</c:f>
              <c:numCache>
                <c:formatCode>General</c:formatCode>
                <c:ptCount val="11"/>
                <c:pt idx="0">
                  <c:v>123.88</c:v>
                </c:pt>
                <c:pt idx="1">
                  <c:v>199.33</c:v>
                </c:pt>
                <c:pt idx="2">
                  <c:v>207</c:v>
                </c:pt>
                <c:pt idx="3">
                  <c:v>170</c:v>
                </c:pt>
                <c:pt idx="4">
                  <c:v>5.5</c:v>
                </c:pt>
                <c:pt idx="5">
                  <c:v>53</c:v>
                </c:pt>
                <c:pt idx="6">
                  <c:v>195.33</c:v>
                </c:pt>
                <c:pt idx="7">
                  <c:v>74.5</c:v>
                </c:pt>
                <c:pt idx="8">
                  <c:v>71.5</c:v>
                </c:pt>
                <c:pt idx="9">
                  <c:v>116.46</c:v>
                </c:pt>
                <c:pt idx="10">
                  <c:v>33.480000000000004</c:v>
                </c:pt>
              </c:numCache>
            </c:numRef>
          </c:val>
          <c:extLst>
            <c:ext xmlns:c16="http://schemas.microsoft.com/office/drawing/2014/chart" uri="{C3380CC4-5D6E-409C-BE32-E72D297353CC}">
              <c16:uniqueId val="{00000004-7178-4E2C-94E2-9BD1EDE45D43}"/>
            </c:ext>
          </c:extLst>
        </c:ser>
        <c:ser>
          <c:idx val="5"/>
          <c:order val="5"/>
          <c:tx>
            <c:strRef>
              <c:f>Feuil1!$G$1</c:f>
              <c:strCache>
                <c:ptCount val="1"/>
                <c:pt idx="0">
                  <c:v>2020</c:v>
                </c:pt>
              </c:strCache>
            </c:strRef>
          </c:tx>
          <c:invertIfNegative val="0"/>
          <c:cat>
            <c:strRef>
              <c:f>Feuil1!$A$2:$A$12</c:f>
              <c:strCache>
                <c:ptCount val="11"/>
                <c:pt idx="0">
                  <c:v>Maïs ensilage</c:v>
                </c:pt>
                <c:pt idx="1">
                  <c:v>Maïs Pop-Corn</c:v>
                </c:pt>
                <c:pt idx="2">
                  <c:v>céréales hors maïs</c:v>
                </c:pt>
                <c:pt idx="3">
                  <c:v>Oléoprotéagineux (colza, tournesol, pois, fèves, lupins …)</c:v>
                </c:pt>
                <c:pt idx="4">
                  <c:v>Légumineuse à grain (sorgho, soja)</c:v>
                </c:pt>
                <c:pt idx="5">
                  <c:v>Cultures fourragères (luzerne, sorgho, méteil, prairies,...)</c:v>
                </c:pt>
                <c:pt idx="6">
                  <c:v>Cultures arboricoles</c:v>
                </c:pt>
                <c:pt idx="7">
                  <c:v>Vignes</c:v>
                </c:pt>
                <c:pt idx="8">
                  <c:v>Semence maïs, betteraves, luzerne et autres</c:v>
                </c:pt>
                <c:pt idx="9">
                  <c:v>Cultures maraichères</c:v>
                </c:pt>
                <c:pt idx="10">
                  <c:v>Autres cultures (cultures horticoles, pépinières viticoles, tabac, autres cultures)</c:v>
                </c:pt>
              </c:strCache>
            </c:strRef>
          </c:cat>
          <c:val>
            <c:numRef>
              <c:f>Feuil1!$G$2:$G$12</c:f>
              <c:numCache>
                <c:formatCode>General</c:formatCode>
                <c:ptCount val="11"/>
                <c:pt idx="0">
                  <c:v>52.87</c:v>
                </c:pt>
                <c:pt idx="1">
                  <c:v>223</c:v>
                </c:pt>
                <c:pt idx="2">
                  <c:v>364.61</c:v>
                </c:pt>
                <c:pt idx="3">
                  <c:v>162.19999999999999</c:v>
                </c:pt>
                <c:pt idx="4">
                  <c:v>16</c:v>
                </c:pt>
                <c:pt idx="5">
                  <c:v>12</c:v>
                </c:pt>
                <c:pt idx="6">
                  <c:v>200.83</c:v>
                </c:pt>
                <c:pt idx="7">
                  <c:v>122</c:v>
                </c:pt>
                <c:pt idx="8">
                  <c:v>78</c:v>
                </c:pt>
                <c:pt idx="9">
                  <c:v>106.32</c:v>
                </c:pt>
                <c:pt idx="10">
                  <c:v>30.810000000000002</c:v>
                </c:pt>
              </c:numCache>
            </c:numRef>
          </c:val>
          <c:extLst>
            <c:ext xmlns:c16="http://schemas.microsoft.com/office/drawing/2014/chart" uri="{C3380CC4-5D6E-409C-BE32-E72D297353CC}">
              <c16:uniqueId val="{00000005-7178-4E2C-94E2-9BD1EDE45D43}"/>
            </c:ext>
          </c:extLst>
        </c:ser>
        <c:dLbls>
          <c:showLegendKey val="0"/>
          <c:showVal val="0"/>
          <c:showCatName val="0"/>
          <c:showSerName val="0"/>
          <c:showPercent val="0"/>
          <c:showBubbleSize val="0"/>
        </c:dLbls>
        <c:gapWidth val="150"/>
        <c:axId val="766068736"/>
        <c:axId val="857355328"/>
      </c:barChart>
      <c:catAx>
        <c:axId val="766068736"/>
        <c:scaling>
          <c:orientation val="minMax"/>
        </c:scaling>
        <c:delete val="0"/>
        <c:axPos val="b"/>
        <c:numFmt formatCode="General" sourceLinked="0"/>
        <c:majorTickMark val="out"/>
        <c:minorTickMark val="none"/>
        <c:tickLblPos val="nextTo"/>
        <c:crossAx val="857355328"/>
        <c:crosses val="autoZero"/>
        <c:auto val="1"/>
        <c:lblAlgn val="ctr"/>
        <c:lblOffset val="100"/>
        <c:noMultiLvlLbl val="0"/>
      </c:catAx>
      <c:valAx>
        <c:axId val="857355328"/>
        <c:scaling>
          <c:orientation val="minMax"/>
        </c:scaling>
        <c:delete val="0"/>
        <c:axPos val="l"/>
        <c:majorGridlines/>
        <c:numFmt formatCode="General" sourceLinked="1"/>
        <c:majorTickMark val="out"/>
        <c:minorTickMark val="none"/>
        <c:tickLblPos val="nextTo"/>
        <c:crossAx val="766068736"/>
        <c:crosses val="autoZero"/>
        <c:crossBetween val="between"/>
      </c:valAx>
    </c:plotArea>
    <c:legend>
      <c:legendPos val="t"/>
      <c:layout>
        <c:manualLayout>
          <c:xMode val="edge"/>
          <c:yMode val="edge"/>
          <c:x val="0.74000745645430688"/>
          <c:y val="9.9107299087614051E-2"/>
          <c:w val="0.21316690527320448"/>
          <c:h val="4.4239543451563966E-2"/>
        </c:manualLayout>
      </c:layout>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tx2"/>
                </a:solidFill>
                <a:latin typeface="+mn-lt"/>
                <a:ea typeface="+mn-ea"/>
                <a:cs typeface="+mn-cs"/>
              </a:defRPr>
            </a:pPr>
            <a:r>
              <a:rPr lang="fr-FR" sz="1000" baseline="0"/>
              <a:t>Suivi réseau Onde - </a:t>
            </a:r>
            <a:r>
              <a:rPr lang="fr-FR" sz="1000"/>
              <a:t>Bassin</a:t>
            </a:r>
            <a:r>
              <a:rPr lang="fr-FR" sz="1000" baseline="0"/>
              <a:t> </a:t>
            </a:r>
            <a:r>
              <a:rPr lang="fr-FR" sz="1000"/>
              <a:t>Seugne </a:t>
            </a:r>
          </a:p>
        </c:rich>
      </c:tx>
      <c:overlay val="0"/>
      <c:spPr>
        <a:noFill/>
        <a:ln>
          <a:noFill/>
        </a:ln>
        <a:effectLst/>
      </c:spPr>
    </c:title>
    <c:autoTitleDeleted val="0"/>
    <c:plotArea>
      <c:layout>
        <c:manualLayout>
          <c:layoutTarget val="inner"/>
          <c:xMode val="edge"/>
          <c:yMode val="edge"/>
          <c:x val="9.6979856528428693E-2"/>
          <c:y val="8.3378742705705472E-2"/>
          <c:w val="0.8015524521203965"/>
          <c:h val="0.64179476594551899"/>
        </c:manualLayout>
      </c:layout>
      <c:barChart>
        <c:barDir val="col"/>
        <c:grouping val="stacked"/>
        <c:varyColors val="0"/>
        <c:ser>
          <c:idx val="3"/>
          <c:order val="0"/>
          <c:tx>
            <c:strRef>
              <c:f>Indice_ONDE_bv_Seugne!$K$1</c:f>
              <c:strCache>
                <c:ptCount val="1"/>
                <c:pt idx="0">
                  <c:v>1a</c:v>
                </c:pt>
              </c:strCache>
            </c:strRef>
          </c:tx>
          <c:spPr>
            <a:solidFill>
              <a:srgbClr val="00B0F0"/>
            </a:solidFill>
            <a:ln w="12700">
              <a:solidFill>
                <a:srgbClr val="002060"/>
              </a:solidFill>
            </a:ln>
            <a:effectLst/>
          </c:spPr>
          <c:invertIfNegative val="0"/>
          <c:cat>
            <c:multiLvlStrRef>
              <c:f>Indice_ONDE_bv_Seugne!$A$2:$B$36</c:f>
              <c:multiLvlStrCache>
                <c:ptCount val="35"/>
                <c:lvl>
                  <c:pt idx="0">
                    <c:v>Mai</c:v>
                  </c:pt>
                  <c:pt idx="1">
                    <c:v>Juin</c:v>
                  </c:pt>
                  <c:pt idx="2">
                    <c:v>Juillet</c:v>
                  </c:pt>
                  <c:pt idx="3">
                    <c:v>Août</c:v>
                  </c:pt>
                  <c:pt idx="4">
                    <c:v>Septembre</c:v>
                  </c:pt>
                  <c:pt idx="5">
                    <c:v>Mai</c:v>
                  </c:pt>
                  <c:pt idx="6">
                    <c:v>Juin</c:v>
                  </c:pt>
                  <c:pt idx="7">
                    <c:v>Juillet</c:v>
                  </c:pt>
                  <c:pt idx="8">
                    <c:v>Août</c:v>
                  </c:pt>
                  <c:pt idx="9">
                    <c:v>Septembre</c:v>
                  </c:pt>
                  <c:pt idx="10">
                    <c:v>Mai</c:v>
                  </c:pt>
                  <c:pt idx="11">
                    <c:v>Juin</c:v>
                  </c:pt>
                  <c:pt idx="12">
                    <c:v>Juillet</c:v>
                  </c:pt>
                  <c:pt idx="13">
                    <c:v>Août</c:v>
                  </c:pt>
                  <c:pt idx="14">
                    <c:v>Septembre</c:v>
                  </c:pt>
                  <c:pt idx="15">
                    <c:v>Mai</c:v>
                  </c:pt>
                  <c:pt idx="16">
                    <c:v>Juin</c:v>
                  </c:pt>
                  <c:pt idx="17">
                    <c:v>Juillet</c:v>
                  </c:pt>
                  <c:pt idx="18">
                    <c:v>Août</c:v>
                  </c:pt>
                  <c:pt idx="19">
                    <c:v>Septembre</c:v>
                  </c:pt>
                  <c:pt idx="20">
                    <c:v>Mai</c:v>
                  </c:pt>
                  <c:pt idx="21">
                    <c:v>Juin</c:v>
                  </c:pt>
                  <c:pt idx="22">
                    <c:v>Juillet</c:v>
                  </c:pt>
                  <c:pt idx="23">
                    <c:v>Août</c:v>
                  </c:pt>
                  <c:pt idx="24">
                    <c:v>Septembre</c:v>
                  </c:pt>
                  <c:pt idx="25">
                    <c:v>Mai</c:v>
                  </c:pt>
                  <c:pt idx="26">
                    <c:v>Juin</c:v>
                  </c:pt>
                  <c:pt idx="27">
                    <c:v>Juillet</c:v>
                  </c:pt>
                  <c:pt idx="28">
                    <c:v>Août</c:v>
                  </c:pt>
                  <c:pt idx="29">
                    <c:v>Septembre</c:v>
                  </c:pt>
                  <c:pt idx="30">
                    <c:v>Mai</c:v>
                  </c:pt>
                  <c:pt idx="31">
                    <c:v>Juin</c:v>
                  </c:pt>
                  <c:pt idx="32">
                    <c:v>Juillet</c:v>
                  </c:pt>
                  <c:pt idx="33">
                    <c:v>Août</c:v>
                  </c:pt>
                  <c:pt idx="34">
                    <c:v>Septembre</c:v>
                  </c:pt>
                </c:lvl>
                <c:lvl>
                  <c:pt idx="0">
                    <c:v>2012</c:v>
                  </c:pt>
                  <c:pt idx="5">
                    <c:v>2013</c:v>
                  </c:pt>
                  <c:pt idx="10">
                    <c:v>2014</c:v>
                  </c:pt>
                  <c:pt idx="15">
                    <c:v>2015</c:v>
                  </c:pt>
                  <c:pt idx="20">
                    <c:v>2016</c:v>
                  </c:pt>
                  <c:pt idx="25">
                    <c:v>2017</c:v>
                  </c:pt>
                  <c:pt idx="30">
                    <c:v>2018</c:v>
                  </c:pt>
                </c:lvl>
              </c:multiLvlStrCache>
            </c:multiLvlStrRef>
          </c:cat>
          <c:val>
            <c:numRef>
              <c:f>Indice_ONDE_bv_Seugne!$K$2:$K$36</c:f>
              <c:numCache>
                <c:formatCode>0</c:formatCode>
                <c:ptCount val="35"/>
                <c:pt idx="0">
                  <c:v>100</c:v>
                </c:pt>
                <c:pt idx="1">
                  <c:v>96.666666666666671</c:v>
                </c:pt>
                <c:pt idx="2">
                  <c:v>63.333333333333329</c:v>
                </c:pt>
                <c:pt idx="3">
                  <c:v>23.333333333333332</c:v>
                </c:pt>
                <c:pt idx="4">
                  <c:v>20</c:v>
                </c:pt>
                <c:pt idx="5">
                  <c:v>100</c:v>
                </c:pt>
                <c:pt idx="6">
                  <c:v>100</c:v>
                </c:pt>
                <c:pt idx="7">
                  <c:v>70</c:v>
                </c:pt>
                <c:pt idx="8">
                  <c:v>73.333333333333329</c:v>
                </c:pt>
                <c:pt idx="9">
                  <c:v>66.666666666666657</c:v>
                </c:pt>
                <c:pt idx="10">
                  <c:v>93.333333333333329</c:v>
                </c:pt>
                <c:pt idx="11">
                  <c:v>93.333333333333329</c:v>
                </c:pt>
                <c:pt idx="12">
                  <c:v>53.333333333333336</c:v>
                </c:pt>
                <c:pt idx="13">
                  <c:v>43.333333333333336</c:v>
                </c:pt>
                <c:pt idx="14">
                  <c:v>33.333333333333329</c:v>
                </c:pt>
                <c:pt idx="15">
                  <c:v>100</c:v>
                </c:pt>
                <c:pt idx="16">
                  <c:v>93.333333333333329</c:v>
                </c:pt>
                <c:pt idx="17">
                  <c:v>50</c:v>
                </c:pt>
                <c:pt idx="18">
                  <c:v>83.333333333333343</c:v>
                </c:pt>
                <c:pt idx="19">
                  <c:v>86.666666666666671</c:v>
                </c:pt>
                <c:pt idx="20">
                  <c:v>100</c:v>
                </c:pt>
                <c:pt idx="21">
                  <c:v>100</c:v>
                </c:pt>
                <c:pt idx="22">
                  <c:v>80</c:v>
                </c:pt>
                <c:pt idx="23">
                  <c:v>23.333333333333332</c:v>
                </c:pt>
                <c:pt idx="24">
                  <c:v>26.666666666666668</c:v>
                </c:pt>
                <c:pt idx="25">
                  <c:v>83.333333333333343</c:v>
                </c:pt>
                <c:pt idx="26">
                  <c:v>20</c:v>
                </c:pt>
                <c:pt idx="27">
                  <c:v>26.666666666666668</c:v>
                </c:pt>
                <c:pt idx="28">
                  <c:v>26.666666666666668</c:v>
                </c:pt>
                <c:pt idx="29">
                  <c:v>23.333333333333332</c:v>
                </c:pt>
                <c:pt idx="30">
                  <c:v>93.333333333333329</c:v>
                </c:pt>
                <c:pt idx="31">
                  <c:v>96.666666666666671</c:v>
                </c:pt>
                <c:pt idx="32">
                  <c:v>83.333333333333343</c:v>
                </c:pt>
                <c:pt idx="33">
                  <c:v>16.666666666666664</c:v>
                </c:pt>
                <c:pt idx="34">
                  <c:v>26.666666666666668</c:v>
                </c:pt>
              </c:numCache>
            </c:numRef>
          </c:val>
          <c:extLst>
            <c:ext xmlns:c16="http://schemas.microsoft.com/office/drawing/2014/chart" uri="{C3380CC4-5D6E-409C-BE32-E72D297353CC}">
              <c16:uniqueId val="{00000000-2E31-43F9-AEBD-E0D2A64D4492}"/>
            </c:ext>
          </c:extLst>
        </c:ser>
        <c:ser>
          <c:idx val="5"/>
          <c:order val="1"/>
          <c:tx>
            <c:strRef>
              <c:f>Indice_ONDE_bv_Seugne!$L$1</c:f>
              <c:strCache>
                <c:ptCount val="1"/>
                <c:pt idx="0">
                  <c:v>1f</c:v>
                </c:pt>
              </c:strCache>
            </c:strRef>
          </c:tx>
          <c:spPr>
            <a:solidFill>
              <a:srgbClr val="FFC000"/>
            </a:solidFill>
            <a:ln w="12700">
              <a:solidFill>
                <a:srgbClr val="002060"/>
              </a:solidFill>
            </a:ln>
            <a:effectLst/>
          </c:spPr>
          <c:invertIfNegative val="0"/>
          <c:cat>
            <c:multiLvlStrRef>
              <c:f>Indice_ONDE_bv_Seugne!$A$2:$B$36</c:f>
              <c:multiLvlStrCache>
                <c:ptCount val="35"/>
                <c:lvl>
                  <c:pt idx="0">
                    <c:v>Mai</c:v>
                  </c:pt>
                  <c:pt idx="1">
                    <c:v>Juin</c:v>
                  </c:pt>
                  <c:pt idx="2">
                    <c:v>Juillet</c:v>
                  </c:pt>
                  <c:pt idx="3">
                    <c:v>Août</c:v>
                  </c:pt>
                  <c:pt idx="4">
                    <c:v>Septembre</c:v>
                  </c:pt>
                  <c:pt idx="5">
                    <c:v>Mai</c:v>
                  </c:pt>
                  <c:pt idx="6">
                    <c:v>Juin</c:v>
                  </c:pt>
                  <c:pt idx="7">
                    <c:v>Juillet</c:v>
                  </c:pt>
                  <c:pt idx="8">
                    <c:v>Août</c:v>
                  </c:pt>
                  <c:pt idx="9">
                    <c:v>Septembre</c:v>
                  </c:pt>
                  <c:pt idx="10">
                    <c:v>Mai</c:v>
                  </c:pt>
                  <c:pt idx="11">
                    <c:v>Juin</c:v>
                  </c:pt>
                  <c:pt idx="12">
                    <c:v>Juillet</c:v>
                  </c:pt>
                  <c:pt idx="13">
                    <c:v>Août</c:v>
                  </c:pt>
                  <c:pt idx="14">
                    <c:v>Septembre</c:v>
                  </c:pt>
                  <c:pt idx="15">
                    <c:v>Mai</c:v>
                  </c:pt>
                  <c:pt idx="16">
                    <c:v>Juin</c:v>
                  </c:pt>
                  <c:pt idx="17">
                    <c:v>Juillet</c:v>
                  </c:pt>
                  <c:pt idx="18">
                    <c:v>Août</c:v>
                  </c:pt>
                  <c:pt idx="19">
                    <c:v>Septembre</c:v>
                  </c:pt>
                  <c:pt idx="20">
                    <c:v>Mai</c:v>
                  </c:pt>
                  <c:pt idx="21">
                    <c:v>Juin</c:v>
                  </c:pt>
                  <c:pt idx="22">
                    <c:v>Juillet</c:v>
                  </c:pt>
                  <c:pt idx="23">
                    <c:v>Août</c:v>
                  </c:pt>
                  <c:pt idx="24">
                    <c:v>Septembre</c:v>
                  </c:pt>
                  <c:pt idx="25">
                    <c:v>Mai</c:v>
                  </c:pt>
                  <c:pt idx="26">
                    <c:v>Juin</c:v>
                  </c:pt>
                  <c:pt idx="27">
                    <c:v>Juillet</c:v>
                  </c:pt>
                  <c:pt idx="28">
                    <c:v>Août</c:v>
                  </c:pt>
                  <c:pt idx="29">
                    <c:v>Septembre</c:v>
                  </c:pt>
                  <c:pt idx="30">
                    <c:v>Mai</c:v>
                  </c:pt>
                  <c:pt idx="31">
                    <c:v>Juin</c:v>
                  </c:pt>
                  <c:pt idx="32">
                    <c:v>Juillet</c:v>
                  </c:pt>
                  <c:pt idx="33">
                    <c:v>Août</c:v>
                  </c:pt>
                  <c:pt idx="34">
                    <c:v>Septembre</c:v>
                  </c:pt>
                </c:lvl>
                <c:lvl>
                  <c:pt idx="0">
                    <c:v>2012</c:v>
                  </c:pt>
                  <c:pt idx="5">
                    <c:v>2013</c:v>
                  </c:pt>
                  <c:pt idx="10">
                    <c:v>2014</c:v>
                  </c:pt>
                  <c:pt idx="15">
                    <c:v>2015</c:v>
                  </c:pt>
                  <c:pt idx="20">
                    <c:v>2016</c:v>
                  </c:pt>
                  <c:pt idx="25">
                    <c:v>2017</c:v>
                  </c:pt>
                  <c:pt idx="30">
                    <c:v>2018</c:v>
                  </c:pt>
                </c:lvl>
              </c:multiLvlStrCache>
            </c:multiLvlStrRef>
          </c:cat>
          <c:val>
            <c:numRef>
              <c:f>Indice_ONDE_bv_Seugne!$L$2:$L$36</c:f>
              <c:numCache>
                <c:formatCode>0</c:formatCode>
                <c:ptCount val="35"/>
                <c:pt idx="0">
                  <c:v>0</c:v>
                </c:pt>
                <c:pt idx="1">
                  <c:v>3.3333333333333335</c:v>
                </c:pt>
                <c:pt idx="2">
                  <c:v>13.333333333333334</c:v>
                </c:pt>
                <c:pt idx="3">
                  <c:v>20</c:v>
                </c:pt>
                <c:pt idx="4">
                  <c:v>33.333333333333329</c:v>
                </c:pt>
                <c:pt idx="5">
                  <c:v>0</c:v>
                </c:pt>
                <c:pt idx="6">
                  <c:v>0</c:v>
                </c:pt>
                <c:pt idx="7">
                  <c:v>26.666666666666668</c:v>
                </c:pt>
                <c:pt idx="8">
                  <c:v>10</c:v>
                </c:pt>
                <c:pt idx="9">
                  <c:v>23.333333333333332</c:v>
                </c:pt>
                <c:pt idx="10">
                  <c:v>6.666666666666667</c:v>
                </c:pt>
                <c:pt idx="11">
                  <c:v>6.666666666666667</c:v>
                </c:pt>
                <c:pt idx="12">
                  <c:v>26.666666666666668</c:v>
                </c:pt>
                <c:pt idx="13">
                  <c:v>36.666666666666664</c:v>
                </c:pt>
                <c:pt idx="14">
                  <c:v>26.666666666666668</c:v>
                </c:pt>
                <c:pt idx="15">
                  <c:v>0</c:v>
                </c:pt>
                <c:pt idx="16">
                  <c:v>6.666666666666667</c:v>
                </c:pt>
                <c:pt idx="17">
                  <c:v>26.666666666666668</c:v>
                </c:pt>
                <c:pt idx="18">
                  <c:v>6.666666666666667</c:v>
                </c:pt>
                <c:pt idx="19">
                  <c:v>10</c:v>
                </c:pt>
                <c:pt idx="20">
                  <c:v>0</c:v>
                </c:pt>
                <c:pt idx="21">
                  <c:v>0</c:v>
                </c:pt>
                <c:pt idx="22">
                  <c:v>6.666666666666667</c:v>
                </c:pt>
                <c:pt idx="23">
                  <c:v>36.666666666666664</c:v>
                </c:pt>
                <c:pt idx="24">
                  <c:v>23.333333333333332</c:v>
                </c:pt>
                <c:pt idx="25">
                  <c:v>10</c:v>
                </c:pt>
                <c:pt idx="26">
                  <c:v>46.666666666666664</c:v>
                </c:pt>
                <c:pt idx="27">
                  <c:v>46.666666666666664</c:v>
                </c:pt>
                <c:pt idx="28">
                  <c:v>23.333333333333332</c:v>
                </c:pt>
                <c:pt idx="29">
                  <c:v>30</c:v>
                </c:pt>
                <c:pt idx="30">
                  <c:v>6.666666666666667</c:v>
                </c:pt>
                <c:pt idx="31">
                  <c:v>3.3333333333333335</c:v>
                </c:pt>
                <c:pt idx="32">
                  <c:v>10</c:v>
                </c:pt>
                <c:pt idx="33">
                  <c:v>56.666666666666664</c:v>
                </c:pt>
                <c:pt idx="34">
                  <c:v>36.666666666666664</c:v>
                </c:pt>
              </c:numCache>
            </c:numRef>
          </c:val>
          <c:extLst>
            <c:ext xmlns:c16="http://schemas.microsoft.com/office/drawing/2014/chart" uri="{C3380CC4-5D6E-409C-BE32-E72D297353CC}">
              <c16:uniqueId val="{00000001-2E31-43F9-AEBD-E0D2A64D4492}"/>
            </c:ext>
          </c:extLst>
        </c:ser>
        <c:ser>
          <c:idx val="1"/>
          <c:order val="2"/>
          <c:tx>
            <c:strRef>
              <c:f>Indice_ONDE_bv_Seugne!$I$1</c:f>
              <c:strCache>
                <c:ptCount val="1"/>
                <c:pt idx="0">
                  <c:v>2</c:v>
                </c:pt>
              </c:strCache>
            </c:strRef>
          </c:tx>
          <c:spPr>
            <a:solidFill>
              <a:srgbClr val="ED7D31"/>
            </a:solidFill>
            <a:ln w="12700">
              <a:solidFill>
                <a:srgbClr val="002060"/>
              </a:solidFill>
            </a:ln>
            <a:effectLst/>
          </c:spPr>
          <c:invertIfNegative val="0"/>
          <c:cat>
            <c:multiLvlStrRef>
              <c:f>Indice_ONDE_bv_Seugne!$A$2:$B$36</c:f>
              <c:multiLvlStrCache>
                <c:ptCount val="35"/>
                <c:lvl>
                  <c:pt idx="0">
                    <c:v>Mai</c:v>
                  </c:pt>
                  <c:pt idx="1">
                    <c:v>Juin</c:v>
                  </c:pt>
                  <c:pt idx="2">
                    <c:v>Juillet</c:v>
                  </c:pt>
                  <c:pt idx="3">
                    <c:v>Août</c:v>
                  </c:pt>
                  <c:pt idx="4">
                    <c:v>Septembre</c:v>
                  </c:pt>
                  <c:pt idx="5">
                    <c:v>Mai</c:v>
                  </c:pt>
                  <c:pt idx="6">
                    <c:v>Juin</c:v>
                  </c:pt>
                  <c:pt idx="7">
                    <c:v>Juillet</c:v>
                  </c:pt>
                  <c:pt idx="8">
                    <c:v>Août</c:v>
                  </c:pt>
                  <c:pt idx="9">
                    <c:v>Septembre</c:v>
                  </c:pt>
                  <c:pt idx="10">
                    <c:v>Mai</c:v>
                  </c:pt>
                  <c:pt idx="11">
                    <c:v>Juin</c:v>
                  </c:pt>
                  <c:pt idx="12">
                    <c:v>Juillet</c:v>
                  </c:pt>
                  <c:pt idx="13">
                    <c:v>Août</c:v>
                  </c:pt>
                  <c:pt idx="14">
                    <c:v>Septembre</c:v>
                  </c:pt>
                  <c:pt idx="15">
                    <c:v>Mai</c:v>
                  </c:pt>
                  <c:pt idx="16">
                    <c:v>Juin</c:v>
                  </c:pt>
                  <c:pt idx="17">
                    <c:v>Juillet</c:v>
                  </c:pt>
                  <c:pt idx="18">
                    <c:v>Août</c:v>
                  </c:pt>
                  <c:pt idx="19">
                    <c:v>Septembre</c:v>
                  </c:pt>
                  <c:pt idx="20">
                    <c:v>Mai</c:v>
                  </c:pt>
                  <c:pt idx="21">
                    <c:v>Juin</c:v>
                  </c:pt>
                  <c:pt idx="22">
                    <c:v>Juillet</c:v>
                  </c:pt>
                  <c:pt idx="23">
                    <c:v>Août</c:v>
                  </c:pt>
                  <c:pt idx="24">
                    <c:v>Septembre</c:v>
                  </c:pt>
                  <c:pt idx="25">
                    <c:v>Mai</c:v>
                  </c:pt>
                  <c:pt idx="26">
                    <c:v>Juin</c:v>
                  </c:pt>
                  <c:pt idx="27">
                    <c:v>Juillet</c:v>
                  </c:pt>
                  <c:pt idx="28">
                    <c:v>Août</c:v>
                  </c:pt>
                  <c:pt idx="29">
                    <c:v>Septembre</c:v>
                  </c:pt>
                  <c:pt idx="30">
                    <c:v>Mai</c:v>
                  </c:pt>
                  <c:pt idx="31">
                    <c:v>Juin</c:v>
                  </c:pt>
                  <c:pt idx="32">
                    <c:v>Juillet</c:v>
                  </c:pt>
                  <c:pt idx="33">
                    <c:v>Août</c:v>
                  </c:pt>
                  <c:pt idx="34">
                    <c:v>Septembre</c:v>
                  </c:pt>
                </c:lvl>
                <c:lvl>
                  <c:pt idx="0">
                    <c:v>2012</c:v>
                  </c:pt>
                  <c:pt idx="5">
                    <c:v>2013</c:v>
                  </c:pt>
                  <c:pt idx="10">
                    <c:v>2014</c:v>
                  </c:pt>
                  <c:pt idx="15">
                    <c:v>2015</c:v>
                  </c:pt>
                  <c:pt idx="20">
                    <c:v>2016</c:v>
                  </c:pt>
                  <c:pt idx="25">
                    <c:v>2017</c:v>
                  </c:pt>
                  <c:pt idx="30">
                    <c:v>2018</c:v>
                  </c:pt>
                </c:lvl>
              </c:multiLvlStrCache>
            </c:multiLvlStrRef>
          </c:cat>
          <c:val>
            <c:numRef>
              <c:f>Indice_ONDE_bv_Seugne!$I$2:$I$36</c:f>
              <c:numCache>
                <c:formatCode>0</c:formatCode>
                <c:ptCount val="35"/>
                <c:pt idx="0">
                  <c:v>0</c:v>
                </c:pt>
                <c:pt idx="1">
                  <c:v>0</c:v>
                </c:pt>
                <c:pt idx="2">
                  <c:v>20</c:v>
                </c:pt>
                <c:pt idx="3">
                  <c:v>20</c:v>
                </c:pt>
                <c:pt idx="4">
                  <c:v>3.3333333333333335</c:v>
                </c:pt>
                <c:pt idx="5">
                  <c:v>0</c:v>
                </c:pt>
                <c:pt idx="6">
                  <c:v>0</c:v>
                </c:pt>
                <c:pt idx="7">
                  <c:v>0</c:v>
                </c:pt>
                <c:pt idx="8">
                  <c:v>3.3333333333333335</c:v>
                </c:pt>
                <c:pt idx="9">
                  <c:v>3.3333333333333335</c:v>
                </c:pt>
                <c:pt idx="10">
                  <c:v>0</c:v>
                </c:pt>
                <c:pt idx="11">
                  <c:v>0</c:v>
                </c:pt>
                <c:pt idx="12">
                  <c:v>16.666666666666664</c:v>
                </c:pt>
                <c:pt idx="13">
                  <c:v>13.333333333333334</c:v>
                </c:pt>
                <c:pt idx="14">
                  <c:v>13.333333333333334</c:v>
                </c:pt>
                <c:pt idx="15">
                  <c:v>0</c:v>
                </c:pt>
                <c:pt idx="16">
                  <c:v>0</c:v>
                </c:pt>
                <c:pt idx="17">
                  <c:v>6.666666666666667</c:v>
                </c:pt>
                <c:pt idx="18">
                  <c:v>0</c:v>
                </c:pt>
                <c:pt idx="19">
                  <c:v>3.3333333333333335</c:v>
                </c:pt>
                <c:pt idx="20">
                  <c:v>0</c:v>
                </c:pt>
                <c:pt idx="21">
                  <c:v>0</c:v>
                </c:pt>
                <c:pt idx="22">
                  <c:v>6.666666666666667</c:v>
                </c:pt>
                <c:pt idx="23">
                  <c:v>3.3333333333333335</c:v>
                </c:pt>
                <c:pt idx="24">
                  <c:v>10</c:v>
                </c:pt>
                <c:pt idx="25">
                  <c:v>3.3333333333333335</c:v>
                </c:pt>
                <c:pt idx="26">
                  <c:v>3.3333333333333335</c:v>
                </c:pt>
                <c:pt idx="27">
                  <c:v>10</c:v>
                </c:pt>
                <c:pt idx="28">
                  <c:v>6.666666666666667</c:v>
                </c:pt>
                <c:pt idx="29">
                  <c:v>3.3333333333333335</c:v>
                </c:pt>
                <c:pt idx="30">
                  <c:v>0</c:v>
                </c:pt>
                <c:pt idx="31">
                  <c:v>0</c:v>
                </c:pt>
                <c:pt idx="32">
                  <c:v>0</c:v>
                </c:pt>
                <c:pt idx="33">
                  <c:v>3.3333333333333335</c:v>
                </c:pt>
                <c:pt idx="34">
                  <c:v>0</c:v>
                </c:pt>
              </c:numCache>
            </c:numRef>
          </c:val>
          <c:extLst>
            <c:ext xmlns:c16="http://schemas.microsoft.com/office/drawing/2014/chart" uri="{C3380CC4-5D6E-409C-BE32-E72D297353CC}">
              <c16:uniqueId val="{00000001-384A-47C3-B53A-2AF6E7543B85}"/>
            </c:ext>
          </c:extLst>
        </c:ser>
        <c:ser>
          <c:idx val="2"/>
          <c:order val="3"/>
          <c:tx>
            <c:strRef>
              <c:f>Indice_ONDE_bv_Seugne!$J$1</c:f>
              <c:strCache>
                <c:ptCount val="1"/>
                <c:pt idx="0">
                  <c:v>3</c:v>
                </c:pt>
              </c:strCache>
            </c:strRef>
          </c:tx>
          <c:spPr>
            <a:solidFill>
              <a:srgbClr val="FF0000"/>
            </a:solidFill>
            <a:ln w="12700">
              <a:solidFill>
                <a:srgbClr val="002060"/>
              </a:solidFill>
            </a:ln>
            <a:effectLst/>
          </c:spPr>
          <c:invertIfNegative val="0"/>
          <c:cat>
            <c:multiLvlStrRef>
              <c:f>Indice_ONDE_bv_Seugne!$A$2:$B$36</c:f>
              <c:multiLvlStrCache>
                <c:ptCount val="35"/>
                <c:lvl>
                  <c:pt idx="0">
                    <c:v>Mai</c:v>
                  </c:pt>
                  <c:pt idx="1">
                    <c:v>Juin</c:v>
                  </c:pt>
                  <c:pt idx="2">
                    <c:v>Juillet</c:v>
                  </c:pt>
                  <c:pt idx="3">
                    <c:v>Août</c:v>
                  </c:pt>
                  <c:pt idx="4">
                    <c:v>Septembre</c:v>
                  </c:pt>
                  <c:pt idx="5">
                    <c:v>Mai</c:v>
                  </c:pt>
                  <c:pt idx="6">
                    <c:v>Juin</c:v>
                  </c:pt>
                  <c:pt idx="7">
                    <c:v>Juillet</c:v>
                  </c:pt>
                  <c:pt idx="8">
                    <c:v>Août</c:v>
                  </c:pt>
                  <c:pt idx="9">
                    <c:v>Septembre</c:v>
                  </c:pt>
                  <c:pt idx="10">
                    <c:v>Mai</c:v>
                  </c:pt>
                  <c:pt idx="11">
                    <c:v>Juin</c:v>
                  </c:pt>
                  <c:pt idx="12">
                    <c:v>Juillet</c:v>
                  </c:pt>
                  <c:pt idx="13">
                    <c:v>Août</c:v>
                  </c:pt>
                  <c:pt idx="14">
                    <c:v>Septembre</c:v>
                  </c:pt>
                  <c:pt idx="15">
                    <c:v>Mai</c:v>
                  </c:pt>
                  <c:pt idx="16">
                    <c:v>Juin</c:v>
                  </c:pt>
                  <c:pt idx="17">
                    <c:v>Juillet</c:v>
                  </c:pt>
                  <c:pt idx="18">
                    <c:v>Août</c:v>
                  </c:pt>
                  <c:pt idx="19">
                    <c:v>Septembre</c:v>
                  </c:pt>
                  <c:pt idx="20">
                    <c:v>Mai</c:v>
                  </c:pt>
                  <c:pt idx="21">
                    <c:v>Juin</c:v>
                  </c:pt>
                  <c:pt idx="22">
                    <c:v>Juillet</c:v>
                  </c:pt>
                  <c:pt idx="23">
                    <c:v>Août</c:v>
                  </c:pt>
                  <c:pt idx="24">
                    <c:v>Septembre</c:v>
                  </c:pt>
                  <c:pt idx="25">
                    <c:v>Mai</c:v>
                  </c:pt>
                  <c:pt idx="26">
                    <c:v>Juin</c:v>
                  </c:pt>
                  <c:pt idx="27">
                    <c:v>Juillet</c:v>
                  </c:pt>
                  <c:pt idx="28">
                    <c:v>Août</c:v>
                  </c:pt>
                  <c:pt idx="29">
                    <c:v>Septembre</c:v>
                  </c:pt>
                  <c:pt idx="30">
                    <c:v>Mai</c:v>
                  </c:pt>
                  <c:pt idx="31">
                    <c:v>Juin</c:v>
                  </c:pt>
                  <c:pt idx="32">
                    <c:v>Juillet</c:v>
                  </c:pt>
                  <c:pt idx="33">
                    <c:v>Août</c:v>
                  </c:pt>
                  <c:pt idx="34">
                    <c:v>Septembre</c:v>
                  </c:pt>
                </c:lvl>
                <c:lvl>
                  <c:pt idx="0">
                    <c:v>2012</c:v>
                  </c:pt>
                  <c:pt idx="5">
                    <c:v>2013</c:v>
                  </c:pt>
                  <c:pt idx="10">
                    <c:v>2014</c:v>
                  </c:pt>
                  <c:pt idx="15">
                    <c:v>2015</c:v>
                  </c:pt>
                  <c:pt idx="20">
                    <c:v>2016</c:v>
                  </c:pt>
                  <c:pt idx="25">
                    <c:v>2017</c:v>
                  </c:pt>
                  <c:pt idx="30">
                    <c:v>2018</c:v>
                  </c:pt>
                </c:lvl>
              </c:multiLvlStrCache>
            </c:multiLvlStrRef>
          </c:cat>
          <c:val>
            <c:numRef>
              <c:f>Indice_ONDE_bv_Seugne!$J$2:$J$36</c:f>
              <c:numCache>
                <c:formatCode>0</c:formatCode>
                <c:ptCount val="35"/>
                <c:pt idx="0">
                  <c:v>0</c:v>
                </c:pt>
                <c:pt idx="1">
                  <c:v>0</c:v>
                </c:pt>
                <c:pt idx="2">
                  <c:v>3.3333333333333335</c:v>
                </c:pt>
                <c:pt idx="3">
                  <c:v>36.666666666666664</c:v>
                </c:pt>
                <c:pt idx="4">
                  <c:v>43.333333333333336</c:v>
                </c:pt>
                <c:pt idx="5">
                  <c:v>0</c:v>
                </c:pt>
                <c:pt idx="6">
                  <c:v>0</c:v>
                </c:pt>
                <c:pt idx="7">
                  <c:v>3.3333333333333335</c:v>
                </c:pt>
                <c:pt idx="8">
                  <c:v>13.333333333333334</c:v>
                </c:pt>
                <c:pt idx="9">
                  <c:v>6.666666666666667</c:v>
                </c:pt>
                <c:pt idx="10">
                  <c:v>0</c:v>
                </c:pt>
                <c:pt idx="11">
                  <c:v>0</c:v>
                </c:pt>
                <c:pt idx="12">
                  <c:v>3.3333333333333335</c:v>
                </c:pt>
                <c:pt idx="13">
                  <c:v>6.666666666666667</c:v>
                </c:pt>
                <c:pt idx="14">
                  <c:v>26.666666666666668</c:v>
                </c:pt>
                <c:pt idx="15">
                  <c:v>0</c:v>
                </c:pt>
                <c:pt idx="16">
                  <c:v>0</c:v>
                </c:pt>
                <c:pt idx="17">
                  <c:v>16.666666666666664</c:v>
                </c:pt>
                <c:pt idx="18">
                  <c:v>10</c:v>
                </c:pt>
                <c:pt idx="19">
                  <c:v>0</c:v>
                </c:pt>
                <c:pt idx="20">
                  <c:v>0</c:v>
                </c:pt>
                <c:pt idx="21">
                  <c:v>0</c:v>
                </c:pt>
                <c:pt idx="22">
                  <c:v>6.666666666666667</c:v>
                </c:pt>
                <c:pt idx="23">
                  <c:v>36.666666666666664</c:v>
                </c:pt>
                <c:pt idx="24">
                  <c:v>40</c:v>
                </c:pt>
                <c:pt idx="25">
                  <c:v>3.3333333333333335</c:v>
                </c:pt>
                <c:pt idx="26">
                  <c:v>30</c:v>
                </c:pt>
                <c:pt idx="27">
                  <c:v>16.666666666666664</c:v>
                </c:pt>
                <c:pt idx="28">
                  <c:v>43.333333333333336</c:v>
                </c:pt>
                <c:pt idx="29">
                  <c:v>43.333333333333336</c:v>
                </c:pt>
                <c:pt idx="30">
                  <c:v>0</c:v>
                </c:pt>
                <c:pt idx="31">
                  <c:v>0</c:v>
                </c:pt>
                <c:pt idx="32">
                  <c:v>6.666666666666667</c:v>
                </c:pt>
                <c:pt idx="33">
                  <c:v>23.333333333333332</c:v>
                </c:pt>
                <c:pt idx="34">
                  <c:v>36.666666666666664</c:v>
                </c:pt>
              </c:numCache>
            </c:numRef>
          </c:val>
          <c:extLst>
            <c:ext xmlns:c16="http://schemas.microsoft.com/office/drawing/2014/chart" uri="{C3380CC4-5D6E-409C-BE32-E72D297353CC}">
              <c16:uniqueId val="{00000002-384A-47C3-B53A-2AF6E7543B85}"/>
            </c:ext>
          </c:extLst>
        </c:ser>
        <c:dLbls>
          <c:showLegendKey val="0"/>
          <c:showVal val="0"/>
          <c:showCatName val="0"/>
          <c:showSerName val="0"/>
          <c:showPercent val="0"/>
          <c:showBubbleSize val="0"/>
        </c:dLbls>
        <c:gapWidth val="150"/>
        <c:overlap val="100"/>
        <c:axId val="764140544"/>
        <c:axId val="448655872"/>
      </c:barChart>
      <c:lineChart>
        <c:grouping val="standard"/>
        <c:varyColors val="0"/>
        <c:ser>
          <c:idx val="4"/>
          <c:order val="4"/>
          <c:tx>
            <c:strRef>
              <c:f>Indice_ONDE_bv_Seugne!$H$1</c:f>
              <c:strCache>
                <c:ptCount val="1"/>
                <c:pt idx="0">
                  <c:v>Indice ONDE</c:v>
                </c:pt>
              </c:strCache>
            </c:strRef>
          </c:tx>
          <c:spPr>
            <a:ln w="22225" cap="rnd">
              <a:solidFill>
                <a:srgbClr val="002060"/>
              </a:solidFill>
              <a:round/>
            </a:ln>
            <a:effectLst/>
          </c:spPr>
          <c:marker>
            <c:symbol val="circle"/>
            <c:size val="6"/>
            <c:spPr>
              <a:solidFill>
                <a:sysClr val="window" lastClr="FFFFFF"/>
              </a:solidFill>
              <a:ln w="12700">
                <a:solidFill>
                  <a:srgbClr val="002060"/>
                </a:solidFill>
                <a:round/>
              </a:ln>
              <a:effectLst/>
            </c:spPr>
          </c:marker>
          <c:cat>
            <c:multiLvlStrRef>
              <c:f>Indice_ONDE_bv_Seugne!$A$2:$B$41</c:f>
              <c:multiLvlStrCache>
                <c:ptCount val="40"/>
                <c:lvl>
                  <c:pt idx="0">
                    <c:v>Mai</c:v>
                  </c:pt>
                  <c:pt idx="1">
                    <c:v>Juin</c:v>
                  </c:pt>
                  <c:pt idx="2">
                    <c:v>Juillet</c:v>
                  </c:pt>
                  <c:pt idx="3">
                    <c:v>Août</c:v>
                  </c:pt>
                  <c:pt idx="4">
                    <c:v>Septembre</c:v>
                  </c:pt>
                  <c:pt idx="5">
                    <c:v>Mai</c:v>
                  </c:pt>
                  <c:pt idx="6">
                    <c:v>Juin</c:v>
                  </c:pt>
                  <c:pt idx="7">
                    <c:v>Juillet</c:v>
                  </c:pt>
                  <c:pt idx="8">
                    <c:v>Août</c:v>
                  </c:pt>
                  <c:pt idx="9">
                    <c:v>Septembre</c:v>
                  </c:pt>
                  <c:pt idx="10">
                    <c:v>Mai</c:v>
                  </c:pt>
                  <c:pt idx="11">
                    <c:v>Juin</c:v>
                  </c:pt>
                  <c:pt idx="12">
                    <c:v>Juillet</c:v>
                  </c:pt>
                  <c:pt idx="13">
                    <c:v>Août</c:v>
                  </c:pt>
                  <c:pt idx="14">
                    <c:v>Septembre</c:v>
                  </c:pt>
                  <c:pt idx="15">
                    <c:v>Mai</c:v>
                  </c:pt>
                  <c:pt idx="16">
                    <c:v>Juin</c:v>
                  </c:pt>
                  <c:pt idx="17">
                    <c:v>Juillet</c:v>
                  </c:pt>
                  <c:pt idx="18">
                    <c:v>Août</c:v>
                  </c:pt>
                  <c:pt idx="19">
                    <c:v>Septembre</c:v>
                  </c:pt>
                  <c:pt idx="20">
                    <c:v>Mai</c:v>
                  </c:pt>
                  <c:pt idx="21">
                    <c:v>Juin</c:v>
                  </c:pt>
                  <c:pt idx="22">
                    <c:v>Juillet</c:v>
                  </c:pt>
                  <c:pt idx="23">
                    <c:v>Août</c:v>
                  </c:pt>
                  <c:pt idx="24">
                    <c:v>Septembre</c:v>
                  </c:pt>
                  <c:pt idx="25">
                    <c:v>Mai</c:v>
                  </c:pt>
                  <c:pt idx="26">
                    <c:v>Juin</c:v>
                  </c:pt>
                  <c:pt idx="27">
                    <c:v>Juillet</c:v>
                  </c:pt>
                  <c:pt idx="28">
                    <c:v>Août</c:v>
                  </c:pt>
                  <c:pt idx="29">
                    <c:v>Septembre</c:v>
                  </c:pt>
                  <c:pt idx="30">
                    <c:v>Mai</c:v>
                  </c:pt>
                  <c:pt idx="31">
                    <c:v>Juin</c:v>
                  </c:pt>
                  <c:pt idx="32">
                    <c:v>Juillet</c:v>
                  </c:pt>
                  <c:pt idx="33">
                    <c:v>Août</c:v>
                  </c:pt>
                  <c:pt idx="34">
                    <c:v>Septembre</c:v>
                  </c:pt>
                  <c:pt idx="35">
                    <c:v>Mai</c:v>
                  </c:pt>
                  <c:pt idx="36">
                    <c:v>Juin</c:v>
                  </c:pt>
                  <c:pt idx="37">
                    <c:v>Juillet</c:v>
                  </c:pt>
                  <c:pt idx="38">
                    <c:v>Août</c:v>
                  </c:pt>
                  <c:pt idx="39">
                    <c:v>Septembre</c:v>
                  </c:pt>
                </c:lvl>
                <c:lvl>
                  <c:pt idx="0">
                    <c:v>2012</c:v>
                  </c:pt>
                  <c:pt idx="5">
                    <c:v>2013</c:v>
                  </c:pt>
                  <c:pt idx="10">
                    <c:v>2014</c:v>
                  </c:pt>
                  <c:pt idx="15">
                    <c:v>2015</c:v>
                  </c:pt>
                  <c:pt idx="20">
                    <c:v>2016</c:v>
                  </c:pt>
                  <c:pt idx="25">
                    <c:v>2017</c:v>
                  </c:pt>
                  <c:pt idx="30">
                    <c:v>2018</c:v>
                  </c:pt>
                  <c:pt idx="35">
                    <c:v>2019</c:v>
                  </c:pt>
                </c:lvl>
              </c:multiLvlStrCache>
            </c:multiLvlStrRef>
          </c:cat>
          <c:val>
            <c:numRef>
              <c:f>Indice_ONDE_bv_Seugne!$H$2:$H$36</c:f>
              <c:numCache>
                <c:formatCode>0.0</c:formatCode>
                <c:ptCount val="35"/>
                <c:pt idx="0">
                  <c:v>10</c:v>
                </c:pt>
                <c:pt idx="1">
                  <c:v>10</c:v>
                </c:pt>
                <c:pt idx="2">
                  <c:v>8.6666666666666661</c:v>
                </c:pt>
                <c:pt idx="3">
                  <c:v>5.333333333333333</c:v>
                </c:pt>
                <c:pt idx="4">
                  <c:v>5.5</c:v>
                </c:pt>
                <c:pt idx="5">
                  <c:v>10</c:v>
                </c:pt>
                <c:pt idx="6">
                  <c:v>10</c:v>
                </c:pt>
                <c:pt idx="7">
                  <c:v>9.6666666666666661</c:v>
                </c:pt>
                <c:pt idx="8">
                  <c:v>8.5</c:v>
                </c:pt>
                <c:pt idx="9">
                  <c:v>9.1666666666666661</c:v>
                </c:pt>
                <c:pt idx="10">
                  <c:v>10</c:v>
                </c:pt>
                <c:pt idx="11">
                  <c:v>10</c:v>
                </c:pt>
                <c:pt idx="12">
                  <c:v>8.8333333333333339</c:v>
                </c:pt>
                <c:pt idx="13">
                  <c:v>8.6666666666666661</c:v>
                </c:pt>
                <c:pt idx="14">
                  <c:v>6.666666666666667</c:v>
                </c:pt>
                <c:pt idx="15">
                  <c:v>10</c:v>
                </c:pt>
                <c:pt idx="16">
                  <c:v>10</c:v>
                </c:pt>
                <c:pt idx="17">
                  <c:v>8</c:v>
                </c:pt>
                <c:pt idx="18">
                  <c:v>9</c:v>
                </c:pt>
                <c:pt idx="19">
                  <c:v>9.8333333333333339</c:v>
                </c:pt>
                <c:pt idx="20">
                  <c:v>10</c:v>
                </c:pt>
                <c:pt idx="21">
                  <c:v>10</c:v>
                </c:pt>
                <c:pt idx="22">
                  <c:v>9</c:v>
                </c:pt>
                <c:pt idx="23">
                  <c:v>6.166666666666667</c:v>
                </c:pt>
                <c:pt idx="24">
                  <c:v>5.5</c:v>
                </c:pt>
                <c:pt idx="25">
                  <c:v>9.5</c:v>
                </c:pt>
                <c:pt idx="26">
                  <c:v>6.833333333333333</c:v>
                </c:pt>
                <c:pt idx="27">
                  <c:v>7.833333333333333</c:v>
                </c:pt>
                <c:pt idx="28">
                  <c:v>5.333333333333333</c:v>
                </c:pt>
                <c:pt idx="29">
                  <c:v>5.5</c:v>
                </c:pt>
                <c:pt idx="30">
                  <c:v>10</c:v>
                </c:pt>
                <c:pt idx="31">
                  <c:v>10</c:v>
                </c:pt>
                <c:pt idx="32">
                  <c:v>9.3333333333333339</c:v>
                </c:pt>
                <c:pt idx="33">
                  <c:v>7.5</c:v>
                </c:pt>
                <c:pt idx="34">
                  <c:v>6.333333333333333</c:v>
                </c:pt>
              </c:numCache>
            </c:numRef>
          </c:val>
          <c:smooth val="0"/>
          <c:extLst>
            <c:ext xmlns:c16="http://schemas.microsoft.com/office/drawing/2014/chart" uri="{C3380CC4-5D6E-409C-BE32-E72D297353CC}">
              <c16:uniqueId val="{00000003-384A-47C3-B53A-2AF6E7543B85}"/>
            </c:ext>
          </c:extLst>
        </c:ser>
        <c:dLbls>
          <c:showLegendKey val="0"/>
          <c:showVal val="0"/>
          <c:showCatName val="0"/>
          <c:showSerName val="0"/>
          <c:showPercent val="0"/>
          <c:showBubbleSize val="0"/>
        </c:dLbls>
        <c:marker val="1"/>
        <c:smooth val="0"/>
        <c:axId val="764145152"/>
        <c:axId val="448656448"/>
      </c:lineChart>
      <c:catAx>
        <c:axId val="764140544"/>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fr-FR"/>
                  <a:t>Années</a:t>
                </a:r>
              </a:p>
            </c:rich>
          </c:tx>
          <c:overlay val="0"/>
          <c:spPr>
            <a:noFill/>
            <a:ln>
              <a:noFill/>
            </a:ln>
            <a:effectLst/>
          </c:sp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FR"/>
          </a:p>
        </c:txPr>
        <c:crossAx val="448655872"/>
        <c:crosses val="autoZero"/>
        <c:auto val="1"/>
        <c:lblAlgn val="ctr"/>
        <c:lblOffset val="100"/>
        <c:noMultiLvlLbl val="0"/>
      </c:catAx>
      <c:valAx>
        <c:axId val="448655872"/>
        <c:scaling>
          <c:orientation val="minMax"/>
          <c:max val="1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fr-FR"/>
                  <a:t>Caractéristiques des écoulements en %</a:t>
                </a:r>
              </a:p>
            </c:rich>
          </c:tx>
          <c:layout>
            <c:manualLayout>
              <c:xMode val="edge"/>
              <c:yMode val="edge"/>
              <c:x val="9.0791180285343717E-3"/>
              <c:y val="0.166746651025281"/>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FR"/>
          </a:p>
        </c:txPr>
        <c:crossAx val="764140544"/>
        <c:crosses val="autoZero"/>
        <c:crossBetween val="between"/>
      </c:valAx>
      <c:valAx>
        <c:axId val="448656448"/>
        <c:scaling>
          <c:orientation val="minMax"/>
          <c:max val="10"/>
        </c:scaling>
        <c:delete val="0"/>
        <c:axPos val="r"/>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fr-FR"/>
                  <a:t>Indice ONDE</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FR"/>
          </a:p>
        </c:txPr>
        <c:crossAx val="764145152"/>
        <c:crosses val="max"/>
        <c:crossBetween val="between"/>
      </c:valAx>
      <c:catAx>
        <c:axId val="764145152"/>
        <c:scaling>
          <c:orientation val="minMax"/>
        </c:scaling>
        <c:delete val="1"/>
        <c:axPos val="b"/>
        <c:numFmt formatCode="General" sourceLinked="1"/>
        <c:majorTickMark val="none"/>
        <c:minorTickMark val="none"/>
        <c:tickLblPos val="nextTo"/>
        <c:crossAx val="448656448"/>
        <c:crossesAt val="0"/>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FR"/>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fr-FR"/>
    </a:p>
  </c:txPr>
  <c:externalData r:id="rId2">
    <c:autoUpdate val="0"/>
  </c:externalData>
</c:chartSpace>
</file>

<file path=word/diagrams/_rels/data2.xml.rels><?xml version="1.0" encoding="UTF-8" standalone="yes"?>
<Relationships xmlns="http://schemas.openxmlformats.org/package/2006/relationships"><Relationship Id="rId3" Type="http://schemas.openxmlformats.org/officeDocument/2006/relationships/image" Target="../media/image82.png"/><Relationship Id="rId2" Type="http://schemas.openxmlformats.org/officeDocument/2006/relationships/image" Target="../media/image81.png"/><Relationship Id="rId1" Type="http://schemas.openxmlformats.org/officeDocument/2006/relationships/image" Target="../media/image80.png"/></Relationships>
</file>

<file path=word/diagrams/_rels/data3.xml.rels><?xml version="1.0" encoding="UTF-8" standalone="yes"?>
<Relationships xmlns="http://schemas.openxmlformats.org/package/2006/relationships"><Relationship Id="rId3" Type="http://schemas.openxmlformats.org/officeDocument/2006/relationships/image" Target="../media/image85.png"/><Relationship Id="rId2" Type="http://schemas.openxmlformats.org/officeDocument/2006/relationships/image" Target="../media/image84.png"/><Relationship Id="rId1" Type="http://schemas.openxmlformats.org/officeDocument/2006/relationships/image" Target="../media/image83.png"/></Relationships>
</file>

<file path=word/diagrams/_rels/drawing2.xml.rels><?xml version="1.0" encoding="UTF-8" standalone="yes"?>
<Relationships xmlns="http://schemas.openxmlformats.org/package/2006/relationships"><Relationship Id="rId3" Type="http://schemas.openxmlformats.org/officeDocument/2006/relationships/image" Target="../media/image82.png"/><Relationship Id="rId2" Type="http://schemas.openxmlformats.org/officeDocument/2006/relationships/image" Target="../media/image81.png"/><Relationship Id="rId1" Type="http://schemas.openxmlformats.org/officeDocument/2006/relationships/image" Target="../media/image80.png"/></Relationships>
</file>

<file path=word/diagrams/_rels/drawing3.xml.rels><?xml version="1.0" encoding="UTF-8" standalone="yes"?>
<Relationships xmlns="http://schemas.openxmlformats.org/package/2006/relationships"><Relationship Id="rId3" Type="http://schemas.openxmlformats.org/officeDocument/2006/relationships/image" Target="../media/image85.png"/><Relationship Id="rId2" Type="http://schemas.openxmlformats.org/officeDocument/2006/relationships/image" Target="../media/image84.png"/><Relationship Id="rId1" Type="http://schemas.openxmlformats.org/officeDocument/2006/relationships/image" Target="../media/image83.png"/></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95690FA-9E1F-4CA4-8D91-053F6CC35CFF}" type="doc">
      <dgm:prSet loTypeId="urn:microsoft.com/office/officeart/2005/8/layout/process1" loCatId="process" qsTypeId="urn:microsoft.com/office/officeart/2005/8/quickstyle/simple3" qsCatId="simple" csTypeId="urn:microsoft.com/office/officeart/2005/8/colors/accent0_2" csCatId="mainScheme" phldr="1"/>
      <dgm:spPr/>
    </dgm:pt>
    <dgm:pt modelId="{E56AE367-28AE-4AA3-A7D5-4CE3732FB070}">
      <dgm:prSet phldrT="[Texte]" custT="1"/>
      <dgm:spPr/>
      <dgm:t>
        <a:bodyPr/>
        <a:lstStyle/>
        <a:p>
          <a:r>
            <a:rPr lang="fr-FR" sz="1200" b="0" cap="none" spc="0">
              <a:ln w="0"/>
              <a:solidFill>
                <a:schemeClr val="tx1"/>
              </a:solidFill>
              <a:effectLst>
                <a:outerShdw blurRad="38100" dist="19050" dir="2700000" algn="tl" rotWithShape="0">
                  <a:schemeClr val="dk1">
                    <a:alpha val="40000"/>
                  </a:schemeClr>
                </a:outerShdw>
              </a:effectLst>
              <a:latin typeface="+mn-lt"/>
              <a:cs typeface="Arial"/>
            </a:rPr>
            <a:t>PHASE 1</a:t>
          </a:r>
        </a:p>
        <a:p>
          <a:r>
            <a:rPr lang="fr-FR" sz="1200" b="0" cap="none" spc="0">
              <a:ln w="0"/>
              <a:solidFill>
                <a:schemeClr val="tx1"/>
              </a:solidFill>
              <a:effectLst>
                <a:outerShdw blurRad="38100" dist="19050" dir="2700000" algn="tl" rotWithShape="0">
                  <a:schemeClr val="dk1">
                    <a:alpha val="40000"/>
                  </a:schemeClr>
                </a:outerShdw>
              </a:effectLst>
              <a:latin typeface="+mn-lt"/>
              <a:cs typeface="Arial"/>
            </a:rPr>
            <a:t>État des lieux</a:t>
          </a:r>
        </a:p>
        <a:p>
          <a:r>
            <a:rPr lang="fr-FR" sz="1000" b="0" i="0" cap="none" spc="0">
              <a:ln w="0"/>
              <a:solidFill>
                <a:schemeClr val="accent5">
                  <a:lumMod val="75000"/>
                </a:schemeClr>
              </a:solidFill>
              <a:effectLst>
                <a:outerShdw blurRad="38100" dist="19050" dir="2700000" algn="tl" rotWithShape="0">
                  <a:schemeClr val="dk1">
                    <a:alpha val="40000"/>
                  </a:schemeClr>
                </a:outerShdw>
              </a:effectLst>
              <a:latin typeface="+mn-lt"/>
              <a:cs typeface="Arial"/>
            </a:rPr>
            <a:t>Réalisation d'une photographie du territoire</a:t>
          </a:r>
          <a:endParaRPr lang="fr-FR" sz="1000" b="0" i="0" cap="none" spc="0">
            <a:ln w="0"/>
            <a:solidFill>
              <a:schemeClr val="accent5">
                <a:lumMod val="75000"/>
              </a:schemeClr>
            </a:solidFill>
            <a:effectLst>
              <a:outerShdw blurRad="38100" dist="19050" dir="2700000" algn="tl" rotWithShape="0">
                <a:schemeClr val="dk1">
                  <a:alpha val="40000"/>
                </a:schemeClr>
              </a:outerShdw>
            </a:effectLst>
            <a:latin typeface="+mn-lt"/>
          </a:endParaRPr>
        </a:p>
      </dgm:t>
    </dgm:pt>
    <dgm:pt modelId="{477F0DBE-67C5-4B49-84E6-CB22B571E564}" type="parTrans" cxnId="{9CB39A19-5213-42B1-AF02-44E9F652F1A4}">
      <dgm:prSet/>
      <dgm:spPr/>
      <dgm:t>
        <a:bodyPr/>
        <a:lstStyle/>
        <a:p>
          <a:endParaRPr lang="fr-FR"/>
        </a:p>
      </dgm:t>
    </dgm:pt>
    <dgm:pt modelId="{1C382EA8-5BE9-4BAB-BE8D-8B7A3E295126}" type="sibTrans" cxnId="{9CB39A19-5213-42B1-AF02-44E9F652F1A4}">
      <dgm:prSet/>
      <dgm:spPr/>
      <dgm:t>
        <a:bodyPr/>
        <a:lstStyle/>
        <a:p>
          <a:endParaRPr lang="fr-FR"/>
        </a:p>
      </dgm:t>
    </dgm:pt>
    <dgm:pt modelId="{63E695B7-53D6-4143-A913-8D899962CD73}">
      <dgm:prSet phldrT="[Texte]" custT="1"/>
      <dgm:spPr>
        <a:solidFill>
          <a:schemeClr val="bg1"/>
        </a:solidFill>
        <a:ln w="38100">
          <a:solidFill>
            <a:schemeClr val="accent5">
              <a:lumMod val="50000"/>
            </a:schemeClr>
          </a:solidFill>
        </a:ln>
      </dgm:spPr>
      <dgm:t>
        <a:bodyPr/>
        <a:lstStyle/>
        <a:p>
          <a:r>
            <a:rPr lang="fr-FR" sz="1200" b="0" cap="none" spc="0">
              <a:ln w="0"/>
              <a:solidFill>
                <a:schemeClr val="tx1"/>
              </a:solidFill>
              <a:effectLst>
                <a:outerShdw blurRad="38100" dist="19050" dir="2700000" algn="tl" rotWithShape="0">
                  <a:schemeClr val="dk1">
                    <a:alpha val="40000"/>
                  </a:schemeClr>
                </a:outerShdw>
              </a:effectLst>
            </a:rPr>
            <a:t>PHASE 2</a:t>
          </a:r>
        </a:p>
        <a:p>
          <a:r>
            <a:rPr lang="fr-FR" sz="1200" b="0" cap="none" spc="0">
              <a:ln w="0"/>
              <a:solidFill>
                <a:schemeClr val="tx1"/>
              </a:solidFill>
              <a:effectLst>
                <a:outerShdw blurRad="38100" dist="19050" dir="2700000" algn="tl" rotWithShape="0">
                  <a:schemeClr val="dk1">
                    <a:alpha val="40000"/>
                  </a:schemeClr>
                </a:outerShdw>
              </a:effectLst>
            </a:rPr>
            <a:t>Diagnostic</a:t>
          </a:r>
        </a:p>
        <a:p>
          <a:r>
            <a:rPr lang="fr-FR" sz="1000" b="0" cap="none" spc="0">
              <a:ln w="0"/>
              <a:solidFill>
                <a:schemeClr val="accent5">
                  <a:lumMod val="75000"/>
                </a:schemeClr>
              </a:solidFill>
              <a:effectLst>
                <a:outerShdw blurRad="38100" dist="19050" dir="2700000" algn="tl" rotWithShape="0">
                  <a:schemeClr val="dk1">
                    <a:alpha val="40000"/>
                  </a:schemeClr>
                </a:outerShdw>
              </a:effectLst>
            </a:rPr>
            <a:t>Mise en évidence des enjeux</a:t>
          </a:r>
        </a:p>
      </dgm:t>
    </dgm:pt>
    <dgm:pt modelId="{64CC1C43-A6CC-43E7-B4D9-EC57EB299C8E}" type="parTrans" cxnId="{EC95D305-39C0-42F8-84E1-BF6EFC7331D0}">
      <dgm:prSet/>
      <dgm:spPr/>
      <dgm:t>
        <a:bodyPr/>
        <a:lstStyle/>
        <a:p>
          <a:endParaRPr lang="fr-FR"/>
        </a:p>
      </dgm:t>
    </dgm:pt>
    <dgm:pt modelId="{FC0D68CF-4EBF-45B2-9252-26564362E023}" type="sibTrans" cxnId="{EC95D305-39C0-42F8-84E1-BF6EFC7331D0}">
      <dgm:prSet/>
      <dgm:spPr/>
      <dgm:t>
        <a:bodyPr/>
        <a:lstStyle/>
        <a:p>
          <a:endParaRPr lang="fr-FR"/>
        </a:p>
      </dgm:t>
    </dgm:pt>
    <dgm:pt modelId="{503F3BE5-3222-4A11-813A-5830E3A6372A}">
      <dgm:prSet phldrT="[Texte]" custT="1"/>
      <dgm:spPr/>
      <dgm:t>
        <a:bodyPr/>
        <a:lstStyle/>
        <a:p>
          <a:r>
            <a:rPr lang="fr-FR" sz="1200" b="0" cap="none" spc="0">
              <a:ln w="0"/>
              <a:solidFill>
                <a:schemeClr val="tx1"/>
              </a:solidFill>
              <a:effectLst>
                <a:outerShdw blurRad="38100" dist="19050" dir="2700000" algn="tl" rotWithShape="0">
                  <a:schemeClr val="dk1">
                    <a:alpha val="40000"/>
                  </a:schemeClr>
                </a:outerShdw>
              </a:effectLst>
            </a:rPr>
            <a:t>PHASE 3</a:t>
          </a:r>
        </a:p>
        <a:p>
          <a:r>
            <a:rPr lang="fr-FR" sz="1200" b="0" cap="none" spc="0">
              <a:ln w="0"/>
              <a:solidFill>
                <a:schemeClr val="tx1"/>
              </a:solidFill>
              <a:effectLst>
                <a:outerShdw blurRad="38100" dist="19050" dir="2700000" algn="tl" rotWithShape="0">
                  <a:schemeClr val="dk1">
                    <a:alpha val="40000"/>
                  </a:schemeClr>
                </a:outerShdw>
              </a:effectLst>
            </a:rPr>
            <a:t>Stratégie</a:t>
          </a:r>
        </a:p>
        <a:p>
          <a:r>
            <a:rPr lang="fr-FR" sz="1000" b="0" cap="none" spc="0">
              <a:ln w="0"/>
              <a:solidFill>
                <a:schemeClr val="accent5">
                  <a:lumMod val="75000"/>
                </a:schemeClr>
              </a:solidFill>
              <a:effectLst>
                <a:outerShdw blurRad="38100" dist="19050" dir="2700000" algn="tl" rotWithShape="0">
                  <a:schemeClr val="dk1">
                    <a:alpha val="40000"/>
                  </a:schemeClr>
                </a:outerShdw>
              </a:effectLst>
            </a:rPr>
            <a:t>Emergence des solutions</a:t>
          </a:r>
        </a:p>
        <a:p>
          <a:endParaRPr lang="fr-FR" sz="600" b="0" cap="none" spc="0">
            <a:ln w="0"/>
            <a:solidFill>
              <a:schemeClr val="tx1"/>
            </a:solidFill>
            <a:effectLst>
              <a:outerShdw blurRad="38100" dist="19050" dir="2700000" algn="tl" rotWithShape="0">
                <a:schemeClr val="dk1">
                  <a:alpha val="40000"/>
                </a:schemeClr>
              </a:outerShdw>
            </a:effectLst>
          </a:endParaRPr>
        </a:p>
      </dgm:t>
    </dgm:pt>
    <dgm:pt modelId="{2D8901B3-6172-4160-9A98-BB99F3F7986A}" type="parTrans" cxnId="{916C1D73-FFF1-45B0-B64A-D4388B82C2A0}">
      <dgm:prSet/>
      <dgm:spPr/>
      <dgm:t>
        <a:bodyPr/>
        <a:lstStyle/>
        <a:p>
          <a:endParaRPr lang="fr-FR"/>
        </a:p>
      </dgm:t>
    </dgm:pt>
    <dgm:pt modelId="{3331811C-2177-476E-B085-666DC567A78A}" type="sibTrans" cxnId="{916C1D73-FFF1-45B0-B64A-D4388B82C2A0}">
      <dgm:prSet/>
      <dgm:spPr/>
      <dgm:t>
        <a:bodyPr/>
        <a:lstStyle/>
        <a:p>
          <a:endParaRPr lang="fr-FR"/>
        </a:p>
      </dgm:t>
    </dgm:pt>
    <dgm:pt modelId="{38A1BEDB-7A23-4796-B86C-C0A5F07393BE}">
      <dgm:prSet phldrT="[Texte]" custT="1"/>
      <dgm:spPr/>
      <dgm:t>
        <a:bodyPr/>
        <a:lstStyle/>
        <a:p>
          <a:r>
            <a:rPr lang="fr-FR" sz="1200" b="0" cap="none" spc="0">
              <a:ln w="0"/>
              <a:solidFill>
                <a:schemeClr val="tx1"/>
              </a:solidFill>
              <a:effectLst>
                <a:outerShdw blurRad="38100" dist="19050" dir="2700000" algn="tl" rotWithShape="0">
                  <a:schemeClr val="dk1">
                    <a:alpha val="40000"/>
                  </a:schemeClr>
                </a:outerShdw>
              </a:effectLst>
            </a:rPr>
            <a:t>PHASE 4</a:t>
          </a:r>
        </a:p>
        <a:p>
          <a:r>
            <a:rPr lang="fr-FR" sz="1200" b="0" cap="none" spc="0">
              <a:ln w="0"/>
              <a:solidFill>
                <a:schemeClr val="tx1"/>
              </a:solidFill>
              <a:effectLst>
                <a:outerShdw blurRad="38100" dist="19050" dir="2700000" algn="tl" rotWithShape="0">
                  <a:schemeClr val="dk1">
                    <a:alpha val="40000"/>
                  </a:schemeClr>
                </a:outerShdw>
              </a:effectLst>
            </a:rPr>
            <a:t>Programme d'actions</a:t>
          </a:r>
        </a:p>
        <a:p>
          <a:r>
            <a:rPr lang="fr-FR" sz="1000" b="0" cap="none" spc="0">
              <a:ln w="0"/>
              <a:solidFill>
                <a:schemeClr val="accent5">
                  <a:lumMod val="75000"/>
                </a:schemeClr>
              </a:solidFill>
              <a:effectLst>
                <a:outerShdw blurRad="38100" dist="19050" dir="2700000" algn="tl" rotWithShape="0">
                  <a:schemeClr val="dk1">
                    <a:alpha val="40000"/>
                  </a:schemeClr>
                </a:outerShdw>
              </a:effectLst>
            </a:rPr>
            <a:t>Elaboration des fiches actions</a:t>
          </a:r>
        </a:p>
      </dgm:t>
    </dgm:pt>
    <dgm:pt modelId="{9DC5F549-F991-46F7-8334-93D81F63A369}" type="parTrans" cxnId="{5C965E05-838B-4EDE-92B9-D01D8FE81139}">
      <dgm:prSet/>
      <dgm:spPr/>
      <dgm:t>
        <a:bodyPr/>
        <a:lstStyle/>
        <a:p>
          <a:endParaRPr lang="fr-FR"/>
        </a:p>
      </dgm:t>
    </dgm:pt>
    <dgm:pt modelId="{8FD124BD-8BCB-4678-9A8C-6E0798A0B920}" type="sibTrans" cxnId="{5C965E05-838B-4EDE-92B9-D01D8FE81139}">
      <dgm:prSet/>
      <dgm:spPr/>
      <dgm:t>
        <a:bodyPr/>
        <a:lstStyle/>
        <a:p>
          <a:endParaRPr lang="fr-FR"/>
        </a:p>
      </dgm:t>
    </dgm:pt>
    <dgm:pt modelId="{922FF658-DF7B-4BFB-BE92-930D7D75652A}" type="pres">
      <dgm:prSet presAssocID="{495690FA-9E1F-4CA4-8D91-053F6CC35CFF}" presName="Name0" presStyleCnt="0">
        <dgm:presLayoutVars>
          <dgm:dir/>
          <dgm:resizeHandles val="exact"/>
        </dgm:presLayoutVars>
      </dgm:prSet>
      <dgm:spPr/>
    </dgm:pt>
    <dgm:pt modelId="{78A8B5D8-5468-43C0-80C0-A4F8B5D1C2B4}" type="pres">
      <dgm:prSet presAssocID="{E56AE367-28AE-4AA3-A7D5-4CE3732FB070}" presName="node" presStyleLbl="node1" presStyleIdx="0" presStyleCnt="4">
        <dgm:presLayoutVars>
          <dgm:bulletEnabled val="1"/>
        </dgm:presLayoutVars>
      </dgm:prSet>
      <dgm:spPr/>
      <dgm:t>
        <a:bodyPr/>
        <a:lstStyle/>
        <a:p>
          <a:endParaRPr lang="fr-FR"/>
        </a:p>
      </dgm:t>
    </dgm:pt>
    <dgm:pt modelId="{891375FA-D598-46C1-AA69-A47017D34487}" type="pres">
      <dgm:prSet presAssocID="{1C382EA8-5BE9-4BAB-BE8D-8B7A3E295126}" presName="sibTrans" presStyleLbl="sibTrans2D1" presStyleIdx="0" presStyleCnt="3"/>
      <dgm:spPr/>
      <dgm:t>
        <a:bodyPr/>
        <a:lstStyle/>
        <a:p>
          <a:endParaRPr lang="fr-FR"/>
        </a:p>
      </dgm:t>
    </dgm:pt>
    <dgm:pt modelId="{F6E8A3D8-803F-4C25-A57A-7A6EF9A74A44}" type="pres">
      <dgm:prSet presAssocID="{1C382EA8-5BE9-4BAB-BE8D-8B7A3E295126}" presName="connectorText" presStyleLbl="sibTrans2D1" presStyleIdx="0" presStyleCnt="3"/>
      <dgm:spPr/>
      <dgm:t>
        <a:bodyPr/>
        <a:lstStyle/>
        <a:p>
          <a:endParaRPr lang="fr-FR"/>
        </a:p>
      </dgm:t>
    </dgm:pt>
    <dgm:pt modelId="{0F1204FF-177F-4BD6-8588-563B09EC589E}" type="pres">
      <dgm:prSet presAssocID="{63E695B7-53D6-4143-A913-8D899962CD73}" presName="node" presStyleLbl="node1" presStyleIdx="1" presStyleCnt="4">
        <dgm:presLayoutVars>
          <dgm:bulletEnabled val="1"/>
        </dgm:presLayoutVars>
      </dgm:prSet>
      <dgm:spPr/>
      <dgm:t>
        <a:bodyPr/>
        <a:lstStyle/>
        <a:p>
          <a:endParaRPr lang="fr-FR"/>
        </a:p>
      </dgm:t>
    </dgm:pt>
    <dgm:pt modelId="{F8971083-AE74-458D-A811-A236F4F9E775}" type="pres">
      <dgm:prSet presAssocID="{FC0D68CF-4EBF-45B2-9252-26564362E023}" presName="sibTrans" presStyleLbl="sibTrans2D1" presStyleIdx="1" presStyleCnt="3"/>
      <dgm:spPr/>
      <dgm:t>
        <a:bodyPr/>
        <a:lstStyle/>
        <a:p>
          <a:endParaRPr lang="fr-FR"/>
        </a:p>
      </dgm:t>
    </dgm:pt>
    <dgm:pt modelId="{0A00380F-F300-4530-A41B-E2692CAA3E3F}" type="pres">
      <dgm:prSet presAssocID="{FC0D68CF-4EBF-45B2-9252-26564362E023}" presName="connectorText" presStyleLbl="sibTrans2D1" presStyleIdx="1" presStyleCnt="3"/>
      <dgm:spPr/>
      <dgm:t>
        <a:bodyPr/>
        <a:lstStyle/>
        <a:p>
          <a:endParaRPr lang="fr-FR"/>
        </a:p>
      </dgm:t>
    </dgm:pt>
    <dgm:pt modelId="{FE0DF343-6479-463A-B4B3-15C0DCFFBC7B}" type="pres">
      <dgm:prSet presAssocID="{503F3BE5-3222-4A11-813A-5830E3A6372A}" presName="node" presStyleLbl="node1" presStyleIdx="2" presStyleCnt="4">
        <dgm:presLayoutVars>
          <dgm:bulletEnabled val="1"/>
        </dgm:presLayoutVars>
      </dgm:prSet>
      <dgm:spPr/>
      <dgm:t>
        <a:bodyPr/>
        <a:lstStyle/>
        <a:p>
          <a:endParaRPr lang="fr-FR"/>
        </a:p>
      </dgm:t>
    </dgm:pt>
    <dgm:pt modelId="{0CF524AC-72CA-45FA-964A-BB7AA7444822}" type="pres">
      <dgm:prSet presAssocID="{3331811C-2177-476E-B085-666DC567A78A}" presName="sibTrans" presStyleLbl="sibTrans2D1" presStyleIdx="2" presStyleCnt="3"/>
      <dgm:spPr/>
      <dgm:t>
        <a:bodyPr/>
        <a:lstStyle/>
        <a:p>
          <a:endParaRPr lang="fr-FR"/>
        </a:p>
      </dgm:t>
    </dgm:pt>
    <dgm:pt modelId="{D9B5690D-F642-4D33-A3B6-EA809334A02F}" type="pres">
      <dgm:prSet presAssocID="{3331811C-2177-476E-B085-666DC567A78A}" presName="connectorText" presStyleLbl="sibTrans2D1" presStyleIdx="2" presStyleCnt="3"/>
      <dgm:spPr/>
      <dgm:t>
        <a:bodyPr/>
        <a:lstStyle/>
        <a:p>
          <a:endParaRPr lang="fr-FR"/>
        </a:p>
      </dgm:t>
    </dgm:pt>
    <dgm:pt modelId="{5D526F8C-7A1C-4280-84D4-01A61B0581E0}" type="pres">
      <dgm:prSet presAssocID="{38A1BEDB-7A23-4796-B86C-C0A5F07393BE}" presName="node" presStyleLbl="node1" presStyleIdx="3" presStyleCnt="4">
        <dgm:presLayoutVars>
          <dgm:bulletEnabled val="1"/>
        </dgm:presLayoutVars>
      </dgm:prSet>
      <dgm:spPr/>
      <dgm:t>
        <a:bodyPr/>
        <a:lstStyle/>
        <a:p>
          <a:endParaRPr lang="fr-FR"/>
        </a:p>
      </dgm:t>
    </dgm:pt>
  </dgm:ptLst>
  <dgm:cxnLst>
    <dgm:cxn modelId="{B1C2888B-8EFA-4D7D-8A01-BCE14EC251EC}" type="presOf" srcId="{63E695B7-53D6-4143-A913-8D899962CD73}" destId="{0F1204FF-177F-4BD6-8588-563B09EC589E}" srcOrd="0" destOrd="0" presId="urn:microsoft.com/office/officeart/2005/8/layout/process1"/>
    <dgm:cxn modelId="{9CB39A19-5213-42B1-AF02-44E9F652F1A4}" srcId="{495690FA-9E1F-4CA4-8D91-053F6CC35CFF}" destId="{E56AE367-28AE-4AA3-A7D5-4CE3732FB070}" srcOrd="0" destOrd="0" parTransId="{477F0DBE-67C5-4B49-84E6-CB22B571E564}" sibTransId="{1C382EA8-5BE9-4BAB-BE8D-8B7A3E295126}"/>
    <dgm:cxn modelId="{015BEF7F-0D95-4E9C-B06C-8FED470ADE4A}" type="presOf" srcId="{38A1BEDB-7A23-4796-B86C-C0A5F07393BE}" destId="{5D526F8C-7A1C-4280-84D4-01A61B0581E0}" srcOrd="0" destOrd="0" presId="urn:microsoft.com/office/officeart/2005/8/layout/process1"/>
    <dgm:cxn modelId="{EC95D305-39C0-42F8-84E1-BF6EFC7331D0}" srcId="{495690FA-9E1F-4CA4-8D91-053F6CC35CFF}" destId="{63E695B7-53D6-4143-A913-8D899962CD73}" srcOrd="1" destOrd="0" parTransId="{64CC1C43-A6CC-43E7-B4D9-EC57EB299C8E}" sibTransId="{FC0D68CF-4EBF-45B2-9252-26564362E023}"/>
    <dgm:cxn modelId="{259A0B67-8FAE-4B6D-8302-5E74D4A0F5D1}" type="presOf" srcId="{FC0D68CF-4EBF-45B2-9252-26564362E023}" destId="{F8971083-AE74-458D-A811-A236F4F9E775}" srcOrd="0" destOrd="0" presId="urn:microsoft.com/office/officeart/2005/8/layout/process1"/>
    <dgm:cxn modelId="{916C1D73-FFF1-45B0-B64A-D4388B82C2A0}" srcId="{495690FA-9E1F-4CA4-8D91-053F6CC35CFF}" destId="{503F3BE5-3222-4A11-813A-5830E3A6372A}" srcOrd="2" destOrd="0" parTransId="{2D8901B3-6172-4160-9A98-BB99F3F7986A}" sibTransId="{3331811C-2177-476E-B085-666DC567A78A}"/>
    <dgm:cxn modelId="{FFE1661D-3A2A-4227-8D77-8B03E736044A}" type="presOf" srcId="{1C382EA8-5BE9-4BAB-BE8D-8B7A3E295126}" destId="{891375FA-D598-46C1-AA69-A47017D34487}" srcOrd="0" destOrd="0" presId="urn:microsoft.com/office/officeart/2005/8/layout/process1"/>
    <dgm:cxn modelId="{D581779C-DD00-4BFC-866D-15BFDBA1D27E}" type="presOf" srcId="{1C382EA8-5BE9-4BAB-BE8D-8B7A3E295126}" destId="{F6E8A3D8-803F-4C25-A57A-7A6EF9A74A44}" srcOrd="1" destOrd="0" presId="urn:microsoft.com/office/officeart/2005/8/layout/process1"/>
    <dgm:cxn modelId="{560E112E-0C00-4B46-A83E-A6A4075BFD6D}" type="presOf" srcId="{E56AE367-28AE-4AA3-A7D5-4CE3732FB070}" destId="{78A8B5D8-5468-43C0-80C0-A4F8B5D1C2B4}" srcOrd="0" destOrd="0" presId="urn:microsoft.com/office/officeart/2005/8/layout/process1"/>
    <dgm:cxn modelId="{FE52EE37-5A9B-469E-83D2-3FD229F6F096}" type="presOf" srcId="{3331811C-2177-476E-B085-666DC567A78A}" destId="{0CF524AC-72CA-45FA-964A-BB7AA7444822}" srcOrd="0" destOrd="0" presId="urn:microsoft.com/office/officeart/2005/8/layout/process1"/>
    <dgm:cxn modelId="{5C965E05-838B-4EDE-92B9-D01D8FE81139}" srcId="{495690FA-9E1F-4CA4-8D91-053F6CC35CFF}" destId="{38A1BEDB-7A23-4796-B86C-C0A5F07393BE}" srcOrd="3" destOrd="0" parTransId="{9DC5F549-F991-46F7-8334-93D81F63A369}" sibTransId="{8FD124BD-8BCB-4678-9A8C-6E0798A0B920}"/>
    <dgm:cxn modelId="{AA6BFB2D-6C39-4BFF-944D-5E80465E9BFA}" type="presOf" srcId="{FC0D68CF-4EBF-45B2-9252-26564362E023}" destId="{0A00380F-F300-4530-A41B-E2692CAA3E3F}" srcOrd="1" destOrd="0" presId="urn:microsoft.com/office/officeart/2005/8/layout/process1"/>
    <dgm:cxn modelId="{EBA6496B-13DB-4B51-A6B2-D37F770DB245}" type="presOf" srcId="{495690FA-9E1F-4CA4-8D91-053F6CC35CFF}" destId="{922FF658-DF7B-4BFB-BE92-930D7D75652A}" srcOrd="0" destOrd="0" presId="urn:microsoft.com/office/officeart/2005/8/layout/process1"/>
    <dgm:cxn modelId="{692D1DC5-0435-4A5F-9900-82F1D9867345}" type="presOf" srcId="{3331811C-2177-476E-B085-666DC567A78A}" destId="{D9B5690D-F642-4D33-A3B6-EA809334A02F}" srcOrd="1" destOrd="0" presId="urn:microsoft.com/office/officeart/2005/8/layout/process1"/>
    <dgm:cxn modelId="{DE10857E-F20A-47BD-9581-EE37E78E08D2}" type="presOf" srcId="{503F3BE5-3222-4A11-813A-5830E3A6372A}" destId="{FE0DF343-6479-463A-B4B3-15C0DCFFBC7B}" srcOrd="0" destOrd="0" presId="urn:microsoft.com/office/officeart/2005/8/layout/process1"/>
    <dgm:cxn modelId="{A3F2CA04-6FF2-4733-89A8-99C1709ACB04}" type="presParOf" srcId="{922FF658-DF7B-4BFB-BE92-930D7D75652A}" destId="{78A8B5D8-5468-43C0-80C0-A4F8B5D1C2B4}" srcOrd="0" destOrd="0" presId="urn:microsoft.com/office/officeart/2005/8/layout/process1"/>
    <dgm:cxn modelId="{982D444C-97CC-4380-B4C3-8B16DB5BF88C}" type="presParOf" srcId="{922FF658-DF7B-4BFB-BE92-930D7D75652A}" destId="{891375FA-D598-46C1-AA69-A47017D34487}" srcOrd="1" destOrd="0" presId="urn:microsoft.com/office/officeart/2005/8/layout/process1"/>
    <dgm:cxn modelId="{54477AB3-6728-44F6-8042-5E6DFE2D863E}" type="presParOf" srcId="{891375FA-D598-46C1-AA69-A47017D34487}" destId="{F6E8A3D8-803F-4C25-A57A-7A6EF9A74A44}" srcOrd="0" destOrd="0" presId="urn:microsoft.com/office/officeart/2005/8/layout/process1"/>
    <dgm:cxn modelId="{DE70A846-9612-4CC0-9B56-F287B2CD0E71}" type="presParOf" srcId="{922FF658-DF7B-4BFB-BE92-930D7D75652A}" destId="{0F1204FF-177F-4BD6-8588-563B09EC589E}" srcOrd="2" destOrd="0" presId="urn:microsoft.com/office/officeart/2005/8/layout/process1"/>
    <dgm:cxn modelId="{8CFEF9FA-9A22-46B0-AA60-0877F15FE023}" type="presParOf" srcId="{922FF658-DF7B-4BFB-BE92-930D7D75652A}" destId="{F8971083-AE74-458D-A811-A236F4F9E775}" srcOrd="3" destOrd="0" presId="urn:microsoft.com/office/officeart/2005/8/layout/process1"/>
    <dgm:cxn modelId="{56E18C46-6A2B-496B-9689-B6B542A9E4C2}" type="presParOf" srcId="{F8971083-AE74-458D-A811-A236F4F9E775}" destId="{0A00380F-F300-4530-A41B-E2692CAA3E3F}" srcOrd="0" destOrd="0" presId="urn:microsoft.com/office/officeart/2005/8/layout/process1"/>
    <dgm:cxn modelId="{B3AC375A-1862-4BC0-A976-5BC8754FF995}" type="presParOf" srcId="{922FF658-DF7B-4BFB-BE92-930D7D75652A}" destId="{FE0DF343-6479-463A-B4B3-15C0DCFFBC7B}" srcOrd="4" destOrd="0" presId="urn:microsoft.com/office/officeart/2005/8/layout/process1"/>
    <dgm:cxn modelId="{F747AFCA-6CE7-4827-B730-29FC40A0F92B}" type="presParOf" srcId="{922FF658-DF7B-4BFB-BE92-930D7D75652A}" destId="{0CF524AC-72CA-45FA-964A-BB7AA7444822}" srcOrd="5" destOrd="0" presId="urn:microsoft.com/office/officeart/2005/8/layout/process1"/>
    <dgm:cxn modelId="{286C09DC-9481-47DB-8389-A56F5E93B436}" type="presParOf" srcId="{0CF524AC-72CA-45FA-964A-BB7AA7444822}" destId="{D9B5690D-F642-4D33-A3B6-EA809334A02F}" srcOrd="0" destOrd="0" presId="urn:microsoft.com/office/officeart/2005/8/layout/process1"/>
    <dgm:cxn modelId="{44C0A124-8D40-42EA-908C-1C8334C46FD4}" type="presParOf" srcId="{922FF658-DF7B-4BFB-BE92-930D7D75652A}" destId="{5D526F8C-7A1C-4280-84D4-01A61B0581E0}" srcOrd="6" destOrd="0" presId="urn:microsoft.com/office/officeart/2005/8/layout/process1"/>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0EE8F9B-F6F9-4449-9ADB-456DD98B485B}" type="doc">
      <dgm:prSet loTypeId="urn:microsoft.com/office/officeart/2011/layout/RadialPictureList" loCatId="picture" qsTypeId="urn:microsoft.com/office/officeart/2005/8/quickstyle/simple4" qsCatId="simple" csTypeId="urn:microsoft.com/office/officeart/2005/8/colors/colorful4" csCatId="colorful" phldr="1"/>
      <dgm:spPr/>
      <dgm:t>
        <a:bodyPr/>
        <a:lstStyle/>
        <a:p>
          <a:endParaRPr lang="fr-FR"/>
        </a:p>
      </dgm:t>
    </dgm:pt>
    <dgm:pt modelId="{DB088D97-F2DC-4C74-956E-81F3F92A2906}">
      <dgm:prSet phldrT="[Texte]"/>
      <dgm:spPr>
        <a:solidFill>
          <a:srgbClr val="195C8F"/>
        </a:solidFill>
      </dgm:spPr>
      <dgm:t>
        <a:bodyPr/>
        <a:lstStyle/>
        <a:p>
          <a:r>
            <a:rPr lang="fr-FR"/>
            <a:t>ENJEUX</a:t>
          </a:r>
        </a:p>
      </dgm:t>
    </dgm:pt>
    <dgm:pt modelId="{F96971D8-DB1B-4E27-997A-8F903236FBD5}" type="parTrans" cxnId="{4F24EB8E-2EFF-4EFD-8A96-47E80B307C9D}">
      <dgm:prSet/>
      <dgm:spPr/>
      <dgm:t>
        <a:bodyPr/>
        <a:lstStyle/>
        <a:p>
          <a:endParaRPr lang="fr-FR"/>
        </a:p>
      </dgm:t>
    </dgm:pt>
    <dgm:pt modelId="{43CAEF54-68D3-4F46-BC4B-687FD762ED9A}" type="sibTrans" cxnId="{4F24EB8E-2EFF-4EFD-8A96-47E80B307C9D}">
      <dgm:prSet/>
      <dgm:spPr/>
      <dgm:t>
        <a:bodyPr/>
        <a:lstStyle/>
        <a:p>
          <a:endParaRPr lang="fr-FR"/>
        </a:p>
      </dgm:t>
    </dgm:pt>
    <dgm:pt modelId="{ADFA2D02-AD10-4EF1-8204-8EE72E7B4387}">
      <dgm:prSet phldrT="[Texte]" custT="1"/>
      <dgm:spPr/>
      <dgm:t>
        <a:bodyPr/>
        <a:lstStyle/>
        <a:p>
          <a:r>
            <a:rPr lang="fr-FR" sz="1100" b="1">
              <a:solidFill>
                <a:srgbClr val="195C8F"/>
              </a:solidFill>
            </a:rPr>
            <a:t>Partager la ressource en eau entre les usages</a:t>
          </a:r>
          <a:endParaRPr lang="fr-FR" sz="1100">
            <a:solidFill>
              <a:srgbClr val="195C8F"/>
            </a:solidFill>
          </a:endParaRPr>
        </a:p>
      </dgm:t>
    </dgm:pt>
    <dgm:pt modelId="{94099B73-7944-4F48-A271-C8BF87917E30}" type="parTrans" cxnId="{BE1B9B37-D17B-4FBF-936C-96E9C79665A2}">
      <dgm:prSet/>
      <dgm:spPr/>
      <dgm:t>
        <a:bodyPr/>
        <a:lstStyle/>
        <a:p>
          <a:endParaRPr lang="fr-FR"/>
        </a:p>
      </dgm:t>
    </dgm:pt>
    <dgm:pt modelId="{AD26A452-085F-4513-A045-2678C2C5EE70}" type="sibTrans" cxnId="{BE1B9B37-D17B-4FBF-936C-96E9C79665A2}">
      <dgm:prSet/>
      <dgm:spPr/>
      <dgm:t>
        <a:bodyPr/>
        <a:lstStyle/>
        <a:p>
          <a:endParaRPr lang="fr-FR"/>
        </a:p>
      </dgm:t>
    </dgm:pt>
    <dgm:pt modelId="{F2D142C5-54E7-45CA-A37F-E35B587DD9D1}">
      <dgm:prSet phldrT="[Texte]" custT="1"/>
      <dgm:spPr/>
      <dgm:t>
        <a:bodyPr/>
        <a:lstStyle/>
        <a:p>
          <a:r>
            <a:rPr lang="fr-FR" sz="1100" b="1">
              <a:solidFill>
                <a:srgbClr val="195C8F"/>
              </a:solidFill>
              <a:latin typeface="+mn-lt"/>
            </a:rPr>
            <a:t>Mobiliser les moyens pour mettre en œuvre une gouvernance de l’eau cohérente</a:t>
          </a:r>
          <a:endParaRPr lang="fr-FR" sz="1100">
            <a:solidFill>
              <a:srgbClr val="195C8F"/>
            </a:solidFill>
            <a:latin typeface="+mn-lt"/>
          </a:endParaRPr>
        </a:p>
      </dgm:t>
    </dgm:pt>
    <dgm:pt modelId="{B9A124D2-5BAB-42DD-A67E-0B69A1FD75B1}" type="parTrans" cxnId="{4523319C-FB9F-426C-A3D9-211E05DC282E}">
      <dgm:prSet/>
      <dgm:spPr/>
      <dgm:t>
        <a:bodyPr/>
        <a:lstStyle/>
        <a:p>
          <a:endParaRPr lang="fr-FR"/>
        </a:p>
      </dgm:t>
    </dgm:pt>
    <dgm:pt modelId="{1B025487-703F-402C-B717-BF6DDBC714CB}" type="sibTrans" cxnId="{4523319C-FB9F-426C-A3D9-211E05DC282E}">
      <dgm:prSet/>
      <dgm:spPr/>
      <dgm:t>
        <a:bodyPr/>
        <a:lstStyle/>
        <a:p>
          <a:endParaRPr lang="fr-FR"/>
        </a:p>
      </dgm:t>
    </dgm:pt>
    <dgm:pt modelId="{DF7EA134-4B79-40BF-A6F1-BDA488243106}">
      <dgm:prSet phldrT="[Texte]" custT="1"/>
      <dgm:spPr/>
      <dgm:t>
        <a:bodyPr/>
        <a:lstStyle/>
        <a:p>
          <a:r>
            <a:rPr lang="fr-FR" sz="1100" b="1">
              <a:solidFill>
                <a:srgbClr val="195C8F"/>
              </a:solidFill>
            </a:rPr>
            <a:t>Anticiper et s'adapter au changement climatique</a:t>
          </a:r>
          <a:endParaRPr lang="fr-FR" sz="1100">
            <a:solidFill>
              <a:srgbClr val="195C8F"/>
            </a:solidFill>
          </a:endParaRPr>
        </a:p>
      </dgm:t>
    </dgm:pt>
    <dgm:pt modelId="{71680CC4-73EF-45F0-B902-C3BCDFF36A8A}" type="sibTrans" cxnId="{C7FB095A-DDF9-4700-BC17-34FC475E51DE}">
      <dgm:prSet/>
      <dgm:spPr/>
      <dgm:t>
        <a:bodyPr/>
        <a:lstStyle/>
        <a:p>
          <a:endParaRPr lang="fr-FR"/>
        </a:p>
      </dgm:t>
    </dgm:pt>
    <dgm:pt modelId="{7B611A5B-84AE-4B0C-8AE0-074F393CA0FB}" type="parTrans" cxnId="{C7FB095A-DDF9-4700-BC17-34FC475E51DE}">
      <dgm:prSet/>
      <dgm:spPr/>
      <dgm:t>
        <a:bodyPr/>
        <a:lstStyle/>
        <a:p>
          <a:endParaRPr lang="fr-FR"/>
        </a:p>
      </dgm:t>
    </dgm:pt>
    <dgm:pt modelId="{407D87BD-8770-4870-942A-1978AFFC1977}" type="pres">
      <dgm:prSet presAssocID="{90EE8F9B-F6F9-4449-9ADB-456DD98B485B}" presName="Name0" presStyleCnt="0">
        <dgm:presLayoutVars>
          <dgm:chMax val="1"/>
          <dgm:chPref val="1"/>
          <dgm:dir/>
          <dgm:resizeHandles/>
        </dgm:presLayoutVars>
      </dgm:prSet>
      <dgm:spPr/>
      <dgm:t>
        <a:bodyPr/>
        <a:lstStyle/>
        <a:p>
          <a:endParaRPr lang="fr-FR"/>
        </a:p>
      </dgm:t>
    </dgm:pt>
    <dgm:pt modelId="{0DAAE29B-B713-4E6E-9A86-1F605A159660}" type="pres">
      <dgm:prSet presAssocID="{DB088D97-F2DC-4C74-956E-81F3F92A2906}" presName="Parent" presStyleLbl="node1" presStyleIdx="0" presStyleCnt="2" custScaleX="63256" custScaleY="60487" custLinFactNeighborX="12075" custLinFactNeighborY="1449">
        <dgm:presLayoutVars>
          <dgm:chMax val="4"/>
          <dgm:chPref val="3"/>
        </dgm:presLayoutVars>
      </dgm:prSet>
      <dgm:spPr/>
      <dgm:t>
        <a:bodyPr/>
        <a:lstStyle/>
        <a:p>
          <a:endParaRPr lang="fr-FR"/>
        </a:p>
      </dgm:t>
    </dgm:pt>
    <dgm:pt modelId="{15CB03EC-6F3F-42D4-9DBB-64BF0B980C02}" type="pres">
      <dgm:prSet presAssocID="{DF7EA134-4B79-40BF-A6F1-BDA488243106}" presName="Accent" presStyleLbl="node1" presStyleIdx="1" presStyleCnt="2" custScaleY="86796" custLinFactNeighborY="0"/>
      <dgm:spPr/>
    </dgm:pt>
    <dgm:pt modelId="{AE8D76C9-C4AC-4854-86BD-09432894598B}" type="pres">
      <dgm:prSet presAssocID="{DF7EA134-4B79-40BF-A6F1-BDA488243106}" presName="Image1" presStyleLbl="fgImgPlace1" presStyleIdx="0" presStyleCnt="3"/>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dgm:spPr>
      <dgm:t>
        <a:bodyPr/>
        <a:lstStyle/>
        <a:p>
          <a:endParaRPr lang="fr-FR"/>
        </a:p>
      </dgm:t>
    </dgm:pt>
    <dgm:pt modelId="{4028A1FD-F754-40AD-8043-D7CE9B79795F}" type="pres">
      <dgm:prSet presAssocID="{DF7EA134-4B79-40BF-A6F1-BDA488243106}" presName="Child1" presStyleLbl="revTx" presStyleIdx="0" presStyleCnt="3" custScaleX="154276" custLinFactNeighborX="29299" custLinFactNeighborY="-6667">
        <dgm:presLayoutVars>
          <dgm:chMax val="0"/>
          <dgm:chPref val="0"/>
          <dgm:bulletEnabled val="1"/>
        </dgm:presLayoutVars>
      </dgm:prSet>
      <dgm:spPr/>
      <dgm:t>
        <a:bodyPr/>
        <a:lstStyle/>
        <a:p>
          <a:endParaRPr lang="fr-FR"/>
        </a:p>
      </dgm:t>
    </dgm:pt>
    <dgm:pt modelId="{C490CBDD-F27E-4DF7-83E0-457E92470BA6}" type="pres">
      <dgm:prSet presAssocID="{ADFA2D02-AD10-4EF1-8204-8EE72E7B4387}" presName="Image2" presStyleCnt="0"/>
      <dgm:spPr/>
    </dgm:pt>
    <dgm:pt modelId="{BCFAEA58-B6EF-43ED-9C41-1287A7B6B398}" type="pres">
      <dgm:prSet presAssocID="{ADFA2D02-AD10-4EF1-8204-8EE72E7B4387}" presName="Image" presStyleLbl="fgImgPlace1" presStyleIdx="1" presStyleCnt="3"/>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dgm:spPr>
    </dgm:pt>
    <dgm:pt modelId="{7F633995-A1A6-47D7-8CBC-5F3E98C945AC}" type="pres">
      <dgm:prSet presAssocID="{ADFA2D02-AD10-4EF1-8204-8EE72E7B4387}" presName="Child2" presStyleLbl="revTx" presStyleIdx="1" presStyleCnt="3" custScaleX="122565" custLinFactNeighborX="19159" custLinFactNeighborY="981">
        <dgm:presLayoutVars>
          <dgm:chMax val="0"/>
          <dgm:chPref val="0"/>
          <dgm:bulletEnabled val="1"/>
        </dgm:presLayoutVars>
      </dgm:prSet>
      <dgm:spPr/>
      <dgm:t>
        <a:bodyPr/>
        <a:lstStyle/>
        <a:p>
          <a:endParaRPr lang="fr-FR"/>
        </a:p>
      </dgm:t>
    </dgm:pt>
    <dgm:pt modelId="{23CE8306-444E-45A0-A1BF-F670ABD17707}" type="pres">
      <dgm:prSet presAssocID="{F2D142C5-54E7-45CA-A37F-E35B587DD9D1}" presName="Image3" presStyleCnt="0"/>
      <dgm:spPr/>
    </dgm:pt>
    <dgm:pt modelId="{E4BFC7F7-B6B4-425F-A851-18D4293E7537}" type="pres">
      <dgm:prSet presAssocID="{F2D142C5-54E7-45CA-A37F-E35B587DD9D1}" presName="Image" presStyleLbl="fgImgPlace1" presStyleIdx="2" presStyleCnt="3"/>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dgm:spPr>
    </dgm:pt>
    <dgm:pt modelId="{78A3248C-772D-40C2-B85B-FE6D1ADC6E6F}" type="pres">
      <dgm:prSet presAssocID="{F2D142C5-54E7-45CA-A37F-E35B587DD9D1}" presName="Child3" presStyleLbl="revTx" presStyleIdx="2" presStyleCnt="3" custScaleX="145390" custLinFactNeighborX="29696" custLinFactNeighborY="1962">
        <dgm:presLayoutVars>
          <dgm:chMax val="0"/>
          <dgm:chPref val="0"/>
          <dgm:bulletEnabled val="1"/>
        </dgm:presLayoutVars>
      </dgm:prSet>
      <dgm:spPr/>
      <dgm:t>
        <a:bodyPr/>
        <a:lstStyle/>
        <a:p>
          <a:endParaRPr lang="fr-FR"/>
        </a:p>
      </dgm:t>
    </dgm:pt>
  </dgm:ptLst>
  <dgm:cxnLst>
    <dgm:cxn modelId="{C7FB095A-DDF9-4700-BC17-34FC475E51DE}" srcId="{DB088D97-F2DC-4C74-956E-81F3F92A2906}" destId="{DF7EA134-4B79-40BF-A6F1-BDA488243106}" srcOrd="0" destOrd="0" parTransId="{7B611A5B-84AE-4B0C-8AE0-074F393CA0FB}" sibTransId="{71680CC4-73EF-45F0-B902-C3BCDFF36A8A}"/>
    <dgm:cxn modelId="{B89FA195-25FA-410E-8F1F-9BC8CA036540}" type="presOf" srcId="{90EE8F9B-F6F9-4449-9ADB-456DD98B485B}" destId="{407D87BD-8770-4870-942A-1978AFFC1977}" srcOrd="0" destOrd="0" presId="urn:microsoft.com/office/officeart/2011/layout/RadialPictureList"/>
    <dgm:cxn modelId="{9FE8D9B4-5F53-4E08-AF2A-4B2505F84D32}" type="presOf" srcId="{F2D142C5-54E7-45CA-A37F-E35B587DD9D1}" destId="{78A3248C-772D-40C2-B85B-FE6D1ADC6E6F}" srcOrd="0" destOrd="0" presId="urn:microsoft.com/office/officeart/2011/layout/RadialPictureList"/>
    <dgm:cxn modelId="{BE1B9B37-D17B-4FBF-936C-96E9C79665A2}" srcId="{DB088D97-F2DC-4C74-956E-81F3F92A2906}" destId="{ADFA2D02-AD10-4EF1-8204-8EE72E7B4387}" srcOrd="1" destOrd="0" parTransId="{94099B73-7944-4F48-A271-C8BF87917E30}" sibTransId="{AD26A452-085F-4513-A045-2678C2C5EE70}"/>
    <dgm:cxn modelId="{DE0F0C66-BB6D-424B-9AB1-C3704FCDB6B6}" type="presOf" srcId="{DF7EA134-4B79-40BF-A6F1-BDA488243106}" destId="{4028A1FD-F754-40AD-8043-D7CE9B79795F}" srcOrd="0" destOrd="0" presId="urn:microsoft.com/office/officeart/2011/layout/RadialPictureList"/>
    <dgm:cxn modelId="{4523319C-FB9F-426C-A3D9-211E05DC282E}" srcId="{DB088D97-F2DC-4C74-956E-81F3F92A2906}" destId="{F2D142C5-54E7-45CA-A37F-E35B587DD9D1}" srcOrd="2" destOrd="0" parTransId="{B9A124D2-5BAB-42DD-A67E-0B69A1FD75B1}" sibTransId="{1B025487-703F-402C-B717-BF6DDBC714CB}"/>
    <dgm:cxn modelId="{4F24EB8E-2EFF-4EFD-8A96-47E80B307C9D}" srcId="{90EE8F9B-F6F9-4449-9ADB-456DD98B485B}" destId="{DB088D97-F2DC-4C74-956E-81F3F92A2906}" srcOrd="0" destOrd="0" parTransId="{F96971D8-DB1B-4E27-997A-8F903236FBD5}" sibTransId="{43CAEF54-68D3-4F46-BC4B-687FD762ED9A}"/>
    <dgm:cxn modelId="{C32082B7-215A-4EC9-9CE8-EB979C36F244}" type="presOf" srcId="{DB088D97-F2DC-4C74-956E-81F3F92A2906}" destId="{0DAAE29B-B713-4E6E-9A86-1F605A159660}" srcOrd="0" destOrd="0" presId="urn:microsoft.com/office/officeart/2011/layout/RadialPictureList"/>
    <dgm:cxn modelId="{780C80C9-9492-4E6F-9D66-AC1DCC65BB29}" type="presOf" srcId="{ADFA2D02-AD10-4EF1-8204-8EE72E7B4387}" destId="{7F633995-A1A6-47D7-8CBC-5F3E98C945AC}" srcOrd="0" destOrd="0" presId="urn:microsoft.com/office/officeart/2011/layout/RadialPictureList"/>
    <dgm:cxn modelId="{8ADB10F3-D431-4F53-8D50-2C2167A4A680}" type="presParOf" srcId="{407D87BD-8770-4870-942A-1978AFFC1977}" destId="{0DAAE29B-B713-4E6E-9A86-1F605A159660}" srcOrd="0" destOrd="0" presId="urn:microsoft.com/office/officeart/2011/layout/RadialPictureList"/>
    <dgm:cxn modelId="{C74B1FCA-B97A-44CD-901F-0CF921550155}" type="presParOf" srcId="{407D87BD-8770-4870-942A-1978AFFC1977}" destId="{15CB03EC-6F3F-42D4-9DBB-64BF0B980C02}" srcOrd="1" destOrd="0" presId="urn:microsoft.com/office/officeart/2011/layout/RadialPictureList"/>
    <dgm:cxn modelId="{2C2D6CB6-611E-4032-ABDA-DAC76EAC63F6}" type="presParOf" srcId="{407D87BD-8770-4870-942A-1978AFFC1977}" destId="{AE8D76C9-C4AC-4854-86BD-09432894598B}" srcOrd="2" destOrd="0" presId="urn:microsoft.com/office/officeart/2011/layout/RadialPictureList"/>
    <dgm:cxn modelId="{7FB197C5-1E27-4B0E-B0F6-14380784AEF6}" type="presParOf" srcId="{407D87BD-8770-4870-942A-1978AFFC1977}" destId="{4028A1FD-F754-40AD-8043-D7CE9B79795F}" srcOrd="3" destOrd="0" presId="urn:microsoft.com/office/officeart/2011/layout/RadialPictureList"/>
    <dgm:cxn modelId="{11F4C51A-93F3-4074-878C-EEBBA94B7A53}" type="presParOf" srcId="{407D87BD-8770-4870-942A-1978AFFC1977}" destId="{C490CBDD-F27E-4DF7-83E0-457E92470BA6}" srcOrd="4" destOrd="0" presId="urn:microsoft.com/office/officeart/2011/layout/RadialPictureList"/>
    <dgm:cxn modelId="{5B19C3F2-5E72-41B9-9392-BD231F756238}" type="presParOf" srcId="{C490CBDD-F27E-4DF7-83E0-457E92470BA6}" destId="{BCFAEA58-B6EF-43ED-9C41-1287A7B6B398}" srcOrd="0" destOrd="0" presId="urn:microsoft.com/office/officeart/2011/layout/RadialPictureList"/>
    <dgm:cxn modelId="{0B6FC669-63F2-4E5F-8073-1367095A19B6}" type="presParOf" srcId="{407D87BD-8770-4870-942A-1978AFFC1977}" destId="{7F633995-A1A6-47D7-8CBC-5F3E98C945AC}" srcOrd="5" destOrd="0" presId="urn:microsoft.com/office/officeart/2011/layout/RadialPictureList"/>
    <dgm:cxn modelId="{F32A1F8C-11AC-4944-BF51-9AEE034A23F9}" type="presParOf" srcId="{407D87BD-8770-4870-942A-1978AFFC1977}" destId="{23CE8306-444E-45A0-A1BF-F670ABD17707}" srcOrd="6" destOrd="0" presId="urn:microsoft.com/office/officeart/2011/layout/RadialPictureList"/>
    <dgm:cxn modelId="{AA79DF37-1CBE-4FBD-BD5E-118342939221}" type="presParOf" srcId="{23CE8306-444E-45A0-A1BF-F670ABD17707}" destId="{E4BFC7F7-B6B4-425F-A851-18D4293E7537}" srcOrd="0" destOrd="0" presId="urn:microsoft.com/office/officeart/2011/layout/RadialPictureList"/>
    <dgm:cxn modelId="{92F7007B-2523-47BF-A2DA-39FAB91440B4}" type="presParOf" srcId="{407D87BD-8770-4870-942A-1978AFFC1977}" destId="{78A3248C-772D-40C2-B85B-FE6D1ADC6E6F}" srcOrd="7" destOrd="0" presId="urn:microsoft.com/office/officeart/2011/layout/RadialPictureList"/>
  </dgm:cxnLst>
  <dgm:bg/>
  <dgm:whole/>
  <dgm:extLst>
    <a:ext uri="http://schemas.microsoft.com/office/drawing/2008/diagram">
      <dsp:dataModelExt xmlns:dsp="http://schemas.microsoft.com/office/drawing/2008/diagram" relId="rId13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6A73961-76E4-4722-BDBA-C17BCC7BE55D}" type="doc">
      <dgm:prSet loTypeId="urn:microsoft.com/office/officeart/2011/layout/RadialPictureList" loCatId="picture" qsTypeId="urn:microsoft.com/office/officeart/2005/8/quickstyle/simple4" qsCatId="simple" csTypeId="urn:microsoft.com/office/officeart/2005/8/colors/colorful4" csCatId="colorful" phldr="1"/>
      <dgm:spPr/>
      <dgm:t>
        <a:bodyPr/>
        <a:lstStyle/>
        <a:p>
          <a:endParaRPr lang="fr-FR"/>
        </a:p>
      </dgm:t>
    </dgm:pt>
    <dgm:pt modelId="{664C7C85-963B-457E-A9FE-8014BCFA3D58}">
      <dgm:prSet phldrT="[Texte]"/>
      <dgm:spPr>
        <a:solidFill>
          <a:srgbClr val="195C8F"/>
        </a:solidFill>
      </dgm:spPr>
      <dgm:t>
        <a:bodyPr/>
        <a:lstStyle/>
        <a:p>
          <a:r>
            <a:rPr lang="fr-FR" b="1"/>
            <a:t>ENJEUX</a:t>
          </a:r>
        </a:p>
      </dgm:t>
    </dgm:pt>
    <dgm:pt modelId="{EA29E10A-C045-488C-9308-D50CE91B0455}" type="parTrans" cxnId="{E9A56FEF-1770-4DF7-AF2E-4BC8BF4024BA}">
      <dgm:prSet/>
      <dgm:spPr/>
      <dgm:t>
        <a:bodyPr/>
        <a:lstStyle/>
        <a:p>
          <a:endParaRPr lang="fr-FR"/>
        </a:p>
      </dgm:t>
    </dgm:pt>
    <dgm:pt modelId="{17BAA463-B309-489C-8BAD-57ABFBA3FE81}" type="sibTrans" cxnId="{E9A56FEF-1770-4DF7-AF2E-4BC8BF4024BA}">
      <dgm:prSet/>
      <dgm:spPr/>
      <dgm:t>
        <a:bodyPr/>
        <a:lstStyle/>
        <a:p>
          <a:endParaRPr lang="fr-FR"/>
        </a:p>
      </dgm:t>
    </dgm:pt>
    <dgm:pt modelId="{3DC8102D-6B34-4FFA-86AA-68169BE7F6D7}">
      <dgm:prSet phldrT="[Texte]" custT="1"/>
      <dgm:spPr/>
      <dgm:t>
        <a:bodyPr/>
        <a:lstStyle/>
        <a:p>
          <a:r>
            <a:rPr lang="fr-FR" sz="1100" b="1">
              <a:solidFill>
                <a:srgbClr val="195C8F"/>
              </a:solidFill>
              <a:latin typeface="+mn-lt"/>
            </a:rPr>
            <a:t>Retrouver un bon état quantitatif et qualitatif  de la ressource en eau</a:t>
          </a:r>
          <a:endParaRPr lang="fr-FR" sz="1100">
            <a:solidFill>
              <a:srgbClr val="195C8F"/>
            </a:solidFill>
            <a:latin typeface="+mn-lt"/>
          </a:endParaRPr>
        </a:p>
      </dgm:t>
    </dgm:pt>
    <dgm:pt modelId="{66B9F1BB-DBF8-43B5-B00D-E59E190C7F80}" type="parTrans" cxnId="{6C286DDC-C005-4595-AE07-00B3089D9B06}">
      <dgm:prSet/>
      <dgm:spPr/>
      <dgm:t>
        <a:bodyPr/>
        <a:lstStyle/>
        <a:p>
          <a:endParaRPr lang="fr-FR"/>
        </a:p>
      </dgm:t>
    </dgm:pt>
    <dgm:pt modelId="{D2ABF72D-5C0F-49CA-81E8-28C39BFCED5E}" type="sibTrans" cxnId="{6C286DDC-C005-4595-AE07-00B3089D9B06}">
      <dgm:prSet/>
      <dgm:spPr/>
      <dgm:t>
        <a:bodyPr/>
        <a:lstStyle/>
        <a:p>
          <a:endParaRPr lang="fr-FR"/>
        </a:p>
      </dgm:t>
    </dgm:pt>
    <dgm:pt modelId="{CA1701D0-FFD1-4D90-8080-7FE370814D8F}">
      <dgm:prSet phldrT="[Texte]"/>
      <dgm:spPr/>
      <dgm:t>
        <a:bodyPr/>
        <a:lstStyle/>
        <a:p>
          <a:r>
            <a:rPr lang="fr-FR" b="1">
              <a:solidFill>
                <a:srgbClr val="195C8F"/>
              </a:solidFill>
            </a:rPr>
            <a:t>Améliorer l'état et la fonctionnalité des milieux aquatiques</a:t>
          </a:r>
          <a:endParaRPr lang="fr-FR">
            <a:solidFill>
              <a:srgbClr val="195C8F"/>
            </a:solidFill>
          </a:endParaRPr>
        </a:p>
      </dgm:t>
    </dgm:pt>
    <dgm:pt modelId="{9971E3E4-56DF-4456-9BBC-9A043A5708CC}" type="parTrans" cxnId="{EE21B9EA-760D-4372-A69F-C561FCCD370F}">
      <dgm:prSet/>
      <dgm:spPr/>
      <dgm:t>
        <a:bodyPr/>
        <a:lstStyle/>
        <a:p>
          <a:endParaRPr lang="fr-FR"/>
        </a:p>
      </dgm:t>
    </dgm:pt>
    <dgm:pt modelId="{ECE8330C-3A14-43FB-8247-FDF106CCAB1A}" type="sibTrans" cxnId="{EE21B9EA-760D-4372-A69F-C561FCCD370F}">
      <dgm:prSet/>
      <dgm:spPr/>
      <dgm:t>
        <a:bodyPr/>
        <a:lstStyle/>
        <a:p>
          <a:endParaRPr lang="fr-FR"/>
        </a:p>
      </dgm:t>
    </dgm:pt>
    <dgm:pt modelId="{CB7E6123-AAA0-4631-8B53-823CE99B4C6E}">
      <dgm:prSet phldrT="[Texte]"/>
      <dgm:spPr/>
      <dgm:t>
        <a:bodyPr/>
        <a:lstStyle/>
        <a:p>
          <a:r>
            <a:rPr lang="fr-FR" b="1">
              <a:solidFill>
                <a:srgbClr val="195C8F"/>
              </a:solidFill>
            </a:rPr>
            <a:t>Concilier préservation de la ressource en eau et maintien de l'économie agricole du territoire</a:t>
          </a:r>
          <a:endParaRPr lang="fr-FR">
            <a:solidFill>
              <a:srgbClr val="195C8F"/>
            </a:solidFill>
          </a:endParaRPr>
        </a:p>
      </dgm:t>
    </dgm:pt>
    <dgm:pt modelId="{63402248-3C86-414E-B5E2-7BE67DBE94A0}" type="parTrans" cxnId="{7D4E1380-C729-4EA1-B080-F3E1C6064389}">
      <dgm:prSet/>
      <dgm:spPr/>
      <dgm:t>
        <a:bodyPr/>
        <a:lstStyle/>
        <a:p>
          <a:endParaRPr lang="fr-FR"/>
        </a:p>
      </dgm:t>
    </dgm:pt>
    <dgm:pt modelId="{FA8C986C-4E09-43ED-BAB4-4FC119A647C2}" type="sibTrans" cxnId="{7D4E1380-C729-4EA1-B080-F3E1C6064389}">
      <dgm:prSet/>
      <dgm:spPr/>
      <dgm:t>
        <a:bodyPr/>
        <a:lstStyle/>
        <a:p>
          <a:endParaRPr lang="fr-FR"/>
        </a:p>
      </dgm:t>
    </dgm:pt>
    <dgm:pt modelId="{2F1BAC14-D2D4-49A5-BF49-57C8CBE907BC}" type="pres">
      <dgm:prSet presAssocID="{26A73961-76E4-4722-BDBA-C17BCC7BE55D}" presName="Name0" presStyleCnt="0">
        <dgm:presLayoutVars>
          <dgm:chMax val="1"/>
          <dgm:chPref val="1"/>
          <dgm:dir val="rev"/>
          <dgm:resizeHandles/>
        </dgm:presLayoutVars>
      </dgm:prSet>
      <dgm:spPr/>
      <dgm:t>
        <a:bodyPr/>
        <a:lstStyle/>
        <a:p>
          <a:endParaRPr lang="fr-FR"/>
        </a:p>
      </dgm:t>
    </dgm:pt>
    <dgm:pt modelId="{1D6B0ACA-918A-4C05-AF11-04954F7C84B9}" type="pres">
      <dgm:prSet presAssocID="{664C7C85-963B-457E-A9FE-8014BCFA3D58}" presName="Parent" presStyleLbl="node1" presStyleIdx="0" presStyleCnt="2" custScaleX="63448" custScaleY="61018" custLinFactNeighborX="-8177">
        <dgm:presLayoutVars>
          <dgm:chMax val="4"/>
          <dgm:chPref val="3"/>
        </dgm:presLayoutVars>
      </dgm:prSet>
      <dgm:spPr/>
      <dgm:t>
        <a:bodyPr/>
        <a:lstStyle/>
        <a:p>
          <a:endParaRPr lang="fr-FR"/>
        </a:p>
      </dgm:t>
    </dgm:pt>
    <dgm:pt modelId="{79C2B2A6-9480-4078-BA8B-AAE3934C27DA}" type="pres">
      <dgm:prSet presAssocID="{3DC8102D-6B34-4FFA-86AA-68169BE7F6D7}" presName="Accent" presStyleLbl="node1" presStyleIdx="1" presStyleCnt="2" custScaleY="86812"/>
      <dgm:spPr/>
    </dgm:pt>
    <dgm:pt modelId="{D5FE4324-490A-4F36-B24A-C56D683AC1B9}" type="pres">
      <dgm:prSet presAssocID="{3DC8102D-6B34-4FFA-86AA-68169BE7F6D7}" presName="Image1" presStyleLbl="fgImgPlace1" presStyleIdx="0" presStyleCnt="3"/>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dgm:spPr>
    </dgm:pt>
    <dgm:pt modelId="{68428AB6-6CB7-4927-A31E-127A3DFCACBE}" type="pres">
      <dgm:prSet presAssocID="{3DC8102D-6B34-4FFA-86AA-68169BE7F6D7}" presName="Child1" presStyleLbl="revTx" presStyleIdx="0" presStyleCnt="3" custScaleX="126404" custLinFactNeighborX="-15921" custLinFactNeighborY="-3099">
        <dgm:presLayoutVars>
          <dgm:chMax val="0"/>
          <dgm:chPref val="0"/>
          <dgm:bulletEnabled val="1"/>
        </dgm:presLayoutVars>
      </dgm:prSet>
      <dgm:spPr/>
      <dgm:t>
        <a:bodyPr/>
        <a:lstStyle/>
        <a:p>
          <a:endParaRPr lang="fr-FR"/>
        </a:p>
      </dgm:t>
    </dgm:pt>
    <dgm:pt modelId="{50FE605C-E517-454C-B563-BD5848BDD3F6}" type="pres">
      <dgm:prSet presAssocID="{CA1701D0-FFD1-4D90-8080-7FE370814D8F}" presName="Image2" presStyleCnt="0"/>
      <dgm:spPr/>
    </dgm:pt>
    <dgm:pt modelId="{A048BF31-C75B-4A0E-B18F-D7E80B5CEEFB}" type="pres">
      <dgm:prSet presAssocID="{CA1701D0-FFD1-4D90-8080-7FE370814D8F}" presName="Image" presStyleLbl="fgImgPlace1" presStyleIdx="1" presStyleCnt="3"/>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dgm:spPr>
    </dgm:pt>
    <dgm:pt modelId="{BBD6E43E-99DA-4D0E-A293-7EF890DCF309}" type="pres">
      <dgm:prSet presAssocID="{CA1701D0-FFD1-4D90-8080-7FE370814D8F}" presName="Child2" presStyleLbl="revTx" presStyleIdx="1" presStyleCnt="3" custScaleX="101036">
        <dgm:presLayoutVars>
          <dgm:chMax val="0"/>
          <dgm:chPref val="0"/>
          <dgm:bulletEnabled val="1"/>
        </dgm:presLayoutVars>
      </dgm:prSet>
      <dgm:spPr/>
      <dgm:t>
        <a:bodyPr/>
        <a:lstStyle/>
        <a:p>
          <a:endParaRPr lang="fr-FR"/>
        </a:p>
      </dgm:t>
    </dgm:pt>
    <dgm:pt modelId="{C18E6FF6-ED29-47EC-9A85-AFF928DCF87C}" type="pres">
      <dgm:prSet presAssocID="{CB7E6123-AAA0-4631-8B53-823CE99B4C6E}" presName="Image3" presStyleCnt="0"/>
      <dgm:spPr/>
    </dgm:pt>
    <dgm:pt modelId="{AF5ACA6C-6A59-42C2-9811-D2EE070E27E9}" type="pres">
      <dgm:prSet presAssocID="{CB7E6123-AAA0-4631-8B53-823CE99B4C6E}" presName="Image" presStyleLbl="fgImgPlace1" presStyleIdx="2" presStyleCnt="3"/>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dgm:spPr>
    </dgm:pt>
    <dgm:pt modelId="{A762176F-A9E3-4205-807C-2BA908F591D6}" type="pres">
      <dgm:prSet presAssocID="{CB7E6123-AAA0-4631-8B53-823CE99B4C6E}" presName="Child3" presStyleLbl="revTx" presStyleIdx="2" presStyleCnt="3" custScaleX="129879" custLinFactNeighborX="-15842">
        <dgm:presLayoutVars>
          <dgm:chMax val="0"/>
          <dgm:chPref val="0"/>
          <dgm:bulletEnabled val="1"/>
        </dgm:presLayoutVars>
      </dgm:prSet>
      <dgm:spPr/>
      <dgm:t>
        <a:bodyPr/>
        <a:lstStyle/>
        <a:p>
          <a:endParaRPr lang="fr-FR"/>
        </a:p>
      </dgm:t>
    </dgm:pt>
  </dgm:ptLst>
  <dgm:cxnLst>
    <dgm:cxn modelId="{E9A56FEF-1770-4DF7-AF2E-4BC8BF4024BA}" srcId="{26A73961-76E4-4722-BDBA-C17BCC7BE55D}" destId="{664C7C85-963B-457E-A9FE-8014BCFA3D58}" srcOrd="0" destOrd="0" parTransId="{EA29E10A-C045-488C-9308-D50CE91B0455}" sibTransId="{17BAA463-B309-489C-8BAD-57ABFBA3FE81}"/>
    <dgm:cxn modelId="{0ED98394-3D97-4DA1-8AE1-1CC53F8DC1E1}" type="presOf" srcId="{CB7E6123-AAA0-4631-8B53-823CE99B4C6E}" destId="{A762176F-A9E3-4205-807C-2BA908F591D6}" srcOrd="0" destOrd="0" presId="urn:microsoft.com/office/officeart/2011/layout/RadialPictureList"/>
    <dgm:cxn modelId="{1AD1CE90-A96B-457C-969D-388A841FA232}" type="presOf" srcId="{3DC8102D-6B34-4FFA-86AA-68169BE7F6D7}" destId="{68428AB6-6CB7-4927-A31E-127A3DFCACBE}" srcOrd="0" destOrd="0" presId="urn:microsoft.com/office/officeart/2011/layout/RadialPictureList"/>
    <dgm:cxn modelId="{7D4E1380-C729-4EA1-B080-F3E1C6064389}" srcId="{664C7C85-963B-457E-A9FE-8014BCFA3D58}" destId="{CB7E6123-AAA0-4631-8B53-823CE99B4C6E}" srcOrd="2" destOrd="0" parTransId="{63402248-3C86-414E-B5E2-7BE67DBE94A0}" sibTransId="{FA8C986C-4E09-43ED-BAB4-4FC119A647C2}"/>
    <dgm:cxn modelId="{AAB176B4-9A44-4061-A182-B44723794B2D}" type="presOf" srcId="{CA1701D0-FFD1-4D90-8080-7FE370814D8F}" destId="{BBD6E43E-99DA-4D0E-A293-7EF890DCF309}" srcOrd="0" destOrd="0" presId="urn:microsoft.com/office/officeart/2011/layout/RadialPictureList"/>
    <dgm:cxn modelId="{6AD2A727-A20D-4206-9515-8E36F6081E8D}" type="presOf" srcId="{664C7C85-963B-457E-A9FE-8014BCFA3D58}" destId="{1D6B0ACA-918A-4C05-AF11-04954F7C84B9}" srcOrd="0" destOrd="0" presId="urn:microsoft.com/office/officeart/2011/layout/RadialPictureList"/>
    <dgm:cxn modelId="{EE21B9EA-760D-4372-A69F-C561FCCD370F}" srcId="{664C7C85-963B-457E-A9FE-8014BCFA3D58}" destId="{CA1701D0-FFD1-4D90-8080-7FE370814D8F}" srcOrd="1" destOrd="0" parTransId="{9971E3E4-56DF-4456-9BBC-9A043A5708CC}" sibTransId="{ECE8330C-3A14-43FB-8247-FDF106CCAB1A}"/>
    <dgm:cxn modelId="{BE126464-6537-4679-8F7F-1938A53D8C59}" type="presOf" srcId="{26A73961-76E4-4722-BDBA-C17BCC7BE55D}" destId="{2F1BAC14-D2D4-49A5-BF49-57C8CBE907BC}" srcOrd="0" destOrd="0" presId="urn:microsoft.com/office/officeart/2011/layout/RadialPictureList"/>
    <dgm:cxn modelId="{6C286DDC-C005-4595-AE07-00B3089D9B06}" srcId="{664C7C85-963B-457E-A9FE-8014BCFA3D58}" destId="{3DC8102D-6B34-4FFA-86AA-68169BE7F6D7}" srcOrd="0" destOrd="0" parTransId="{66B9F1BB-DBF8-43B5-B00D-E59E190C7F80}" sibTransId="{D2ABF72D-5C0F-49CA-81E8-28C39BFCED5E}"/>
    <dgm:cxn modelId="{98EE2BD4-4A0D-4577-B597-94086341CE68}" type="presParOf" srcId="{2F1BAC14-D2D4-49A5-BF49-57C8CBE907BC}" destId="{1D6B0ACA-918A-4C05-AF11-04954F7C84B9}" srcOrd="0" destOrd="0" presId="urn:microsoft.com/office/officeart/2011/layout/RadialPictureList"/>
    <dgm:cxn modelId="{73A9B8B4-7379-403B-910F-EFD10BCF6353}" type="presParOf" srcId="{2F1BAC14-D2D4-49A5-BF49-57C8CBE907BC}" destId="{79C2B2A6-9480-4078-BA8B-AAE3934C27DA}" srcOrd="1" destOrd="0" presId="urn:microsoft.com/office/officeart/2011/layout/RadialPictureList"/>
    <dgm:cxn modelId="{CE851706-1C40-49BB-8D81-A139598A1920}" type="presParOf" srcId="{2F1BAC14-D2D4-49A5-BF49-57C8CBE907BC}" destId="{D5FE4324-490A-4F36-B24A-C56D683AC1B9}" srcOrd="2" destOrd="0" presId="urn:microsoft.com/office/officeart/2011/layout/RadialPictureList"/>
    <dgm:cxn modelId="{608A164C-5758-4382-BA91-43E2E169324F}" type="presParOf" srcId="{2F1BAC14-D2D4-49A5-BF49-57C8CBE907BC}" destId="{68428AB6-6CB7-4927-A31E-127A3DFCACBE}" srcOrd="3" destOrd="0" presId="urn:microsoft.com/office/officeart/2011/layout/RadialPictureList"/>
    <dgm:cxn modelId="{F1C64918-31FD-4FAF-BDEB-C6428BB44092}" type="presParOf" srcId="{2F1BAC14-D2D4-49A5-BF49-57C8CBE907BC}" destId="{50FE605C-E517-454C-B563-BD5848BDD3F6}" srcOrd="4" destOrd="0" presId="urn:microsoft.com/office/officeart/2011/layout/RadialPictureList"/>
    <dgm:cxn modelId="{ED12DC9D-B824-47F5-9D9A-9B23D338CD60}" type="presParOf" srcId="{50FE605C-E517-454C-B563-BD5848BDD3F6}" destId="{A048BF31-C75B-4A0E-B18F-D7E80B5CEEFB}" srcOrd="0" destOrd="0" presId="urn:microsoft.com/office/officeart/2011/layout/RadialPictureList"/>
    <dgm:cxn modelId="{477BF3AD-A2BC-4AFC-9D73-A0032800850D}" type="presParOf" srcId="{2F1BAC14-D2D4-49A5-BF49-57C8CBE907BC}" destId="{BBD6E43E-99DA-4D0E-A293-7EF890DCF309}" srcOrd="5" destOrd="0" presId="urn:microsoft.com/office/officeart/2011/layout/RadialPictureList"/>
    <dgm:cxn modelId="{41ED69CF-5AA7-4078-A076-A2E4CC11AFAB}" type="presParOf" srcId="{2F1BAC14-D2D4-49A5-BF49-57C8CBE907BC}" destId="{C18E6FF6-ED29-47EC-9A85-AFF928DCF87C}" srcOrd="6" destOrd="0" presId="urn:microsoft.com/office/officeart/2011/layout/RadialPictureList"/>
    <dgm:cxn modelId="{79C26A0A-BC87-48C7-8E9A-657590C4DEE8}" type="presParOf" srcId="{C18E6FF6-ED29-47EC-9A85-AFF928DCF87C}" destId="{AF5ACA6C-6A59-42C2-9811-D2EE070E27E9}" srcOrd="0" destOrd="0" presId="urn:microsoft.com/office/officeart/2011/layout/RadialPictureList"/>
    <dgm:cxn modelId="{DF30612F-0CCC-4664-BD1A-47647868275B}" type="presParOf" srcId="{2F1BAC14-D2D4-49A5-BF49-57C8CBE907BC}" destId="{A762176F-A9E3-4205-807C-2BA908F591D6}" srcOrd="7" destOrd="0" presId="urn:microsoft.com/office/officeart/2011/layout/RadialPictureList"/>
  </dgm:cxnLst>
  <dgm:bg/>
  <dgm:whole/>
  <dgm:extLst>
    <a:ext uri="http://schemas.microsoft.com/office/drawing/2008/diagram">
      <dsp:dataModelExt xmlns:dsp="http://schemas.microsoft.com/office/drawing/2008/diagram" relId="rId14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A8B5D8-5468-43C0-80C0-A4F8B5D1C2B4}">
      <dsp:nvSpPr>
        <dsp:cNvPr id="0" name=""/>
        <dsp:cNvSpPr/>
      </dsp:nvSpPr>
      <dsp:spPr>
        <a:xfrm>
          <a:off x="2411" y="73904"/>
          <a:ext cx="1054149" cy="1080915"/>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fr-FR" sz="1200" b="0" kern="1200" cap="none" spc="0">
              <a:ln w="0"/>
              <a:solidFill>
                <a:schemeClr val="tx1"/>
              </a:solidFill>
              <a:effectLst>
                <a:outerShdw blurRad="38100" dist="19050" dir="2700000" algn="tl" rotWithShape="0">
                  <a:schemeClr val="dk1">
                    <a:alpha val="40000"/>
                  </a:schemeClr>
                </a:outerShdw>
              </a:effectLst>
              <a:latin typeface="+mn-lt"/>
              <a:cs typeface="Arial"/>
            </a:rPr>
            <a:t>PHASE 1</a:t>
          </a:r>
        </a:p>
        <a:p>
          <a:pPr lvl="0" algn="ctr" defTabSz="533400">
            <a:lnSpc>
              <a:spcPct val="90000"/>
            </a:lnSpc>
            <a:spcBef>
              <a:spcPct val="0"/>
            </a:spcBef>
            <a:spcAft>
              <a:spcPct val="35000"/>
            </a:spcAft>
          </a:pPr>
          <a:r>
            <a:rPr lang="fr-FR" sz="1200" b="0" kern="1200" cap="none" spc="0">
              <a:ln w="0"/>
              <a:solidFill>
                <a:schemeClr val="tx1"/>
              </a:solidFill>
              <a:effectLst>
                <a:outerShdw blurRad="38100" dist="19050" dir="2700000" algn="tl" rotWithShape="0">
                  <a:schemeClr val="dk1">
                    <a:alpha val="40000"/>
                  </a:schemeClr>
                </a:outerShdw>
              </a:effectLst>
              <a:latin typeface="+mn-lt"/>
              <a:cs typeface="Arial"/>
            </a:rPr>
            <a:t>État des lieux</a:t>
          </a:r>
        </a:p>
        <a:p>
          <a:pPr lvl="0" algn="ctr" defTabSz="533400">
            <a:lnSpc>
              <a:spcPct val="90000"/>
            </a:lnSpc>
            <a:spcBef>
              <a:spcPct val="0"/>
            </a:spcBef>
            <a:spcAft>
              <a:spcPct val="35000"/>
            </a:spcAft>
          </a:pPr>
          <a:r>
            <a:rPr lang="fr-FR" sz="1000" b="0" i="0" kern="1200" cap="none" spc="0">
              <a:ln w="0"/>
              <a:solidFill>
                <a:schemeClr val="accent5">
                  <a:lumMod val="75000"/>
                </a:schemeClr>
              </a:solidFill>
              <a:effectLst>
                <a:outerShdw blurRad="38100" dist="19050" dir="2700000" algn="tl" rotWithShape="0">
                  <a:schemeClr val="dk1">
                    <a:alpha val="40000"/>
                  </a:schemeClr>
                </a:outerShdw>
              </a:effectLst>
              <a:latin typeface="+mn-lt"/>
              <a:cs typeface="Arial"/>
            </a:rPr>
            <a:t>Réalisation d'une photographie du territoire</a:t>
          </a:r>
          <a:endParaRPr lang="fr-FR" sz="1000" b="0" i="0" kern="1200" cap="none" spc="0">
            <a:ln w="0"/>
            <a:solidFill>
              <a:schemeClr val="accent5">
                <a:lumMod val="75000"/>
              </a:schemeClr>
            </a:solidFill>
            <a:effectLst>
              <a:outerShdw blurRad="38100" dist="19050" dir="2700000" algn="tl" rotWithShape="0">
                <a:schemeClr val="dk1">
                  <a:alpha val="40000"/>
                </a:schemeClr>
              </a:outerShdw>
            </a:effectLst>
            <a:latin typeface="+mn-lt"/>
          </a:endParaRPr>
        </a:p>
      </dsp:txBody>
      <dsp:txXfrm>
        <a:off x="33286" y="104779"/>
        <a:ext cx="992399" cy="1019165"/>
      </dsp:txXfrm>
    </dsp:sp>
    <dsp:sp modelId="{891375FA-D598-46C1-AA69-A47017D34487}">
      <dsp:nvSpPr>
        <dsp:cNvPr id="0" name=""/>
        <dsp:cNvSpPr/>
      </dsp:nvSpPr>
      <dsp:spPr>
        <a:xfrm>
          <a:off x="1161975" y="483647"/>
          <a:ext cx="223479" cy="261429"/>
        </a:xfrm>
        <a:prstGeom prst="rightArrow">
          <a:avLst>
            <a:gd name="adj1" fmla="val 60000"/>
            <a:gd name="adj2" fmla="val 50000"/>
          </a:avLst>
        </a:prstGeom>
        <a:gradFill rotWithShape="0">
          <a:gsLst>
            <a:gs pos="0">
              <a:schemeClr val="dk2">
                <a:tint val="60000"/>
                <a:hueOff val="0"/>
                <a:satOff val="0"/>
                <a:lumOff val="0"/>
                <a:alphaOff val="0"/>
                <a:tint val="50000"/>
                <a:satMod val="300000"/>
              </a:schemeClr>
            </a:gs>
            <a:gs pos="35000">
              <a:schemeClr val="dk2">
                <a:tint val="60000"/>
                <a:hueOff val="0"/>
                <a:satOff val="0"/>
                <a:lumOff val="0"/>
                <a:alphaOff val="0"/>
                <a:tint val="37000"/>
                <a:satMod val="300000"/>
              </a:schemeClr>
            </a:gs>
            <a:gs pos="100000">
              <a:schemeClr val="dk2">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fr-FR" sz="1100" kern="1200"/>
        </a:p>
      </dsp:txBody>
      <dsp:txXfrm>
        <a:off x="1161975" y="535933"/>
        <a:ext cx="156435" cy="156857"/>
      </dsp:txXfrm>
    </dsp:sp>
    <dsp:sp modelId="{0F1204FF-177F-4BD6-8588-563B09EC589E}">
      <dsp:nvSpPr>
        <dsp:cNvPr id="0" name=""/>
        <dsp:cNvSpPr/>
      </dsp:nvSpPr>
      <dsp:spPr>
        <a:xfrm>
          <a:off x="1478220" y="73904"/>
          <a:ext cx="1054149" cy="1080915"/>
        </a:xfrm>
        <a:prstGeom prst="roundRect">
          <a:avLst>
            <a:gd name="adj" fmla="val 10000"/>
          </a:avLst>
        </a:prstGeom>
        <a:solidFill>
          <a:schemeClr val="bg1"/>
        </a:solidFill>
        <a:ln w="38100">
          <a:solidFill>
            <a:schemeClr val="accent5">
              <a:lumMod val="50000"/>
            </a:schemeClr>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fr-FR" sz="1200" b="0" kern="1200" cap="none" spc="0">
              <a:ln w="0"/>
              <a:solidFill>
                <a:schemeClr val="tx1"/>
              </a:solidFill>
              <a:effectLst>
                <a:outerShdw blurRad="38100" dist="19050" dir="2700000" algn="tl" rotWithShape="0">
                  <a:schemeClr val="dk1">
                    <a:alpha val="40000"/>
                  </a:schemeClr>
                </a:outerShdw>
              </a:effectLst>
            </a:rPr>
            <a:t>PHASE 2</a:t>
          </a:r>
        </a:p>
        <a:p>
          <a:pPr lvl="0" algn="ctr" defTabSz="533400">
            <a:lnSpc>
              <a:spcPct val="90000"/>
            </a:lnSpc>
            <a:spcBef>
              <a:spcPct val="0"/>
            </a:spcBef>
            <a:spcAft>
              <a:spcPct val="35000"/>
            </a:spcAft>
          </a:pPr>
          <a:r>
            <a:rPr lang="fr-FR" sz="1200" b="0" kern="1200" cap="none" spc="0">
              <a:ln w="0"/>
              <a:solidFill>
                <a:schemeClr val="tx1"/>
              </a:solidFill>
              <a:effectLst>
                <a:outerShdw blurRad="38100" dist="19050" dir="2700000" algn="tl" rotWithShape="0">
                  <a:schemeClr val="dk1">
                    <a:alpha val="40000"/>
                  </a:schemeClr>
                </a:outerShdw>
              </a:effectLst>
            </a:rPr>
            <a:t>Diagnostic</a:t>
          </a:r>
        </a:p>
        <a:p>
          <a:pPr lvl="0" algn="ctr" defTabSz="533400">
            <a:lnSpc>
              <a:spcPct val="90000"/>
            </a:lnSpc>
            <a:spcBef>
              <a:spcPct val="0"/>
            </a:spcBef>
            <a:spcAft>
              <a:spcPct val="35000"/>
            </a:spcAft>
          </a:pPr>
          <a:r>
            <a:rPr lang="fr-FR" sz="1000" b="0" kern="1200" cap="none" spc="0">
              <a:ln w="0"/>
              <a:solidFill>
                <a:schemeClr val="accent5">
                  <a:lumMod val="75000"/>
                </a:schemeClr>
              </a:solidFill>
              <a:effectLst>
                <a:outerShdw blurRad="38100" dist="19050" dir="2700000" algn="tl" rotWithShape="0">
                  <a:schemeClr val="dk1">
                    <a:alpha val="40000"/>
                  </a:schemeClr>
                </a:outerShdw>
              </a:effectLst>
            </a:rPr>
            <a:t>Mise en évidence des enjeux</a:t>
          </a:r>
        </a:p>
      </dsp:txBody>
      <dsp:txXfrm>
        <a:off x="1509095" y="104779"/>
        <a:ext cx="992399" cy="1019165"/>
      </dsp:txXfrm>
    </dsp:sp>
    <dsp:sp modelId="{F8971083-AE74-458D-A811-A236F4F9E775}">
      <dsp:nvSpPr>
        <dsp:cNvPr id="0" name=""/>
        <dsp:cNvSpPr/>
      </dsp:nvSpPr>
      <dsp:spPr>
        <a:xfrm>
          <a:off x="2637785" y="483647"/>
          <a:ext cx="223479" cy="261429"/>
        </a:xfrm>
        <a:prstGeom prst="rightArrow">
          <a:avLst>
            <a:gd name="adj1" fmla="val 60000"/>
            <a:gd name="adj2" fmla="val 50000"/>
          </a:avLst>
        </a:prstGeom>
        <a:gradFill rotWithShape="0">
          <a:gsLst>
            <a:gs pos="0">
              <a:schemeClr val="dk2">
                <a:tint val="60000"/>
                <a:hueOff val="0"/>
                <a:satOff val="0"/>
                <a:lumOff val="0"/>
                <a:alphaOff val="0"/>
                <a:tint val="50000"/>
                <a:satMod val="300000"/>
              </a:schemeClr>
            </a:gs>
            <a:gs pos="35000">
              <a:schemeClr val="dk2">
                <a:tint val="60000"/>
                <a:hueOff val="0"/>
                <a:satOff val="0"/>
                <a:lumOff val="0"/>
                <a:alphaOff val="0"/>
                <a:tint val="37000"/>
                <a:satMod val="300000"/>
              </a:schemeClr>
            </a:gs>
            <a:gs pos="100000">
              <a:schemeClr val="dk2">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fr-FR" sz="1100" kern="1200"/>
        </a:p>
      </dsp:txBody>
      <dsp:txXfrm>
        <a:off x="2637785" y="535933"/>
        <a:ext cx="156435" cy="156857"/>
      </dsp:txXfrm>
    </dsp:sp>
    <dsp:sp modelId="{FE0DF343-6479-463A-B4B3-15C0DCFFBC7B}">
      <dsp:nvSpPr>
        <dsp:cNvPr id="0" name=""/>
        <dsp:cNvSpPr/>
      </dsp:nvSpPr>
      <dsp:spPr>
        <a:xfrm>
          <a:off x="2954029" y="73904"/>
          <a:ext cx="1054149" cy="1080915"/>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fr-FR" sz="1200" b="0" kern="1200" cap="none" spc="0">
              <a:ln w="0"/>
              <a:solidFill>
                <a:schemeClr val="tx1"/>
              </a:solidFill>
              <a:effectLst>
                <a:outerShdw blurRad="38100" dist="19050" dir="2700000" algn="tl" rotWithShape="0">
                  <a:schemeClr val="dk1">
                    <a:alpha val="40000"/>
                  </a:schemeClr>
                </a:outerShdw>
              </a:effectLst>
            </a:rPr>
            <a:t>PHASE 3</a:t>
          </a:r>
        </a:p>
        <a:p>
          <a:pPr lvl="0" algn="ctr" defTabSz="533400">
            <a:lnSpc>
              <a:spcPct val="90000"/>
            </a:lnSpc>
            <a:spcBef>
              <a:spcPct val="0"/>
            </a:spcBef>
            <a:spcAft>
              <a:spcPct val="35000"/>
            </a:spcAft>
          </a:pPr>
          <a:r>
            <a:rPr lang="fr-FR" sz="1200" b="0" kern="1200" cap="none" spc="0">
              <a:ln w="0"/>
              <a:solidFill>
                <a:schemeClr val="tx1"/>
              </a:solidFill>
              <a:effectLst>
                <a:outerShdw blurRad="38100" dist="19050" dir="2700000" algn="tl" rotWithShape="0">
                  <a:schemeClr val="dk1">
                    <a:alpha val="40000"/>
                  </a:schemeClr>
                </a:outerShdw>
              </a:effectLst>
            </a:rPr>
            <a:t>Stratégie</a:t>
          </a:r>
        </a:p>
        <a:p>
          <a:pPr lvl="0" algn="ctr" defTabSz="533400">
            <a:lnSpc>
              <a:spcPct val="90000"/>
            </a:lnSpc>
            <a:spcBef>
              <a:spcPct val="0"/>
            </a:spcBef>
            <a:spcAft>
              <a:spcPct val="35000"/>
            </a:spcAft>
          </a:pPr>
          <a:r>
            <a:rPr lang="fr-FR" sz="1000" b="0" kern="1200" cap="none" spc="0">
              <a:ln w="0"/>
              <a:solidFill>
                <a:schemeClr val="accent5">
                  <a:lumMod val="75000"/>
                </a:schemeClr>
              </a:solidFill>
              <a:effectLst>
                <a:outerShdw blurRad="38100" dist="19050" dir="2700000" algn="tl" rotWithShape="0">
                  <a:schemeClr val="dk1">
                    <a:alpha val="40000"/>
                  </a:schemeClr>
                </a:outerShdw>
              </a:effectLst>
            </a:rPr>
            <a:t>Emergence des solutions</a:t>
          </a:r>
        </a:p>
        <a:p>
          <a:pPr lvl="0" algn="ctr" defTabSz="533400">
            <a:lnSpc>
              <a:spcPct val="90000"/>
            </a:lnSpc>
            <a:spcBef>
              <a:spcPct val="0"/>
            </a:spcBef>
            <a:spcAft>
              <a:spcPct val="35000"/>
            </a:spcAft>
          </a:pPr>
          <a:endParaRPr lang="fr-FR" sz="600" b="0" kern="1200" cap="none" spc="0">
            <a:ln w="0"/>
            <a:solidFill>
              <a:schemeClr val="tx1"/>
            </a:solidFill>
            <a:effectLst>
              <a:outerShdw blurRad="38100" dist="19050" dir="2700000" algn="tl" rotWithShape="0">
                <a:schemeClr val="dk1">
                  <a:alpha val="40000"/>
                </a:schemeClr>
              </a:outerShdw>
            </a:effectLst>
          </a:endParaRPr>
        </a:p>
      </dsp:txBody>
      <dsp:txXfrm>
        <a:off x="2984904" y="104779"/>
        <a:ext cx="992399" cy="1019165"/>
      </dsp:txXfrm>
    </dsp:sp>
    <dsp:sp modelId="{0CF524AC-72CA-45FA-964A-BB7AA7444822}">
      <dsp:nvSpPr>
        <dsp:cNvPr id="0" name=""/>
        <dsp:cNvSpPr/>
      </dsp:nvSpPr>
      <dsp:spPr>
        <a:xfrm>
          <a:off x="4113594" y="483647"/>
          <a:ext cx="223479" cy="261429"/>
        </a:xfrm>
        <a:prstGeom prst="rightArrow">
          <a:avLst>
            <a:gd name="adj1" fmla="val 60000"/>
            <a:gd name="adj2" fmla="val 50000"/>
          </a:avLst>
        </a:prstGeom>
        <a:gradFill rotWithShape="0">
          <a:gsLst>
            <a:gs pos="0">
              <a:schemeClr val="dk2">
                <a:tint val="60000"/>
                <a:hueOff val="0"/>
                <a:satOff val="0"/>
                <a:lumOff val="0"/>
                <a:alphaOff val="0"/>
                <a:tint val="50000"/>
                <a:satMod val="300000"/>
              </a:schemeClr>
            </a:gs>
            <a:gs pos="35000">
              <a:schemeClr val="dk2">
                <a:tint val="60000"/>
                <a:hueOff val="0"/>
                <a:satOff val="0"/>
                <a:lumOff val="0"/>
                <a:alphaOff val="0"/>
                <a:tint val="37000"/>
                <a:satMod val="300000"/>
              </a:schemeClr>
            </a:gs>
            <a:gs pos="100000">
              <a:schemeClr val="dk2">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fr-FR" sz="1100" kern="1200"/>
        </a:p>
      </dsp:txBody>
      <dsp:txXfrm>
        <a:off x="4113594" y="535933"/>
        <a:ext cx="156435" cy="156857"/>
      </dsp:txXfrm>
    </dsp:sp>
    <dsp:sp modelId="{5D526F8C-7A1C-4280-84D4-01A61B0581E0}">
      <dsp:nvSpPr>
        <dsp:cNvPr id="0" name=""/>
        <dsp:cNvSpPr/>
      </dsp:nvSpPr>
      <dsp:spPr>
        <a:xfrm>
          <a:off x="4429839" y="73904"/>
          <a:ext cx="1054149" cy="1080915"/>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fr-FR" sz="1200" b="0" kern="1200" cap="none" spc="0">
              <a:ln w="0"/>
              <a:solidFill>
                <a:schemeClr val="tx1"/>
              </a:solidFill>
              <a:effectLst>
                <a:outerShdw blurRad="38100" dist="19050" dir="2700000" algn="tl" rotWithShape="0">
                  <a:schemeClr val="dk1">
                    <a:alpha val="40000"/>
                  </a:schemeClr>
                </a:outerShdw>
              </a:effectLst>
            </a:rPr>
            <a:t>PHASE 4</a:t>
          </a:r>
        </a:p>
        <a:p>
          <a:pPr lvl="0" algn="ctr" defTabSz="533400">
            <a:lnSpc>
              <a:spcPct val="90000"/>
            </a:lnSpc>
            <a:spcBef>
              <a:spcPct val="0"/>
            </a:spcBef>
            <a:spcAft>
              <a:spcPct val="35000"/>
            </a:spcAft>
          </a:pPr>
          <a:r>
            <a:rPr lang="fr-FR" sz="1200" b="0" kern="1200" cap="none" spc="0">
              <a:ln w="0"/>
              <a:solidFill>
                <a:schemeClr val="tx1"/>
              </a:solidFill>
              <a:effectLst>
                <a:outerShdw blurRad="38100" dist="19050" dir="2700000" algn="tl" rotWithShape="0">
                  <a:schemeClr val="dk1">
                    <a:alpha val="40000"/>
                  </a:schemeClr>
                </a:outerShdw>
              </a:effectLst>
            </a:rPr>
            <a:t>Programme d'actions</a:t>
          </a:r>
        </a:p>
        <a:p>
          <a:pPr lvl="0" algn="ctr" defTabSz="533400">
            <a:lnSpc>
              <a:spcPct val="90000"/>
            </a:lnSpc>
            <a:spcBef>
              <a:spcPct val="0"/>
            </a:spcBef>
            <a:spcAft>
              <a:spcPct val="35000"/>
            </a:spcAft>
          </a:pPr>
          <a:r>
            <a:rPr lang="fr-FR" sz="1000" b="0" kern="1200" cap="none" spc="0">
              <a:ln w="0"/>
              <a:solidFill>
                <a:schemeClr val="accent5">
                  <a:lumMod val="75000"/>
                </a:schemeClr>
              </a:solidFill>
              <a:effectLst>
                <a:outerShdw blurRad="38100" dist="19050" dir="2700000" algn="tl" rotWithShape="0">
                  <a:schemeClr val="dk1">
                    <a:alpha val="40000"/>
                  </a:schemeClr>
                </a:outerShdw>
              </a:effectLst>
            </a:rPr>
            <a:t>Elaboration des fiches actions</a:t>
          </a:r>
        </a:p>
      </dsp:txBody>
      <dsp:txXfrm>
        <a:off x="4460714" y="104779"/>
        <a:ext cx="992399" cy="101916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AAE29B-B713-4E6E-9A86-1F605A159660}">
      <dsp:nvSpPr>
        <dsp:cNvPr id="0" name=""/>
        <dsp:cNvSpPr/>
      </dsp:nvSpPr>
      <dsp:spPr>
        <a:xfrm>
          <a:off x="1993866" y="1211579"/>
          <a:ext cx="997792" cy="954161"/>
        </a:xfrm>
        <a:prstGeom prst="ellipse">
          <a:avLst/>
        </a:prstGeom>
        <a:solidFill>
          <a:srgbClr val="195C8F"/>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fr-FR" sz="1600" kern="1200"/>
            <a:t>ENJEUX</a:t>
          </a:r>
        </a:p>
      </dsp:txBody>
      <dsp:txXfrm>
        <a:off x="2139989" y="1351313"/>
        <a:ext cx="705546" cy="674693"/>
      </dsp:txXfrm>
    </dsp:sp>
    <dsp:sp modelId="{15CB03EC-6F3F-42D4-9DBB-64BF0B980C02}">
      <dsp:nvSpPr>
        <dsp:cNvPr id="0" name=""/>
        <dsp:cNvSpPr/>
      </dsp:nvSpPr>
      <dsp:spPr>
        <a:xfrm>
          <a:off x="700162" y="218836"/>
          <a:ext cx="3179753" cy="2877027"/>
        </a:xfrm>
        <a:prstGeom prst="blockArc">
          <a:avLst>
            <a:gd name="adj1" fmla="val 17527788"/>
            <a:gd name="adj2" fmla="val 4119114"/>
            <a:gd name="adj3" fmla="val 5750"/>
          </a:avLst>
        </a:prstGeom>
        <a:gradFill rotWithShape="0">
          <a:gsLst>
            <a:gs pos="0">
              <a:schemeClr val="accent4">
                <a:hueOff val="-4464770"/>
                <a:satOff val="26899"/>
                <a:lumOff val="2156"/>
                <a:alphaOff val="0"/>
                <a:shade val="51000"/>
                <a:satMod val="130000"/>
              </a:schemeClr>
            </a:gs>
            <a:gs pos="80000">
              <a:schemeClr val="accent4">
                <a:hueOff val="-4464770"/>
                <a:satOff val="26899"/>
                <a:lumOff val="2156"/>
                <a:alphaOff val="0"/>
                <a:shade val="93000"/>
                <a:satMod val="130000"/>
              </a:schemeClr>
            </a:gs>
            <a:gs pos="100000">
              <a:schemeClr val="accent4">
                <a:hueOff val="-4464770"/>
                <a:satOff val="26899"/>
                <a:lumOff val="2156"/>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AE8D76C9-C4AC-4854-86BD-09432894598B}">
      <dsp:nvSpPr>
        <dsp:cNvPr id="0" name=""/>
        <dsp:cNvSpPr/>
      </dsp:nvSpPr>
      <dsp:spPr>
        <a:xfrm>
          <a:off x="3041501" y="279429"/>
          <a:ext cx="845012" cy="845248"/>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4028A1FD-F754-40AD-8043-D7CE9B79795F}">
      <dsp:nvSpPr>
        <dsp:cNvPr id="0" name=""/>
        <dsp:cNvSpPr/>
      </dsp:nvSpPr>
      <dsp:spPr>
        <a:xfrm>
          <a:off x="3975051" y="238478"/>
          <a:ext cx="1744987" cy="81806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lvl="0" algn="l" defTabSz="488950">
            <a:lnSpc>
              <a:spcPct val="90000"/>
            </a:lnSpc>
            <a:spcBef>
              <a:spcPct val="0"/>
            </a:spcBef>
            <a:spcAft>
              <a:spcPct val="10000"/>
            </a:spcAft>
          </a:pPr>
          <a:r>
            <a:rPr lang="fr-FR" sz="1100" b="1" kern="1200">
              <a:solidFill>
                <a:srgbClr val="195C8F"/>
              </a:solidFill>
            </a:rPr>
            <a:t>Anticiper et s'adapter au changement climatique</a:t>
          </a:r>
          <a:endParaRPr lang="fr-FR" sz="1100" kern="1200">
            <a:solidFill>
              <a:srgbClr val="195C8F"/>
            </a:solidFill>
          </a:endParaRPr>
        </a:p>
      </dsp:txBody>
      <dsp:txXfrm>
        <a:off x="3975051" y="238478"/>
        <a:ext cx="1744987" cy="818067"/>
      </dsp:txXfrm>
    </dsp:sp>
    <dsp:sp modelId="{BCFAEA58-B6EF-43ED-9C41-1287A7B6B398}">
      <dsp:nvSpPr>
        <dsp:cNvPr id="0" name=""/>
        <dsp:cNvSpPr/>
      </dsp:nvSpPr>
      <dsp:spPr>
        <a:xfrm>
          <a:off x="3368101" y="1241023"/>
          <a:ext cx="845012" cy="845248"/>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7F633995-A1A6-47D7-8CBC-5F3E98C945AC}">
      <dsp:nvSpPr>
        <dsp:cNvPr id="0" name=""/>
        <dsp:cNvSpPr/>
      </dsp:nvSpPr>
      <dsp:spPr>
        <a:xfrm>
          <a:off x="4371011" y="1260981"/>
          <a:ext cx="1386310" cy="81806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lvl="0" algn="l" defTabSz="488950">
            <a:lnSpc>
              <a:spcPct val="90000"/>
            </a:lnSpc>
            <a:spcBef>
              <a:spcPct val="0"/>
            </a:spcBef>
            <a:spcAft>
              <a:spcPct val="10000"/>
            </a:spcAft>
          </a:pPr>
          <a:r>
            <a:rPr lang="fr-FR" sz="1100" b="1" kern="1200">
              <a:solidFill>
                <a:srgbClr val="195C8F"/>
              </a:solidFill>
            </a:rPr>
            <a:t>Partager la ressource en eau entre les usages</a:t>
          </a:r>
          <a:endParaRPr lang="fr-FR" sz="1100" kern="1200">
            <a:solidFill>
              <a:srgbClr val="195C8F"/>
            </a:solidFill>
          </a:endParaRPr>
        </a:p>
      </dsp:txBody>
      <dsp:txXfrm>
        <a:off x="4371011" y="1260981"/>
        <a:ext cx="1386310" cy="818067"/>
      </dsp:txXfrm>
    </dsp:sp>
    <dsp:sp modelId="{E4BFC7F7-B6B4-425F-A851-18D4293E7537}">
      <dsp:nvSpPr>
        <dsp:cNvPr id="0" name=""/>
        <dsp:cNvSpPr/>
      </dsp:nvSpPr>
      <dsp:spPr>
        <a:xfrm>
          <a:off x="3041501" y="2216208"/>
          <a:ext cx="845012" cy="845248"/>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78A3248C-772D-40C2-B85B-FE6D1ADC6E6F}">
      <dsp:nvSpPr>
        <dsp:cNvPr id="0" name=""/>
        <dsp:cNvSpPr/>
      </dsp:nvSpPr>
      <dsp:spPr>
        <a:xfrm>
          <a:off x="4029795" y="2249495"/>
          <a:ext cx="1644479" cy="81806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lvl="0" algn="l" defTabSz="488950">
            <a:lnSpc>
              <a:spcPct val="90000"/>
            </a:lnSpc>
            <a:spcBef>
              <a:spcPct val="0"/>
            </a:spcBef>
            <a:spcAft>
              <a:spcPct val="10000"/>
            </a:spcAft>
          </a:pPr>
          <a:r>
            <a:rPr lang="fr-FR" sz="1100" b="1" kern="1200">
              <a:solidFill>
                <a:srgbClr val="195C8F"/>
              </a:solidFill>
              <a:latin typeface="+mn-lt"/>
            </a:rPr>
            <a:t>Mobiliser les moyens pour mettre en œuvre une gouvernance de l’eau cohérente</a:t>
          </a:r>
          <a:endParaRPr lang="fr-FR" sz="1100" kern="1200">
            <a:solidFill>
              <a:srgbClr val="195C8F"/>
            </a:solidFill>
            <a:latin typeface="+mn-lt"/>
          </a:endParaRPr>
        </a:p>
      </dsp:txBody>
      <dsp:txXfrm>
        <a:off x="4029795" y="2249495"/>
        <a:ext cx="1644479" cy="81806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D6B0ACA-918A-4C05-AF11-04954F7C84B9}">
      <dsp:nvSpPr>
        <dsp:cNvPr id="0" name=""/>
        <dsp:cNvSpPr/>
      </dsp:nvSpPr>
      <dsp:spPr>
        <a:xfrm>
          <a:off x="2495785" y="1229800"/>
          <a:ext cx="1005469" cy="967009"/>
        </a:xfrm>
        <a:prstGeom prst="ellipse">
          <a:avLst/>
        </a:prstGeom>
        <a:solidFill>
          <a:srgbClr val="195C8F"/>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fr-FR" sz="1600" b="1" kern="1200"/>
            <a:t>ENJEUX</a:t>
          </a:r>
        </a:p>
      </dsp:txBody>
      <dsp:txXfrm>
        <a:off x="2643033" y="1371415"/>
        <a:ext cx="710973" cy="683779"/>
      </dsp:txXfrm>
    </dsp:sp>
    <dsp:sp modelId="{79C2B2A6-9480-4078-BA8B-AAE3934C27DA}">
      <dsp:nvSpPr>
        <dsp:cNvPr id="0" name=""/>
        <dsp:cNvSpPr/>
      </dsp:nvSpPr>
      <dsp:spPr>
        <a:xfrm rot="10800000">
          <a:off x="1543151" y="259351"/>
          <a:ext cx="3194523" cy="2890923"/>
        </a:xfrm>
        <a:prstGeom prst="blockArc">
          <a:avLst>
            <a:gd name="adj1" fmla="val 17527788"/>
            <a:gd name="adj2" fmla="val 4119114"/>
            <a:gd name="adj3" fmla="val 5750"/>
          </a:avLst>
        </a:prstGeom>
        <a:gradFill rotWithShape="0">
          <a:gsLst>
            <a:gs pos="0">
              <a:schemeClr val="accent4">
                <a:hueOff val="-4464770"/>
                <a:satOff val="26899"/>
                <a:lumOff val="2156"/>
                <a:alphaOff val="0"/>
                <a:shade val="51000"/>
                <a:satMod val="130000"/>
              </a:schemeClr>
            </a:gs>
            <a:gs pos="80000">
              <a:schemeClr val="accent4">
                <a:hueOff val="-4464770"/>
                <a:satOff val="26899"/>
                <a:lumOff val="2156"/>
                <a:alphaOff val="0"/>
                <a:shade val="93000"/>
                <a:satMod val="130000"/>
              </a:schemeClr>
            </a:gs>
            <a:gs pos="100000">
              <a:schemeClr val="accent4">
                <a:hueOff val="-4464770"/>
                <a:satOff val="26899"/>
                <a:lumOff val="2156"/>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5FE4324-490A-4F36-B24A-C56D683AC1B9}">
      <dsp:nvSpPr>
        <dsp:cNvPr id="0" name=""/>
        <dsp:cNvSpPr/>
      </dsp:nvSpPr>
      <dsp:spPr>
        <a:xfrm>
          <a:off x="1536522" y="320492"/>
          <a:ext cx="848937" cy="849174"/>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68428AB6-6CB7-4927-A31E-127A3DFCACBE}">
      <dsp:nvSpPr>
        <dsp:cNvPr id="0" name=""/>
        <dsp:cNvSpPr/>
      </dsp:nvSpPr>
      <dsp:spPr>
        <a:xfrm>
          <a:off x="4859" y="308675"/>
          <a:ext cx="1436373" cy="82186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lvl="0" algn="r" defTabSz="488950">
            <a:lnSpc>
              <a:spcPct val="90000"/>
            </a:lnSpc>
            <a:spcBef>
              <a:spcPct val="0"/>
            </a:spcBef>
            <a:spcAft>
              <a:spcPct val="10000"/>
            </a:spcAft>
          </a:pPr>
          <a:r>
            <a:rPr lang="fr-FR" sz="1100" b="1" kern="1200">
              <a:solidFill>
                <a:srgbClr val="195C8F"/>
              </a:solidFill>
              <a:latin typeface="+mn-lt"/>
            </a:rPr>
            <a:t>Retrouver un bon état quantitatif et qualitatif  de la ressource en eau</a:t>
          </a:r>
          <a:endParaRPr lang="fr-FR" sz="1100" kern="1200">
            <a:solidFill>
              <a:srgbClr val="195C8F"/>
            </a:solidFill>
            <a:latin typeface="+mn-lt"/>
          </a:endParaRPr>
        </a:p>
      </dsp:txBody>
      <dsp:txXfrm>
        <a:off x="4859" y="308675"/>
        <a:ext cx="1436373" cy="821867"/>
      </dsp:txXfrm>
    </dsp:sp>
    <dsp:sp modelId="{A048BF31-C75B-4A0E-B18F-D7E80B5CEEFB}">
      <dsp:nvSpPr>
        <dsp:cNvPr id="0" name=""/>
        <dsp:cNvSpPr/>
      </dsp:nvSpPr>
      <dsp:spPr>
        <a:xfrm>
          <a:off x="1208405" y="1286553"/>
          <a:ext cx="848937" cy="849174"/>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BBD6E43E-99DA-4D0E-A293-7EF890DCF309}">
      <dsp:nvSpPr>
        <dsp:cNvPr id="0" name=""/>
        <dsp:cNvSpPr/>
      </dsp:nvSpPr>
      <dsp:spPr>
        <a:xfrm>
          <a:off x="-2943" y="1298541"/>
          <a:ext cx="1148108" cy="82186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lvl="0" algn="r" defTabSz="488950">
            <a:lnSpc>
              <a:spcPct val="90000"/>
            </a:lnSpc>
            <a:spcBef>
              <a:spcPct val="0"/>
            </a:spcBef>
            <a:spcAft>
              <a:spcPct val="10000"/>
            </a:spcAft>
          </a:pPr>
          <a:r>
            <a:rPr lang="fr-FR" sz="1100" b="1" kern="1200">
              <a:solidFill>
                <a:srgbClr val="195C8F"/>
              </a:solidFill>
            </a:rPr>
            <a:t>Améliorer l'état et la fonctionnalité des milieux aquatiques</a:t>
          </a:r>
          <a:endParaRPr lang="fr-FR" sz="1100" kern="1200">
            <a:solidFill>
              <a:srgbClr val="195C8F"/>
            </a:solidFill>
          </a:endParaRPr>
        </a:p>
      </dsp:txBody>
      <dsp:txXfrm>
        <a:off x="-2943" y="1298541"/>
        <a:ext cx="1148108" cy="821867"/>
      </dsp:txXfrm>
    </dsp:sp>
    <dsp:sp modelId="{AF5ACA6C-6A59-42C2-9811-D2EE070E27E9}">
      <dsp:nvSpPr>
        <dsp:cNvPr id="0" name=""/>
        <dsp:cNvSpPr/>
      </dsp:nvSpPr>
      <dsp:spPr>
        <a:xfrm>
          <a:off x="1536522" y="2266267"/>
          <a:ext cx="848937" cy="849174"/>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A762176F-A9E3-4205-807C-2BA908F591D6}">
      <dsp:nvSpPr>
        <dsp:cNvPr id="0" name=""/>
        <dsp:cNvSpPr/>
      </dsp:nvSpPr>
      <dsp:spPr>
        <a:xfrm>
          <a:off x="0" y="2283584"/>
          <a:ext cx="1475861" cy="82186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lvl="0" algn="r" defTabSz="488950">
            <a:lnSpc>
              <a:spcPct val="90000"/>
            </a:lnSpc>
            <a:spcBef>
              <a:spcPct val="0"/>
            </a:spcBef>
            <a:spcAft>
              <a:spcPct val="10000"/>
            </a:spcAft>
          </a:pPr>
          <a:r>
            <a:rPr lang="fr-FR" sz="1100" b="1" kern="1200">
              <a:solidFill>
                <a:srgbClr val="195C8F"/>
              </a:solidFill>
            </a:rPr>
            <a:t>Concilier préservation de la ressource en eau et maintien de l'économie agricole du territoire</a:t>
          </a:r>
          <a:endParaRPr lang="fr-FR" sz="1100" kern="1200">
            <a:solidFill>
              <a:srgbClr val="195C8F"/>
            </a:solidFill>
          </a:endParaRPr>
        </a:p>
      </dsp:txBody>
      <dsp:txXfrm>
        <a:off x="0" y="2283584"/>
        <a:ext cx="1475861" cy="82186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11/layout/RadialPictureList">
  <dgm:title val="Liste d’images radiale"/>
  <dgm:desc val="Permet de représenter les relations par rapport à une idée centrale. La forme Niveau 1 contient du texte et toutes les formes Niveau 2 comprennent une image avec le texte correspondant. Limité à quatre formes Niveau 2.  Les images non utilisées n’apparaissent pas mais restent disponibles si vous changez de disposition. Utilisation optimale avec de petites quantités de texte Niveau 2."/>
  <dgm:catLst>
    <dgm:cat type="picture" pri="2500"/>
    <dgm:cat type="officeonline" pri="2500"/>
  </dgm:catLst>
  <dgm:sampData>
    <dgm:dataModel>
      <dgm:ptLst>
        <dgm:pt modelId="0" type="doc"/>
        <dgm:pt modelId="10">
          <dgm:prSet phldr="1"/>
        </dgm:pt>
        <dgm:pt modelId="11">
          <dgm:prSet phldr="1"/>
        </dgm:pt>
        <dgm:pt modelId="12">
          <dgm:prSet phldr="1"/>
        </dgm:pt>
        <dgm:pt modelId="13">
          <dgm:prSet phldr="1"/>
        </dgm:pt>
      </dgm:ptLst>
      <dgm:cxnLst>
        <dgm:cxn modelId="1" srcId="0" destId="10" srcOrd="0" destOrd="0"/>
        <dgm:cxn modelId="2" srcId="10" destId="11" srcOrd="0" destOrd="0"/>
        <dgm:cxn modelId="3" srcId="10" destId="12" srcOrd="1" destOrd="0"/>
        <dgm:cxn modelId="4" srcId="10" destId="13" srcOrd="2" destOrd="0"/>
      </dgm:cxnLst>
      <dgm:bg/>
      <dgm:whole/>
    </dgm:dataModel>
  </dgm:sampData>
  <dgm:styleData>
    <dgm:dataModel>
      <dgm:ptLst>
        <dgm:pt modelId="0" type="doc"/>
        <dgm:pt modelId="10">
          <dgm:prSet phldr="1"/>
        </dgm:pt>
        <dgm:pt modelId="11">
          <dgm:prSet phldr="1"/>
        </dgm:pt>
        <dgm:pt modelId="12">
          <dgm:prSet phldr="1"/>
        </dgm:pt>
      </dgm:ptLst>
      <dgm:cxnLst>
        <dgm:cxn modelId="1" srcId="0" destId="10" srcOrd="0" destOrd="0"/>
        <dgm:cxn modelId="2" srcId="10" destId="11" srcOrd="0" destOrd="0"/>
        <dgm:cxn modelId="3" srcId="10" destId="12" srcOrd="1"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Lst>
      <dgm:cxnLst>
        <dgm:cxn modelId="1" srcId="0" destId="10" srcOrd="0" destOrd="0"/>
        <dgm:cxn modelId="2" srcId="10" destId="11" srcOrd="0" destOrd="0"/>
        <dgm:cxn modelId="3" srcId="10" destId="12" srcOrd="1" destOrd="0"/>
        <dgm:cxn modelId="4" srcId="10" destId="13" srcOrd="2" destOrd="0"/>
        <dgm:cxn modelId="5" srcId="10" destId="14" srcOrd="3" destOrd="0"/>
      </dgm:cxnLst>
      <dgm:bg/>
      <dgm:whole/>
    </dgm:dataModel>
  </dgm:clrData>
  <dgm:layoutNode name="Name0">
    <dgm:varLst>
      <dgm:chMax val="1"/>
      <dgm:chPref val="1"/>
      <dgm:dir/>
      <dgm:resizeHandles/>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equ" val="1">
            <dgm:alg type="composite">
              <dgm:param type="ar" val="1.4218"/>
            </dgm:alg>
            <dgm:constrLst>
              <dgm:constr type="primFontSz" for="des" forName="Child1" val="65"/>
              <dgm:constr type="primFontSz" for="des" forName="Parent" val="65"/>
              <dgm:constr type="primFontSz" for="des" forName="Child1" refType="primFontSz" refFor="des" refForName="Parent" op="lte"/>
              <dgm:constr type="l" for="ch" forName="Accent" refType="w" fact="0"/>
              <dgm:constr type="t" for="ch" forName="Accent" refType="h" fact="0"/>
              <dgm:constr type="w" for="ch" forName="Accent" refType="w" fact="0.6747"/>
              <dgm:constr type="h" for="ch" forName="Accent" refType="h"/>
              <dgm:constr type="l" for="ch" forName="Child1" refType="w" fact="0.76"/>
              <dgm:constr type="t" for="ch" forName="Child1" refType="h" fact="0.3739"/>
              <dgm:constr type="w" for="ch" forName="Child1" refType="w" fact="0.24"/>
              <dgm:constr type="h" for="ch" forName="Child1" refType="h" fact="0.255"/>
              <dgm:constr type="l" for="ch" forName="Parent" refType="w" fact="0.1726"/>
              <dgm:constr type="t" for="ch" forName="Parent" refType="h" fact="0.2646"/>
              <dgm:constr type="w" for="ch" forName="Parent" refType="w" fact="0.3347"/>
              <dgm:constr type="h" for="ch" forName="Parent" refType="h" fact="0.4759"/>
              <dgm:constr type="l" for="ch" forName="Image1" refType="w" fact="0.5661"/>
              <dgm:constr type="t" for="ch" forName="Image1" refType="h" fact="0.3744"/>
              <dgm:constr type="w" for="ch" forName="Image1" refType="w" fact="0.1793"/>
              <dgm:constr type="h" for="ch" forName="Image1" refType="h" fact="0.255"/>
            </dgm:constrLst>
          </dgm:if>
          <dgm:if name="Name6" axis="ch ch" ptType="node node" st="1 1" cnt="1 0" func="cnt" op="equ" val="2">
            <dgm:alg type="composite">
              <dgm:param type="ar" val="1.381"/>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 refType="w" fact="0"/>
              <dgm:constr type="t" for="ch" forName="Accent" refType="h" fact="0"/>
              <dgm:constr type="w" for="ch" forName="Accent" refType="w" fact="0.6946"/>
              <dgm:constr type="h" for="ch" forName="Accent" refType="h"/>
              <dgm:constr type="l" for="ch" forName="Parent" refType="w" fact="0.1777"/>
              <dgm:constr type="t" for="ch" forName="Parent" refType="h" fact="0.2646"/>
              <dgm:constr type="w" for="ch" forName="Parent" refType="w" fact="0.3446"/>
              <dgm:constr type="h" for="ch" forName="Parent" refType="h" fact="0.4759"/>
              <dgm:constr type="l" for="ch" forName="Image1" refType="w" fact="0.5531"/>
              <dgm:constr type="t" for="ch" forName="Image1" refType="h" fact="0.1585"/>
              <dgm:constr type="w" for="ch" forName="Image1" refType="w" fact="0.1846"/>
              <dgm:constr type="h" for="ch" forName="Image1" refType="h" fact="0.255"/>
              <dgm:constr type="l" for="ch" forName="Image2" refType="w" fact="0.5531"/>
              <dgm:constr type="t" for="ch" forName="Image2" refType="h" fact="0.5624"/>
              <dgm:constr type="w" for="ch" forName="Image2" refType="w" fact="0.1846"/>
              <dgm:constr type="h" for="ch" forName="Image2" refType="h" fact="0.255"/>
              <dgm:constr type="l" for="ch" forName="Child1" refType="w" fact="0.7529"/>
              <dgm:constr type="t" for="ch" forName="Child1" refType="h" fact="0.1618"/>
              <dgm:constr type="w" for="ch" forName="Child1" refType="w" fact="0.2471"/>
              <dgm:constr type="h" for="ch" forName="Child1" refType="h" fact="0.2468"/>
              <dgm:constr type="l" for="ch" forName="Child2" refType="w" fact="0.7529"/>
              <dgm:constr type="t" for="ch" forName="Child2" refType="h" fact="0.5657"/>
              <dgm:constr type="w" for="ch" forName="Child2" refType="w" fact="0.2471"/>
              <dgm:constr type="h" for="ch" forName="Child2" refType="h" fact="0.2468"/>
            </dgm:constrLst>
          </dgm:if>
          <dgm:if name="Name7" axis="ch ch" ptType="node node" st="1 1" cnt="1 0" func="cnt" op="equ" val="3">
            <dgm:alg type="composite">
              <dgm:param type="ar" val="1.4218"/>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 refType="w" fact="0"/>
              <dgm:constr type="t" for="ch" forName="Accent" refType="h" fact="0"/>
              <dgm:constr type="w" for="ch" forName="Accent" refType="w" fact="0.6747"/>
              <dgm:constr type="h" for="ch" forName="Accent" refType="h"/>
              <dgm:constr type="l" for="ch" forName="Parent" refType="w" fact="0.1726"/>
              <dgm:constr type="t" for="ch" forName="Parent" refType="h" fact="0.2646"/>
              <dgm:constr type="w" for="ch" forName="Parent" refType="w" fact="0.3347"/>
              <dgm:constr type="h" for="ch" forName="Parent" refType="h" fact="0.4759"/>
              <dgm:constr type="l" for="ch" forName="Image1" refType="w" fact="0.4968"/>
              <dgm:constr type="t" for="ch" forName="Image1" refType="h" fact="0.0843"/>
              <dgm:constr type="w" for="ch" forName="Image1" refType="w" fact="0.1793"/>
              <dgm:constr type="h" for="ch" forName="Image1" refType="h" fact="0.255"/>
              <dgm:constr type="l" for="ch" forName="Image2" refType="w" fact="0.5661"/>
              <dgm:constr type="t" for="ch" forName="Image2" refType="h" fact="0.3744"/>
              <dgm:constr type="w" for="ch" forName="Image2" refType="w" fact="0.1793"/>
              <dgm:constr type="h" for="ch" forName="Image2" refType="h" fact="0.255"/>
              <dgm:constr type="l" for="ch" forName="Image3" refType="w" fact="0.4968"/>
              <dgm:constr type="t" for="ch" forName="Image3" refType="h" fact="0.6686"/>
              <dgm:constr type="w" for="ch" forName="Image3" refType="w" fact="0.1793"/>
              <dgm:constr type="h" for="ch" forName="Image3" refType="h" fact="0.255"/>
              <dgm:constr type="l" for="ch" forName="Child1" refType="w" fact="0.6897"/>
              <dgm:constr type="t" for="ch" forName="Child1" refType="h" fact="0.0884"/>
              <dgm:constr type="w" for="ch" forName="Child1" refType="w" fact="0.24"/>
              <dgm:constr type="h" for="ch" forName="Child1" refType="h" fact="0.2468"/>
              <dgm:constr type="l" for="ch" forName="Child2" refType="w" fact="0.76"/>
              <dgm:constr type="t" for="ch" forName="Child2" refType="h" fact="0.378"/>
              <dgm:constr type="w" for="ch" forName="Child2" refType="w" fact="0.24"/>
              <dgm:constr type="h" for="ch" forName="Child2" refType="h" fact="0.2468"/>
              <dgm:constr type="l" for="ch" forName="Child3" refType="w" fact="0.6897"/>
              <dgm:constr type="t" for="ch" forName="Child3" refType="h" fact="0.6738"/>
              <dgm:constr type="w" for="ch" forName="Child3" refType="w" fact="0.24"/>
              <dgm:constr type="h" for="ch" forName="Child3" refType="h" fact="0.2468"/>
            </dgm:constrLst>
          </dgm:if>
          <dgm:else name="Name8">
            <dgm:alg type="composite">
              <dgm:param type="ar" val="1.2852"/>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 refType="w" fact="0"/>
              <dgm:constr type="t" for="ch" forName="Accent" refType="h" fact="0.0361"/>
              <dgm:constr type="w" for="ch" forName="Accent" refType="w" fact="0.6865"/>
              <dgm:constr type="h" for="ch" forName="Accent" refType="h" fact="0.9197"/>
              <dgm:constr type="l" for="ch" forName="Parent" refType="w" fact="0.1756"/>
              <dgm:constr type="t" for="ch" forName="Parent" refType="h" fact="0.2795"/>
              <dgm:constr type="w" for="ch" forName="Parent" refType="w" fact="0.3406"/>
              <dgm:constr type="h" for="ch" forName="Parent" refType="h" fact="0.4377"/>
              <dgm:constr type="l" for="ch" forName="Image1" refType="w" fact="0.425"/>
              <dgm:constr type="t" for="ch" forName="Image1" refType="h" fact="0"/>
              <dgm:constr type="w" for="ch" forName="Image1" refType="w" fact="0.1825"/>
              <dgm:constr type="h" for="ch" forName="Image1" refType="h" fact="0.2345"/>
              <dgm:constr type="l" for="ch" forName="Image2" refType="w" fact="0.5598"/>
              <dgm:constr type="t" for="ch" forName="Image2" refType="h" fact="0.2184"/>
              <dgm:constr type="w" for="ch" forName="Image2" refType="w" fact="0.1825"/>
              <dgm:constr type="h" for="ch" forName="Image2" refType="h" fact="0.2345"/>
              <dgm:constr type="l" for="ch" forName="Image3" refType="w" fact="0.5591"/>
              <dgm:constr type="t" for="ch" forName="Image3" refType="h" fact="0.5395"/>
              <dgm:constr type="w" for="ch" forName="Image3" refType="w" fact="0.1825"/>
              <dgm:constr type="h" for="ch" forName="Image3" refType="h" fact="0.2345"/>
              <dgm:constr type="l" for="ch" forName="Image4" refType="w" fact="0.425"/>
              <dgm:constr type="t" for="ch" forName="Image4" refType="h" fact="0.7655"/>
              <dgm:constr type="w" for="ch" forName="Image4" refType="w" fact="0.1825"/>
              <dgm:constr type="h" for="ch" forName="Image4" refType="h" fact="0.2345"/>
              <dgm:constr type="l" for="ch" forName="Child1" refType="w" fact="0.6214"/>
              <dgm:constr type="t" for="ch" forName="Child1" refType="h" fact="0.003"/>
              <dgm:constr type="w" for="ch" forName="Child1" refType="w" fact="0.2443"/>
              <dgm:constr type="h" for="ch" forName="Child1" refType="h" fact="0.227"/>
              <dgm:constr type="l" for="ch" forName="Child2" refType="w" fact="0.7557"/>
              <dgm:constr type="t" for="ch" forName="Child2" refType="h" fact="0.2225"/>
              <dgm:constr type="w" for="ch" forName="Child2" refType="w" fact="0.2443"/>
              <dgm:constr type="h" for="ch" forName="Child2" refType="h" fact="0.227"/>
              <dgm:constr type="l" for="ch" forName="Child3" refType="w" fact="0.7557"/>
              <dgm:constr type="t" for="ch" forName="Child3" refType="h" fact="0.5433"/>
              <dgm:constr type="w" for="ch" forName="Child3" refType="w" fact="0.2443"/>
              <dgm:constr type="h" for="ch" forName="Child3" refType="h" fact="0.227"/>
              <dgm:constr type="l" for="ch" forName="Child4" refType="w" fact="0.6214"/>
              <dgm:constr type="t" for="ch" forName="Child4" refType="h" fact="0.7703"/>
              <dgm:constr type="w" for="ch" forName="Child4" refType="w" fact="0.2443"/>
              <dgm:constr type="h" for="ch" forName="Child4" refType="h" fact="0.227"/>
            </dgm:constrLst>
          </dgm:else>
        </dgm:choose>
      </dgm:if>
      <dgm:else name="Name9">
        <dgm:choose name="Name10">
          <dgm:if name="Name11" axis="ch ch" ptType="node node" st="1 1" cnt="1 0" func="cnt" op="equ" val="0">
            <dgm:alg type="composite">
              <dgm:param type="ar" val="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2" axis="ch ch" ptType="node node" st="1 1" cnt="1 0" func="cnt" op="equ" val="1">
            <dgm:alg type="composite">
              <dgm:param type="ar" val="1.4218"/>
            </dgm:alg>
            <dgm:constrLst>
              <dgm:constr type="primFontSz" for="des" forName="Child1" val="65"/>
              <dgm:constr type="primFontSz" for="des" forName="Parent" val="65"/>
              <dgm:constr type="primFontSz" for="des" forName="Child1" refType="primFontSz" refFor="des" refForName="Parent" op="lte"/>
              <dgm:constr type="r" for="ch" forName="Accent" refType="w"/>
              <dgm:constr type="t" for="ch" forName="Accent" refType="h" fact="0"/>
              <dgm:constr type="w" for="ch" forName="Accent" refType="w" fact="0.6747"/>
              <dgm:constr type="h" for="ch" forName="Accent" refType="h"/>
              <dgm:constr type="r" for="ch" forName="Child1" refType="w" fact="0.24"/>
              <dgm:constr type="t" for="ch" forName="Child1" refType="h" fact="0.3739"/>
              <dgm:constr type="w" for="ch" forName="Child1" refType="w" fact="0.24"/>
              <dgm:constr type="h" for="ch" forName="Child1" refType="h" fact="0.255"/>
              <dgm:constr type="r" for="ch" forName="Parent" refType="w" fact="0.8274"/>
              <dgm:constr type="t" for="ch" forName="Parent" refType="h" fact="0.2646"/>
              <dgm:constr type="w" for="ch" forName="Parent" refType="w" fact="0.3347"/>
              <dgm:constr type="h" for="ch" forName="Parent" refType="h" fact="0.4759"/>
              <dgm:constr type="r" for="ch" forName="Image1" refType="w" fact="0.4339"/>
              <dgm:constr type="t" for="ch" forName="Image1" refType="h" fact="0.3744"/>
              <dgm:constr type="w" for="ch" forName="Image1" refType="w" fact="0.1793"/>
              <dgm:constr type="h" for="ch" forName="Image1" refType="h" fact="0.255"/>
            </dgm:constrLst>
          </dgm:if>
          <dgm:if name="Name13" axis="ch ch" ptType="node node" st="1 1" cnt="1 0" func="cnt" op="equ" val="2">
            <dgm:alg type="composite">
              <dgm:param type="ar" val="1.381"/>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 refType="w"/>
              <dgm:constr type="t" for="ch" forName="Accent" refType="h" fact="0"/>
              <dgm:constr type="w" for="ch" forName="Accent" refType="w" fact="0.6946"/>
              <dgm:constr type="h" for="ch" forName="Accent" refType="h"/>
              <dgm:constr type="r" for="ch" forName="Parent" refType="w" fact="0.8223"/>
              <dgm:constr type="t" for="ch" forName="Parent" refType="h" fact="0.2646"/>
              <dgm:constr type="w" for="ch" forName="Parent" refType="w" fact="0.3446"/>
              <dgm:constr type="h" for="ch" forName="Parent" refType="h" fact="0.4759"/>
              <dgm:constr type="r" for="ch" forName="Image1" refType="w" fact="0.4469"/>
              <dgm:constr type="t" for="ch" forName="Image1" refType="h" fact="0.1585"/>
              <dgm:constr type="w" for="ch" forName="Image1" refType="w" fact="0.1846"/>
              <dgm:constr type="h" for="ch" forName="Image1" refType="h" fact="0.255"/>
              <dgm:constr type="r" for="ch" forName="Image2" refType="w" fact="0.4469"/>
              <dgm:constr type="t" for="ch" forName="Image2" refType="h" fact="0.5624"/>
              <dgm:constr type="w" for="ch" forName="Image2" refType="w" fact="0.1846"/>
              <dgm:constr type="h" for="ch" forName="Image2" refType="h" fact="0.255"/>
              <dgm:constr type="r" for="ch" forName="Child1" refType="w" fact="0.2471"/>
              <dgm:constr type="t" for="ch" forName="Child1" refType="h" fact="0.1618"/>
              <dgm:constr type="w" for="ch" forName="Child1" refType="w" fact="0.2471"/>
              <dgm:constr type="h" for="ch" forName="Child1" refType="h" fact="0.2468"/>
              <dgm:constr type="r" for="ch" forName="Child2" refType="w" fact="0.2471"/>
              <dgm:constr type="t" for="ch" forName="Child2" refType="h" fact="0.5657"/>
              <dgm:constr type="w" for="ch" forName="Child2" refType="w" fact="0.2471"/>
              <dgm:constr type="h" for="ch" forName="Child2" refType="h" fact="0.2468"/>
            </dgm:constrLst>
          </dgm:if>
          <dgm:if name="Name14" axis="ch ch" ptType="node node" st="1 1" cnt="1 0" func="cnt" op="equ" val="3">
            <dgm:alg type="composite">
              <dgm:param type="ar" val="1.4218"/>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 refType="w"/>
              <dgm:constr type="t" for="ch" forName="Accent" refType="h" fact="0"/>
              <dgm:constr type="w" for="ch" forName="Accent" refType="w" fact="0.6747"/>
              <dgm:constr type="h" for="ch" forName="Accent" refType="h"/>
              <dgm:constr type="r" for="ch" forName="Parent" refType="w" fact="0.8274"/>
              <dgm:constr type="t" for="ch" forName="Parent" refType="h" fact="0.2646"/>
              <dgm:constr type="w" for="ch" forName="Parent" refType="w" fact="0.3347"/>
              <dgm:constr type="h" for="ch" forName="Parent" refType="h" fact="0.4759"/>
              <dgm:constr type="r" for="ch" forName="Image1" refType="w" fact="0.5032"/>
              <dgm:constr type="t" for="ch" forName="Image1" refType="h" fact="0.0843"/>
              <dgm:constr type="w" for="ch" forName="Image1" refType="w" fact="0.1793"/>
              <dgm:constr type="h" for="ch" forName="Image1" refType="h" fact="0.255"/>
              <dgm:constr type="r" for="ch" forName="Image2" refType="w" fact="0.4339"/>
              <dgm:constr type="t" for="ch" forName="Image2" refType="h" fact="0.3744"/>
              <dgm:constr type="w" for="ch" forName="Image2" refType="w" fact="0.1793"/>
              <dgm:constr type="h" for="ch" forName="Image2" refType="h" fact="0.255"/>
              <dgm:constr type="r" for="ch" forName="Image3" refType="w" fact="0.5032"/>
              <dgm:constr type="t" for="ch" forName="Image3" refType="h" fact="0.6686"/>
              <dgm:constr type="w" for="ch" forName="Image3" refType="w" fact="0.1793"/>
              <dgm:constr type="h" for="ch" forName="Image3" refType="h" fact="0.255"/>
              <dgm:constr type="r" for="ch" forName="Child1" refType="w" fact="0.3103"/>
              <dgm:constr type="t" for="ch" forName="Child1" refType="h" fact="0.0884"/>
              <dgm:constr type="w" for="ch" forName="Child1" refType="w" fact="0.24"/>
              <dgm:constr type="h" for="ch" forName="Child1" refType="h" fact="0.2468"/>
              <dgm:constr type="r" for="ch" forName="Child2" refType="w" fact="0.24"/>
              <dgm:constr type="t" for="ch" forName="Child2" refType="h" fact="0.378"/>
              <dgm:constr type="w" for="ch" forName="Child2" refType="w" fact="0.24"/>
              <dgm:constr type="h" for="ch" forName="Child2" refType="h" fact="0.2468"/>
              <dgm:constr type="r" for="ch" forName="Child3" refType="w" fact="0.3103"/>
              <dgm:constr type="t" for="ch" forName="Child3" refType="h" fact="0.6738"/>
              <dgm:constr type="w" for="ch" forName="Child3" refType="w" fact="0.24"/>
              <dgm:constr type="h" for="ch" forName="Child3" refType="h" fact="0.2468"/>
            </dgm:constrLst>
          </dgm:if>
          <dgm:else name="Name15">
            <dgm:alg type="composite">
              <dgm:param type="ar" val="1.2852"/>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 refType="w"/>
              <dgm:constr type="t" for="ch" forName="Accent" refType="h" fact="0.0361"/>
              <dgm:constr type="w" for="ch" forName="Accent" refType="w" fact="0.6865"/>
              <dgm:constr type="h" for="ch" forName="Accent" refType="h" fact="0.9197"/>
              <dgm:constr type="r" for="ch" forName="Parent" refType="w" fact="0.8244"/>
              <dgm:constr type="t" for="ch" forName="Parent" refType="h" fact="0.2795"/>
              <dgm:constr type="w" for="ch" forName="Parent" refType="w" fact="0.3406"/>
              <dgm:constr type="h" for="ch" forName="Parent" refType="h" fact="0.4377"/>
              <dgm:constr type="r" for="ch" forName="Image1" refType="w" fact="0.575"/>
              <dgm:constr type="t" for="ch" forName="Image1" refType="h" fact="0"/>
              <dgm:constr type="w" for="ch" forName="Image1" refType="w" fact="0.1825"/>
              <dgm:constr type="h" for="ch" forName="Image1" refType="h" fact="0.2345"/>
              <dgm:constr type="r" for="ch" forName="Image2" refType="w" fact="0.4402"/>
              <dgm:constr type="t" for="ch" forName="Image2" refType="h" fact="0.2184"/>
              <dgm:constr type="w" for="ch" forName="Image2" refType="w" fact="0.1825"/>
              <dgm:constr type="h" for="ch" forName="Image2" refType="h" fact="0.2345"/>
              <dgm:constr type="r" for="ch" forName="Image3" refType="w" fact="0.4409"/>
              <dgm:constr type="t" for="ch" forName="Image3" refType="h" fact="0.5395"/>
              <dgm:constr type="w" for="ch" forName="Image3" refType="w" fact="0.1825"/>
              <dgm:constr type="h" for="ch" forName="Image3" refType="h" fact="0.2345"/>
              <dgm:constr type="r" for="ch" forName="Image4" refType="w" fact="0.575"/>
              <dgm:constr type="t" for="ch" forName="Image4" refType="h" fact="0.7655"/>
              <dgm:constr type="w" for="ch" forName="Image4" refType="w" fact="0.1825"/>
              <dgm:constr type="h" for="ch" forName="Image4" refType="h" fact="0.2345"/>
              <dgm:constr type="r" for="ch" forName="Child1" refType="w" fact="0.3786"/>
              <dgm:constr type="t" for="ch" forName="Child1" refType="h" fact="0.003"/>
              <dgm:constr type="w" for="ch" forName="Child1" refType="w" fact="0.2443"/>
              <dgm:constr type="h" for="ch" forName="Child1" refType="h" fact="0.227"/>
              <dgm:constr type="r" for="ch" forName="Child2" refType="w" fact="0.2443"/>
              <dgm:constr type="t" for="ch" forName="Child2" refType="h" fact="0.2225"/>
              <dgm:constr type="w" for="ch" forName="Child2" refType="w" fact="0.2443"/>
              <dgm:constr type="h" for="ch" forName="Child2" refType="h" fact="0.227"/>
              <dgm:constr type="r" for="ch" forName="Child3" refType="w" fact="0.2443"/>
              <dgm:constr type="t" for="ch" forName="Child3" refType="h" fact="0.5433"/>
              <dgm:constr type="w" for="ch" forName="Child3" refType="w" fact="0.2443"/>
              <dgm:constr type="h" for="ch" forName="Child3" refType="h" fact="0.227"/>
              <dgm:constr type="r" for="ch" forName="Child4" refType="w" fact="0.3786"/>
              <dgm:constr type="t" for="ch" forName="Child4" refType="h" fact="0.7703"/>
              <dgm:constr type="w" for="ch" forName="Child4" refType="w" fact="0.2443"/>
              <dgm:constr type="h" for="ch" forName="Child4" refType="h" fact="0.227"/>
            </dgm:constrLst>
          </dgm:else>
        </dgm:choose>
      </dgm:else>
    </dgm:choose>
    <dgm:forEach name="wrapper" axis="self" ptType="parTrans">
      <dgm:forEach name="ImageRepeat" axis="self">
        <dgm:layoutNode name="Image" styleLbl="fgImgPlace1">
          <dgm:alg type="sp"/>
          <dgm:shape xmlns:r="http://schemas.openxmlformats.org/officeDocument/2006/relationships" type="ellipse" r:blip="" blipPhldr="1">
            <dgm:adjLst/>
          </dgm:shape>
          <dgm:presOf/>
        </dgm:layoutNode>
      </dgm:forEach>
    </dgm:forEach>
    <dgm:forEach name="Name16" axis="ch" ptType="node" cnt="1">
      <dgm:layoutNode name="Parent" styleLbl="node1">
        <dgm:varLst>
          <dgm:chMax val="4"/>
          <dgm:chPref val="3"/>
        </dgm:varLst>
        <dgm:alg type="tx"/>
        <dgm:shape xmlns:r="http://schemas.openxmlformats.org/officeDocument/2006/relationships" type="ellipse" r:blip="">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17" axis="ch ch" ptType="node node" st="1 1" cnt="1 1">
      <dgm:layoutNode name="Accent" styleLbl="node1">
        <dgm:alg type="sp"/>
        <dgm:choose name="Name18">
          <dgm:if name="Name19" func="var" arg="dir" op="equ" val="norm">
            <dgm:choose name="Name20">
              <dgm:if name="Name21" axis="followSib" ptType="node" func="cnt" op="equ" val="0">
                <dgm:shape xmlns:r="http://schemas.openxmlformats.org/officeDocument/2006/relationships" type="blockArc" r:blip="">
                  <dgm:adjLst>
                    <dgm:adj idx="1" val="-49.0368"/>
                    <dgm:adj idx="2" val="49.4265"/>
                    <dgm:adj idx="3" val="0.0564"/>
                  </dgm:adjLst>
                </dgm:shape>
              </dgm:if>
              <dgm:if name="Name22" axis="followSib" ptType="node" func="cnt" op="equ" val="1">
                <dgm:shape xmlns:r="http://schemas.openxmlformats.org/officeDocument/2006/relationships" type="blockArc" r:blip="">
                  <dgm:adjLst>
                    <dgm:adj idx="1" val="-64.2028"/>
                    <dgm:adj idx="2" val="64.5456"/>
                    <dgm:adj idx="3" val="0.0558"/>
                  </dgm:adjLst>
                </dgm:shape>
              </dgm:if>
              <dgm:if name="Name23" axis="followSib" ptType="node" func="cnt" op="equ" val="2">
                <dgm:shape xmlns:r="http://schemas.openxmlformats.org/officeDocument/2006/relationships" type="blockArc" r:blip="">
                  <dgm:adjLst>
                    <dgm:adj idx="1" val="-67.8702"/>
                    <dgm:adj idx="2" val="68.6519"/>
                    <dgm:adj idx="3" val="0.0575"/>
                  </dgm:adjLst>
                </dgm:shape>
              </dgm:if>
              <dgm:else name="Name24">
                <dgm:shape xmlns:r="http://schemas.openxmlformats.org/officeDocument/2006/relationships" type="blockArc" r:blip="">
                  <dgm:adjLst>
                    <dgm:adj idx="1" val="-84.8426"/>
                    <dgm:adj idx="2" val="84.8009"/>
                    <dgm:adj idx="3" val="0.0524"/>
                  </dgm:adjLst>
                </dgm:shape>
              </dgm:else>
            </dgm:choose>
          </dgm:if>
          <dgm:else name="Name25">
            <dgm:choose name="Name26">
              <dgm:if name="Name27" axis="followSib" ptType="node" func="cnt" op="equ" val="0">
                <dgm:shape xmlns:r="http://schemas.openxmlformats.org/officeDocument/2006/relationships" rot="180" type="blockArc" r:blip="">
                  <dgm:adjLst>
                    <dgm:adj idx="1" val="-49.0368"/>
                    <dgm:adj idx="2" val="49.4265"/>
                    <dgm:adj idx="3" val="0.0564"/>
                  </dgm:adjLst>
                </dgm:shape>
              </dgm:if>
              <dgm:if name="Name28" axis="followSib" ptType="node" func="cnt" op="equ" val="1">
                <dgm:shape xmlns:r="http://schemas.openxmlformats.org/officeDocument/2006/relationships" rot="180" type="blockArc" r:blip="">
                  <dgm:adjLst>
                    <dgm:adj idx="1" val="-64.2028"/>
                    <dgm:adj idx="2" val="64.5456"/>
                    <dgm:adj idx="3" val="0.0558"/>
                  </dgm:adjLst>
                </dgm:shape>
              </dgm:if>
              <dgm:if name="Name29" axis="followSib" ptType="node" func="cnt" op="equ" val="2">
                <dgm:shape xmlns:r="http://schemas.openxmlformats.org/officeDocument/2006/relationships" rot="180" type="blockArc" r:blip="">
                  <dgm:adjLst>
                    <dgm:adj idx="1" val="-67.8702"/>
                    <dgm:adj idx="2" val="68.6519"/>
                    <dgm:adj idx="3" val="0.0575"/>
                  </dgm:adjLst>
                </dgm:shape>
              </dgm:if>
              <dgm:else name="Name30">
                <dgm:shape xmlns:r="http://schemas.openxmlformats.org/officeDocument/2006/relationships" rot="180" type="blockArc" r:blip="">
                  <dgm:adjLst>
                    <dgm:adj idx="1" val="-84.8426"/>
                    <dgm:adj idx="2" val="84.8009"/>
                    <dgm:adj idx="3" val="0.0524"/>
                  </dgm:adjLst>
                </dgm:shape>
              </dgm:else>
            </dgm:choose>
          </dgm:else>
        </dgm:choose>
        <dgm:presOf/>
      </dgm:layoutNode>
      <dgm:layoutNode name="Image1" styleLbl="fgImgPlace1">
        <dgm:alg type="sp"/>
        <dgm:shape xmlns:r="http://schemas.openxmlformats.org/officeDocument/2006/relationships" type="ellipse" r:blip="" blipPhldr="1">
          <dgm:adjLst/>
        </dgm:shape>
        <dgm:presOf/>
      </dgm:layoutNode>
      <dgm:layoutNode name="Child1" styleLbl="revTx">
        <dgm:varLst>
          <dgm:chMax val="0"/>
          <dgm:chPref val="0"/>
          <dgm:bulletEnabled val="1"/>
        </dgm:varLst>
        <dgm:choose name="Name31">
          <dgm:if name="Name32" func="var" arg="dir" op="equ" val="norm">
            <dgm:alg type="tx">
              <dgm:param type="parTxLTRAlign" val="l"/>
              <dgm:param type="shpTxLTRAlignCh" val="l"/>
              <dgm:param type="parTxRTLAlign" val="l"/>
              <dgm:param type="shpTxRTLAlignCh" val="l"/>
              <dgm:param type="lnSpAfParP" val="10"/>
            </dgm:alg>
          </dgm:if>
          <dgm:else name="Name33">
            <dgm:alg type="tx">
              <dgm:param type="parTxLTRAlign" val="r"/>
              <dgm:param type="shpTxLTRAlignCh" val="r"/>
              <dgm:param type="parTxRTLAlign" val="r"/>
              <dgm:param type="shpTxRTLAlignCh" val="r"/>
              <dgm:param type="lnSpAfParP" val="10"/>
            </dgm:alg>
          </dgm:else>
        </dgm:choose>
        <dgm:shape xmlns:r="http://schemas.openxmlformats.org/officeDocument/2006/relationships" type="rect" r:blip="">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4" axis="ch ch" ptType="node node" st="1 2" cnt="1 1">
      <dgm:layoutNode name="Image2">
        <dgm:alg type="sp"/>
        <dgm:shape xmlns:r="http://schemas.openxmlformats.org/officeDocument/2006/relationships" r:blip="">
          <dgm:adjLst/>
        </dgm:shape>
        <dgm:presOf/>
        <dgm:constrLst/>
        <dgm:forEach name="Name35" ref="ImageRepeat"/>
      </dgm:layoutNode>
      <dgm:layoutNode name="Child2" styleLbl="revTx">
        <dgm:varLst>
          <dgm:chMax val="0"/>
          <dgm:chPref val="0"/>
          <dgm:bulletEnabled val="1"/>
        </dgm:varLst>
        <dgm:choose name="Name36">
          <dgm:if name="Name37" func="var" arg="dir" op="equ" val="norm">
            <dgm:alg type="tx">
              <dgm:param type="parTxLTRAlign" val="l"/>
              <dgm:param type="shpTxLTRAlignCh" val="l"/>
              <dgm:param type="parTxRTLAlign" val="l"/>
              <dgm:param type="shpTxRTLAlignCh" val="l"/>
              <dgm:param type="lnSpAfParP" val="10"/>
            </dgm:alg>
          </dgm:if>
          <dgm:else name="Name38">
            <dgm:alg type="tx">
              <dgm:param type="parTxLTRAlign" val="r"/>
              <dgm:param type="shpTxLTRAlignCh" val="r"/>
              <dgm:param type="parTxRTLAlign" val="r"/>
              <dgm:param type="shpTxRTLAlignCh" val="r"/>
              <dgm:param type="lnSpAfParP" val="10"/>
            </dgm:alg>
          </dgm:else>
        </dgm:choose>
        <dgm:shape xmlns:r="http://schemas.openxmlformats.org/officeDocument/2006/relationships" type="rect" r:blip="">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9" axis="ch ch" ptType="node node" st="1 3" cnt="1 1">
      <dgm:layoutNode name="Image3">
        <dgm:alg type="sp"/>
        <dgm:shape xmlns:r="http://schemas.openxmlformats.org/officeDocument/2006/relationships" r:blip="">
          <dgm:adjLst/>
        </dgm:shape>
        <dgm:presOf/>
        <dgm:constrLst/>
        <dgm:forEach name="Name40" ref="ImageRepeat"/>
      </dgm:layoutNode>
      <dgm:layoutNode name="Child3" styleLbl="revTx">
        <dgm:varLst>
          <dgm:chMax val="0"/>
          <dgm:chPref val="0"/>
          <dgm:bulletEnabled val="1"/>
        </dgm:varLst>
        <dgm:choose name="Name41">
          <dgm:if name="Name42" func="var" arg="dir" op="equ" val="norm">
            <dgm:alg type="tx">
              <dgm:param type="parTxLTRAlign" val="l"/>
              <dgm:param type="shpTxLTRAlignCh" val="l"/>
              <dgm:param type="parTxRTLAlign" val="l"/>
              <dgm:param type="shpTxRTLAlignCh" val="l"/>
              <dgm:param type="lnSpAfParP" val="10"/>
            </dgm:alg>
          </dgm:if>
          <dgm:else name="Name43">
            <dgm:alg type="tx">
              <dgm:param type="parTxLTRAlign" val="r"/>
              <dgm:param type="shpTxLTRAlignCh" val="r"/>
              <dgm:param type="parTxRTLAlign" val="r"/>
              <dgm:param type="shpTxRTLAlignCh" val="r"/>
              <dgm:param type="lnSpAfParP" val="10"/>
            </dgm:alg>
          </dgm:else>
        </dgm:choose>
        <dgm:shape xmlns:r="http://schemas.openxmlformats.org/officeDocument/2006/relationships" type="rect" r:blip="">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4" axis="ch ch" ptType="node node" st="1 4" cnt="1 1">
      <dgm:layoutNode name="Image4">
        <dgm:alg type="sp"/>
        <dgm:shape xmlns:r="http://schemas.openxmlformats.org/officeDocument/2006/relationships" r:blip="">
          <dgm:adjLst/>
        </dgm:shape>
        <dgm:presOf/>
        <dgm:constrLst/>
        <dgm:forEach name="Name45" ref="ImageRepeat"/>
      </dgm:layoutNode>
      <dgm:layoutNode name="Child4" styleLbl="revTx">
        <dgm:varLst>
          <dgm:chMax val="0"/>
          <dgm:chPref val="0"/>
          <dgm:bulletEnabled val="1"/>
        </dgm:varLst>
        <dgm:choose name="Name46">
          <dgm:if name="Name47" func="var" arg="dir" op="equ" val="norm">
            <dgm:alg type="tx">
              <dgm:param type="parTxLTRAlign" val="l"/>
              <dgm:param type="shpTxLTRAlignCh" val="l"/>
              <dgm:param type="parTxRTLAlign" val="l"/>
              <dgm:param type="shpTxRTLAlignCh" val="l"/>
              <dgm:param type="lnSpAfParP" val="10"/>
            </dgm:alg>
          </dgm:if>
          <dgm:else name="Name48">
            <dgm:alg type="tx">
              <dgm:param type="parTxLTRAlign" val="r"/>
              <dgm:param type="shpTxLTRAlignCh" val="r"/>
              <dgm:param type="parTxRTLAlign" val="r"/>
              <dgm:param type="shpTxRTLAlignCh" val="r"/>
              <dgm:param type="lnSpAfParP" val="10"/>
            </dgm:alg>
          </dgm:else>
        </dgm:choose>
        <dgm:shape xmlns:r="http://schemas.openxmlformats.org/officeDocument/2006/relationships" type="rect" r:blip="">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11/layout/RadialPictureList">
  <dgm:title val="Liste d’images radiale"/>
  <dgm:desc val="Permet de représenter les relations par rapport à une idée centrale. La forme Niveau 1 contient du texte et toutes les formes Niveau 2 comprennent une image avec le texte correspondant. Limité à quatre formes Niveau 2.  Les images non utilisées n’apparaissent pas mais restent disponibles si vous changez de disposition. Utilisation optimale avec de petites quantités de texte Niveau 2."/>
  <dgm:catLst>
    <dgm:cat type="picture" pri="2500"/>
    <dgm:cat type="officeonline" pri="2500"/>
  </dgm:catLst>
  <dgm:sampData>
    <dgm:dataModel>
      <dgm:ptLst>
        <dgm:pt modelId="0" type="doc"/>
        <dgm:pt modelId="10">
          <dgm:prSet phldr="1"/>
        </dgm:pt>
        <dgm:pt modelId="11">
          <dgm:prSet phldr="1"/>
        </dgm:pt>
        <dgm:pt modelId="12">
          <dgm:prSet phldr="1"/>
        </dgm:pt>
        <dgm:pt modelId="13">
          <dgm:prSet phldr="1"/>
        </dgm:pt>
      </dgm:ptLst>
      <dgm:cxnLst>
        <dgm:cxn modelId="1" srcId="0" destId="10" srcOrd="0" destOrd="0"/>
        <dgm:cxn modelId="2" srcId="10" destId="11" srcOrd="0" destOrd="0"/>
        <dgm:cxn modelId="3" srcId="10" destId="12" srcOrd="1" destOrd="0"/>
        <dgm:cxn modelId="4" srcId="10" destId="13" srcOrd="2" destOrd="0"/>
      </dgm:cxnLst>
      <dgm:bg/>
      <dgm:whole/>
    </dgm:dataModel>
  </dgm:sampData>
  <dgm:styleData>
    <dgm:dataModel>
      <dgm:ptLst>
        <dgm:pt modelId="0" type="doc"/>
        <dgm:pt modelId="10">
          <dgm:prSet phldr="1"/>
        </dgm:pt>
        <dgm:pt modelId="11">
          <dgm:prSet phldr="1"/>
        </dgm:pt>
        <dgm:pt modelId="12">
          <dgm:prSet phldr="1"/>
        </dgm:pt>
      </dgm:ptLst>
      <dgm:cxnLst>
        <dgm:cxn modelId="1" srcId="0" destId="10" srcOrd="0" destOrd="0"/>
        <dgm:cxn modelId="2" srcId="10" destId="11" srcOrd="0" destOrd="0"/>
        <dgm:cxn modelId="3" srcId="10" destId="12" srcOrd="1"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Lst>
      <dgm:cxnLst>
        <dgm:cxn modelId="1" srcId="0" destId="10" srcOrd="0" destOrd="0"/>
        <dgm:cxn modelId="2" srcId="10" destId="11" srcOrd="0" destOrd="0"/>
        <dgm:cxn modelId="3" srcId="10" destId="12" srcOrd="1" destOrd="0"/>
        <dgm:cxn modelId="4" srcId="10" destId="13" srcOrd="2" destOrd="0"/>
        <dgm:cxn modelId="5" srcId="10" destId="14" srcOrd="3" destOrd="0"/>
      </dgm:cxnLst>
      <dgm:bg/>
      <dgm:whole/>
    </dgm:dataModel>
  </dgm:clrData>
  <dgm:layoutNode name="Name0">
    <dgm:varLst>
      <dgm:chMax val="1"/>
      <dgm:chPref val="1"/>
      <dgm:dir/>
      <dgm:resizeHandles/>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equ" val="1">
            <dgm:alg type="composite">
              <dgm:param type="ar" val="1.4218"/>
            </dgm:alg>
            <dgm:constrLst>
              <dgm:constr type="primFontSz" for="des" forName="Child1" val="65"/>
              <dgm:constr type="primFontSz" for="des" forName="Parent" val="65"/>
              <dgm:constr type="primFontSz" for="des" forName="Child1" refType="primFontSz" refFor="des" refForName="Parent" op="lte"/>
              <dgm:constr type="l" for="ch" forName="Accent" refType="w" fact="0"/>
              <dgm:constr type="t" for="ch" forName="Accent" refType="h" fact="0"/>
              <dgm:constr type="w" for="ch" forName="Accent" refType="w" fact="0.6747"/>
              <dgm:constr type="h" for="ch" forName="Accent" refType="h"/>
              <dgm:constr type="l" for="ch" forName="Child1" refType="w" fact="0.76"/>
              <dgm:constr type="t" for="ch" forName="Child1" refType="h" fact="0.3739"/>
              <dgm:constr type="w" for="ch" forName="Child1" refType="w" fact="0.24"/>
              <dgm:constr type="h" for="ch" forName="Child1" refType="h" fact="0.255"/>
              <dgm:constr type="l" for="ch" forName="Parent" refType="w" fact="0.1726"/>
              <dgm:constr type="t" for="ch" forName="Parent" refType="h" fact="0.2646"/>
              <dgm:constr type="w" for="ch" forName="Parent" refType="w" fact="0.3347"/>
              <dgm:constr type="h" for="ch" forName="Parent" refType="h" fact="0.4759"/>
              <dgm:constr type="l" for="ch" forName="Image1" refType="w" fact="0.5661"/>
              <dgm:constr type="t" for="ch" forName="Image1" refType="h" fact="0.3744"/>
              <dgm:constr type="w" for="ch" forName="Image1" refType="w" fact="0.1793"/>
              <dgm:constr type="h" for="ch" forName="Image1" refType="h" fact="0.255"/>
            </dgm:constrLst>
          </dgm:if>
          <dgm:if name="Name6" axis="ch ch" ptType="node node" st="1 1" cnt="1 0" func="cnt" op="equ" val="2">
            <dgm:alg type="composite">
              <dgm:param type="ar" val="1.381"/>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 refType="w" fact="0"/>
              <dgm:constr type="t" for="ch" forName="Accent" refType="h" fact="0"/>
              <dgm:constr type="w" for="ch" forName="Accent" refType="w" fact="0.6946"/>
              <dgm:constr type="h" for="ch" forName="Accent" refType="h"/>
              <dgm:constr type="l" for="ch" forName="Parent" refType="w" fact="0.1777"/>
              <dgm:constr type="t" for="ch" forName="Parent" refType="h" fact="0.2646"/>
              <dgm:constr type="w" for="ch" forName="Parent" refType="w" fact="0.3446"/>
              <dgm:constr type="h" for="ch" forName="Parent" refType="h" fact="0.4759"/>
              <dgm:constr type="l" for="ch" forName="Image1" refType="w" fact="0.5531"/>
              <dgm:constr type="t" for="ch" forName="Image1" refType="h" fact="0.1585"/>
              <dgm:constr type="w" for="ch" forName="Image1" refType="w" fact="0.1846"/>
              <dgm:constr type="h" for="ch" forName="Image1" refType="h" fact="0.255"/>
              <dgm:constr type="l" for="ch" forName="Image2" refType="w" fact="0.5531"/>
              <dgm:constr type="t" for="ch" forName="Image2" refType="h" fact="0.5624"/>
              <dgm:constr type="w" for="ch" forName="Image2" refType="w" fact="0.1846"/>
              <dgm:constr type="h" for="ch" forName="Image2" refType="h" fact="0.255"/>
              <dgm:constr type="l" for="ch" forName="Child1" refType="w" fact="0.7529"/>
              <dgm:constr type="t" for="ch" forName="Child1" refType="h" fact="0.1618"/>
              <dgm:constr type="w" for="ch" forName="Child1" refType="w" fact="0.2471"/>
              <dgm:constr type="h" for="ch" forName="Child1" refType="h" fact="0.2468"/>
              <dgm:constr type="l" for="ch" forName="Child2" refType="w" fact="0.7529"/>
              <dgm:constr type="t" for="ch" forName="Child2" refType="h" fact="0.5657"/>
              <dgm:constr type="w" for="ch" forName="Child2" refType="w" fact="0.2471"/>
              <dgm:constr type="h" for="ch" forName="Child2" refType="h" fact="0.2468"/>
            </dgm:constrLst>
          </dgm:if>
          <dgm:if name="Name7" axis="ch ch" ptType="node node" st="1 1" cnt="1 0" func="cnt" op="equ" val="3">
            <dgm:alg type="composite">
              <dgm:param type="ar" val="1.4218"/>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 refType="w" fact="0"/>
              <dgm:constr type="t" for="ch" forName="Accent" refType="h" fact="0"/>
              <dgm:constr type="w" for="ch" forName="Accent" refType="w" fact="0.6747"/>
              <dgm:constr type="h" for="ch" forName="Accent" refType="h"/>
              <dgm:constr type="l" for="ch" forName="Parent" refType="w" fact="0.1726"/>
              <dgm:constr type="t" for="ch" forName="Parent" refType="h" fact="0.2646"/>
              <dgm:constr type="w" for="ch" forName="Parent" refType="w" fact="0.3347"/>
              <dgm:constr type="h" for="ch" forName="Parent" refType="h" fact="0.4759"/>
              <dgm:constr type="l" for="ch" forName="Image1" refType="w" fact="0.4968"/>
              <dgm:constr type="t" for="ch" forName="Image1" refType="h" fact="0.0843"/>
              <dgm:constr type="w" for="ch" forName="Image1" refType="w" fact="0.1793"/>
              <dgm:constr type="h" for="ch" forName="Image1" refType="h" fact="0.255"/>
              <dgm:constr type="l" for="ch" forName="Image2" refType="w" fact="0.5661"/>
              <dgm:constr type="t" for="ch" forName="Image2" refType="h" fact="0.3744"/>
              <dgm:constr type="w" for="ch" forName="Image2" refType="w" fact="0.1793"/>
              <dgm:constr type="h" for="ch" forName="Image2" refType="h" fact="0.255"/>
              <dgm:constr type="l" for="ch" forName="Image3" refType="w" fact="0.4968"/>
              <dgm:constr type="t" for="ch" forName="Image3" refType="h" fact="0.6686"/>
              <dgm:constr type="w" for="ch" forName="Image3" refType="w" fact="0.1793"/>
              <dgm:constr type="h" for="ch" forName="Image3" refType="h" fact="0.255"/>
              <dgm:constr type="l" for="ch" forName="Child1" refType="w" fact="0.6897"/>
              <dgm:constr type="t" for="ch" forName="Child1" refType="h" fact="0.0884"/>
              <dgm:constr type="w" for="ch" forName="Child1" refType="w" fact="0.24"/>
              <dgm:constr type="h" for="ch" forName="Child1" refType="h" fact="0.2468"/>
              <dgm:constr type="l" for="ch" forName="Child2" refType="w" fact="0.76"/>
              <dgm:constr type="t" for="ch" forName="Child2" refType="h" fact="0.378"/>
              <dgm:constr type="w" for="ch" forName="Child2" refType="w" fact="0.24"/>
              <dgm:constr type="h" for="ch" forName="Child2" refType="h" fact="0.2468"/>
              <dgm:constr type="l" for="ch" forName="Child3" refType="w" fact="0.6897"/>
              <dgm:constr type="t" for="ch" forName="Child3" refType="h" fact="0.6738"/>
              <dgm:constr type="w" for="ch" forName="Child3" refType="w" fact="0.24"/>
              <dgm:constr type="h" for="ch" forName="Child3" refType="h" fact="0.2468"/>
            </dgm:constrLst>
          </dgm:if>
          <dgm:else name="Name8">
            <dgm:alg type="composite">
              <dgm:param type="ar" val="1.2852"/>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 refType="w" fact="0"/>
              <dgm:constr type="t" for="ch" forName="Accent" refType="h" fact="0.0361"/>
              <dgm:constr type="w" for="ch" forName="Accent" refType="w" fact="0.6865"/>
              <dgm:constr type="h" for="ch" forName="Accent" refType="h" fact="0.9197"/>
              <dgm:constr type="l" for="ch" forName="Parent" refType="w" fact="0.1756"/>
              <dgm:constr type="t" for="ch" forName="Parent" refType="h" fact="0.2795"/>
              <dgm:constr type="w" for="ch" forName="Parent" refType="w" fact="0.3406"/>
              <dgm:constr type="h" for="ch" forName="Parent" refType="h" fact="0.4377"/>
              <dgm:constr type="l" for="ch" forName="Image1" refType="w" fact="0.425"/>
              <dgm:constr type="t" for="ch" forName="Image1" refType="h" fact="0"/>
              <dgm:constr type="w" for="ch" forName="Image1" refType="w" fact="0.1825"/>
              <dgm:constr type="h" for="ch" forName="Image1" refType="h" fact="0.2345"/>
              <dgm:constr type="l" for="ch" forName="Image2" refType="w" fact="0.5598"/>
              <dgm:constr type="t" for="ch" forName="Image2" refType="h" fact="0.2184"/>
              <dgm:constr type="w" for="ch" forName="Image2" refType="w" fact="0.1825"/>
              <dgm:constr type="h" for="ch" forName="Image2" refType="h" fact="0.2345"/>
              <dgm:constr type="l" for="ch" forName="Image3" refType="w" fact="0.5591"/>
              <dgm:constr type="t" for="ch" forName="Image3" refType="h" fact="0.5395"/>
              <dgm:constr type="w" for="ch" forName="Image3" refType="w" fact="0.1825"/>
              <dgm:constr type="h" for="ch" forName="Image3" refType="h" fact="0.2345"/>
              <dgm:constr type="l" for="ch" forName="Image4" refType="w" fact="0.425"/>
              <dgm:constr type="t" for="ch" forName="Image4" refType="h" fact="0.7655"/>
              <dgm:constr type="w" for="ch" forName="Image4" refType="w" fact="0.1825"/>
              <dgm:constr type="h" for="ch" forName="Image4" refType="h" fact="0.2345"/>
              <dgm:constr type="l" for="ch" forName="Child1" refType="w" fact="0.6214"/>
              <dgm:constr type="t" for="ch" forName="Child1" refType="h" fact="0.003"/>
              <dgm:constr type="w" for="ch" forName="Child1" refType="w" fact="0.2443"/>
              <dgm:constr type="h" for="ch" forName="Child1" refType="h" fact="0.227"/>
              <dgm:constr type="l" for="ch" forName="Child2" refType="w" fact="0.7557"/>
              <dgm:constr type="t" for="ch" forName="Child2" refType="h" fact="0.2225"/>
              <dgm:constr type="w" for="ch" forName="Child2" refType="w" fact="0.2443"/>
              <dgm:constr type="h" for="ch" forName="Child2" refType="h" fact="0.227"/>
              <dgm:constr type="l" for="ch" forName="Child3" refType="w" fact="0.7557"/>
              <dgm:constr type="t" for="ch" forName="Child3" refType="h" fact="0.5433"/>
              <dgm:constr type="w" for="ch" forName="Child3" refType="w" fact="0.2443"/>
              <dgm:constr type="h" for="ch" forName="Child3" refType="h" fact="0.227"/>
              <dgm:constr type="l" for="ch" forName="Child4" refType="w" fact="0.6214"/>
              <dgm:constr type="t" for="ch" forName="Child4" refType="h" fact="0.7703"/>
              <dgm:constr type="w" for="ch" forName="Child4" refType="w" fact="0.2443"/>
              <dgm:constr type="h" for="ch" forName="Child4" refType="h" fact="0.227"/>
            </dgm:constrLst>
          </dgm:else>
        </dgm:choose>
      </dgm:if>
      <dgm:else name="Name9">
        <dgm:choose name="Name10">
          <dgm:if name="Name11" axis="ch ch" ptType="node node" st="1 1" cnt="1 0" func="cnt" op="equ" val="0">
            <dgm:alg type="composite">
              <dgm:param type="ar" val="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2" axis="ch ch" ptType="node node" st="1 1" cnt="1 0" func="cnt" op="equ" val="1">
            <dgm:alg type="composite">
              <dgm:param type="ar" val="1.4218"/>
            </dgm:alg>
            <dgm:constrLst>
              <dgm:constr type="primFontSz" for="des" forName="Child1" val="65"/>
              <dgm:constr type="primFontSz" for="des" forName="Parent" val="65"/>
              <dgm:constr type="primFontSz" for="des" forName="Child1" refType="primFontSz" refFor="des" refForName="Parent" op="lte"/>
              <dgm:constr type="r" for="ch" forName="Accent" refType="w"/>
              <dgm:constr type="t" for="ch" forName="Accent" refType="h" fact="0"/>
              <dgm:constr type="w" for="ch" forName="Accent" refType="w" fact="0.6747"/>
              <dgm:constr type="h" for="ch" forName="Accent" refType="h"/>
              <dgm:constr type="r" for="ch" forName="Child1" refType="w" fact="0.24"/>
              <dgm:constr type="t" for="ch" forName="Child1" refType="h" fact="0.3739"/>
              <dgm:constr type="w" for="ch" forName="Child1" refType="w" fact="0.24"/>
              <dgm:constr type="h" for="ch" forName="Child1" refType="h" fact="0.255"/>
              <dgm:constr type="r" for="ch" forName="Parent" refType="w" fact="0.8274"/>
              <dgm:constr type="t" for="ch" forName="Parent" refType="h" fact="0.2646"/>
              <dgm:constr type="w" for="ch" forName="Parent" refType="w" fact="0.3347"/>
              <dgm:constr type="h" for="ch" forName="Parent" refType="h" fact="0.4759"/>
              <dgm:constr type="r" for="ch" forName="Image1" refType="w" fact="0.4339"/>
              <dgm:constr type="t" for="ch" forName="Image1" refType="h" fact="0.3744"/>
              <dgm:constr type="w" for="ch" forName="Image1" refType="w" fact="0.1793"/>
              <dgm:constr type="h" for="ch" forName="Image1" refType="h" fact="0.255"/>
            </dgm:constrLst>
          </dgm:if>
          <dgm:if name="Name13" axis="ch ch" ptType="node node" st="1 1" cnt="1 0" func="cnt" op="equ" val="2">
            <dgm:alg type="composite">
              <dgm:param type="ar" val="1.381"/>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 refType="w"/>
              <dgm:constr type="t" for="ch" forName="Accent" refType="h" fact="0"/>
              <dgm:constr type="w" for="ch" forName="Accent" refType="w" fact="0.6946"/>
              <dgm:constr type="h" for="ch" forName="Accent" refType="h"/>
              <dgm:constr type="r" for="ch" forName="Parent" refType="w" fact="0.8223"/>
              <dgm:constr type="t" for="ch" forName="Parent" refType="h" fact="0.2646"/>
              <dgm:constr type="w" for="ch" forName="Parent" refType="w" fact="0.3446"/>
              <dgm:constr type="h" for="ch" forName="Parent" refType="h" fact="0.4759"/>
              <dgm:constr type="r" for="ch" forName="Image1" refType="w" fact="0.4469"/>
              <dgm:constr type="t" for="ch" forName="Image1" refType="h" fact="0.1585"/>
              <dgm:constr type="w" for="ch" forName="Image1" refType="w" fact="0.1846"/>
              <dgm:constr type="h" for="ch" forName="Image1" refType="h" fact="0.255"/>
              <dgm:constr type="r" for="ch" forName="Image2" refType="w" fact="0.4469"/>
              <dgm:constr type="t" for="ch" forName="Image2" refType="h" fact="0.5624"/>
              <dgm:constr type="w" for="ch" forName="Image2" refType="w" fact="0.1846"/>
              <dgm:constr type="h" for="ch" forName="Image2" refType="h" fact="0.255"/>
              <dgm:constr type="r" for="ch" forName="Child1" refType="w" fact="0.2471"/>
              <dgm:constr type="t" for="ch" forName="Child1" refType="h" fact="0.1618"/>
              <dgm:constr type="w" for="ch" forName="Child1" refType="w" fact="0.2471"/>
              <dgm:constr type="h" for="ch" forName="Child1" refType="h" fact="0.2468"/>
              <dgm:constr type="r" for="ch" forName="Child2" refType="w" fact="0.2471"/>
              <dgm:constr type="t" for="ch" forName="Child2" refType="h" fact="0.5657"/>
              <dgm:constr type="w" for="ch" forName="Child2" refType="w" fact="0.2471"/>
              <dgm:constr type="h" for="ch" forName="Child2" refType="h" fact="0.2468"/>
            </dgm:constrLst>
          </dgm:if>
          <dgm:if name="Name14" axis="ch ch" ptType="node node" st="1 1" cnt="1 0" func="cnt" op="equ" val="3">
            <dgm:alg type="composite">
              <dgm:param type="ar" val="1.4218"/>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 refType="w"/>
              <dgm:constr type="t" for="ch" forName="Accent" refType="h" fact="0"/>
              <dgm:constr type="w" for="ch" forName="Accent" refType="w" fact="0.6747"/>
              <dgm:constr type="h" for="ch" forName="Accent" refType="h"/>
              <dgm:constr type="r" for="ch" forName="Parent" refType="w" fact="0.8274"/>
              <dgm:constr type="t" for="ch" forName="Parent" refType="h" fact="0.2646"/>
              <dgm:constr type="w" for="ch" forName="Parent" refType="w" fact="0.3347"/>
              <dgm:constr type="h" for="ch" forName="Parent" refType="h" fact="0.4759"/>
              <dgm:constr type="r" for="ch" forName="Image1" refType="w" fact="0.5032"/>
              <dgm:constr type="t" for="ch" forName="Image1" refType="h" fact="0.0843"/>
              <dgm:constr type="w" for="ch" forName="Image1" refType="w" fact="0.1793"/>
              <dgm:constr type="h" for="ch" forName="Image1" refType="h" fact="0.255"/>
              <dgm:constr type="r" for="ch" forName="Image2" refType="w" fact="0.4339"/>
              <dgm:constr type="t" for="ch" forName="Image2" refType="h" fact="0.3744"/>
              <dgm:constr type="w" for="ch" forName="Image2" refType="w" fact="0.1793"/>
              <dgm:constr type="h" for="ch" forName="Image2" refType="h" fact="0.255"/>
              <dgm:constr type="r" for="ch" forName="Image3" refType="w" fact="0.5032"/>
              <dgm:constr type="t" for="ch" forName="Image3" refType="h" fact="0.6686"/>
              <dgm:constr type="w" for="ch" forName="Image3" refType="w" fact="0.1793"/>
              <dgm:constr type="h" for="ch" forName="Image3" refType="h" fact="0.255"/>
              <dgm:constr type="r" for="ch" forName="Child1" refType="w" fact="0.3103"/>
              <dgm:constr type="t" for="ch" forName="Child1" refType="h" fact="0.0884"/>
              <dgm:constr type="w" for="ch" forName="Child1" refType="w" fact="0.24"/>
              <dgm:constr type="h" for="ch" forName="Child1" refType="h" fact="0.2468"/>
              <dgm:constr type="r" for="ch" forName="Child2" refType="w" fact="0.24"/>
              <dgm:constr type="t" for="ch" forName="Child2" refType="h" fact="0.378"/>
              <dgm:constr type="w" for="ch" forName="Child2" refType="w" fact="0.24"/>
              <dgm:constr type="h" for="ch" forName="Child2" refType="h" fact="0.2468"/>
              <dgm:constr type="r" for="ch" forName="Child3" refType="w" fact="0.3103"/>
              <dgm:constr type="t" for="ch" forName="Child3" refType="h" fact="0.6738"/>
              <dgm:constr type="w" for="ch" forName="Child3" refType="w" fact="0.24"/>
              <dgm:constr type="h" for="ch" forName="Child3" refType="h" fact="0.2468"/>
            </dgm:constrLst>
          </dgm:if>
          <dgm:else name="Name15">
            <dgm:alg type="composite">
              <dgm:param type="ar" val="1.2852"/>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 refType="w"/>
              <dgm:constr type="t" for="ch" forName="Accent" refType="h" fact="0.0361"/>
              <dgm:constr type="w" for="ch" forName="Accent" refType="w" fact="0.6865"/>
              <dgm:constr type="h" for="ch" forName="Accent" refType="h" fact="0.9197"/>
              <dgm:constr type="r" for="ch" forName="Parent" refType="w" fact="0.8244"/>
              <dgm:constr type="t" for="ch" forName="Parent" refType="h" fact="0.2795"/>
              <dgm:constr type="w" for="ch" forName="Parent" refType="w" fact="0.3406"/>
              <dgm:constr type="h" for="ch" forName="Parent" refType="h" fact="0.4377"/>
              <dgm:constr type="r" for="ch" forName="Image1" refType="w" fact="0.575"/>
              <dgm:constr type="t" for="ch" forName="Image1" refType="h" fact="0"/>
              <dgm:constr type="w" for="ch" forName="Image1" refType="w" fact="0.1825"/>
              <dgm:constr type="h" for="ch" forName="Image1" refType="h" fact="0.2345"/>
              <dgm:constr type="r" for="ch" forName="Image2" refType="w" fact="0.4402"/>
              <dgm:constr type="t" for="ch" forName="Image2" refType="h" fact="0.2184"/>
              <dgm:constr type="w" for="ch" forName="Image2" refType="w" fact="0.1825"/>
              <dgm:constr type="h" for="ch" forName="Image2" refType="h" fact="0.2345"/>
              <dgm:constr type="r" for="ch" forName="Image3" refType="w" fact="0.4409"/>
              <dgm:constr type="t" for="ch" forName="Image3" refType="h" fact="0.5395"/>
              <dgm:constr type="w" for="ch" forName="Image3" refType="w" fact="0.1825"/>
              <dgm:constr type="h" for="ch" forName="Image3" refType="h" fact="0.2345"/>
              <dgm:constr type="r" for="ch" forName="Image4" refType="w" fact="0.575"/>
              <dgm:constr type="t" for="ch" forName="Image4" refType="h" fact="0.7655"/>
              <dgm:constr type="w" for="ch" forName="Image4" refType="w" fact="0.1825"/>
              <dgm:constr type="h" for="ch" forName="Image4" refType="h" fact="0.2345"/>
              <dgm:constr type="r" for="ch" forName="Child1" refType="w" fact="0.3786"/>
              <dgm:constr type="t" for="ch" forName="Child1" refType="h" fact="0.003"/>
              <dgm:constr type="w" for="ch" forName="Child1" refType="w" fact="0.2443"/>
              <dgm:constr type="h" for="ch" forName="Child1" refType="h" fact="0.227"/>
              <dgm:constr type="r" for="ch" forName="Child2" refType="w" fact="0.2443"/>
              <dgm:constr type="t" for="ch" forName="Child2" refType="h" fact="0.2225"/>
              <dgm:constr type="w" for="ch" forName="Child2" refType="w" fact="0.2443"/>
              <dgm:constr type="h" for="ch" forName="Child2" refType="h" fact="0.227"/>
              <dgm:constr type="r" for="ch" forName="Child3" refType="w" fact="0.2443"/>
              <dgm:constr type="t" for="ch" forName="Child3" refType="h" fact="0.5433"/>
              <dgm:constr type="w" for="ch" forName="Child3" refType="w" fact="0.2443"/>
              <dgm:constr type="h" for="ch" forName="Child3" refType="h" fact="0.227"/>
              <dgm:constr type="r" for="ch" forName="Child4" refType="w" fact="0.3786"/>
              <dgm:constr type="t" for="ch" forName="Child4" refType="h" fact="0.7703"/>
              <dgm:constr type="w" for="ch" forName="Child4" refType="w" fact="0.2443"/>
              <dgm:constr type="h" for="ch" forName="Child4" refType="h" fact="0.227"/>
            </dgm:constrLst>
          </dgm:else>
        </dgm:choose>
      </dgm:else>
    </dgm:choose>
    <dgm:forEach name="wrapper" axis="self" ptType="parTrans">
      <dgm:forEach name="ImageRepeat" axis="self">
        <dgm:layoutNode name="Image" styleLbl="fgImgPlace1">
          <dgm:alg type="sp"/>
          <dgm:shape xmlns:r="http://schemas.openxmlformats.org/officeDocument/2006/relationships" type="ellipse" r:blip="" blipPhldr="1">
            <dgm:adjLst/>
          </dgm:shape>
          <dgm:presOf/>
        </dgm:layoutNode>
      </dgm:forEach>
    </dgm:forEach>
    <dgm:forEach name="Name16" axis="ch" ptType="node" cnt="1">
      <dgm:layoutNode name="Parent" styleLbl="node1">
        <dgm:varLst>
          <dgm:chMax val="4"/>
          <dgm:chPref val="3"/>
        </dgm:varLst>
        <dgm:alg type="tx"/>
        <dgm:shape xmlns:r="http://schemas.openxmlformats.org/officeDocument/2006/relationships" type="ellipse" r:blip="">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17" axis="ch ch" ptType="node node" st="1 1" cnt="1 1">
      <dgm:layoutNode name="Accent" styleLbl="node1">
        <dgm:alg type="sp"/>
        <dgm:choose name="Name18">
          <dgm:if name="Name19" func="var" arg="dir" op="equ" val="norm">
            <dgm:choose name="Name20">
              <dgm:if name="Name21" axis="followSib" ptType="node" func="cnt" op="equ" val="0">
                <dgm:shape xmlns:r="http://schemas.openxmlformats.org/officeDocument/2006/relationships" type="blockArc" r:blip="">
                  <dgm:adjLst>
                    <dgm:adj idx="1" val="-49.0368"/>
                    <dgm:adj idx="2" val="49.4265"/>
                    <dgm:adj idx="3" val="0.0564"/>
                  </dgm:adjLst>
                </dgm:shape>
              </dgm:if>
              <dgm:if name="Name22" axis="followSib" ptType="node" func="cnt" op="equ" val="1">
                <dgm:shape xmlns:r="http://schemas.openxmlformats.org/officeDocument/2006/relationships" type="blockArc" r:blip="">
                  <dgm:adjLst>
                    <dgm:adj idx="1" val="-64.2028"/>
                    <dgm:adj idx="2" val="64.5456"/>
                    <dgm:adj idx="3" val="0.0558"/>
                  </dgm:adjLst>
                </dgm:shape>
              </dgm:if>
              <dgm:if name="Name23" axis="followSib" ptType="node" func="cnt" op="equ" val="2">
                <dgm:shape xmlns:r="http://schemas.openxmlformats.org/officeDocument/2006/relationships" type="blockArc" r:blip="">
                  <dgm:adjLst>
                    <dgm:adj idx="1" val="-67.8702"/>
                    <dgm:adj idx="2" val="68.6519"/>
                    <dgm:adj idx="3" val="0.0575"/>
                  </dgm:adjLst>
                </dgm:shape>
              </dgm:if>
              <dgm:else name="Name24">
                <dgm:shape xmlns:r="http://schemas.openxmlformats.org/officeDocument/2006/relationships" type="blockArc" r:blip="">
                  <dgm:adjLst>
                    <dgm:adj idx="1" val="-84.8426"/>
                    <dgm:adj idx="2" val="84.8009"/>
                    <dgm:adj idx="3" val="0.0524"/>
                  </dgm:adjLst>
                </dgm:shape>
              </dgm:else>
            </dgm:choose>
          </dgm:if>
          <dgm:else name="Name25">
            <dgm:choose name="Name26">
              <dgm:if name="Name27" axis="followSib" ptType="node" func="cnt" op="equ" val="0">
                <dgm:shape xmlns:r="http://schemas.openxmlformats.org/officeDocument/2006/relationships" rot="180" type="blockArc" r:blip="">
                  <dgm:adjLst>
                    <dgm:adj idx="1" val="-49.0368"/>
                    <dgm:adj idx="2" val="49.4265"/>
                    <dgm:adj idx="3" val="0.0564"/>
                  </dgm:adjLst>
                </dgm:shape>
              </dgm:if>
              <dgm:if name="Name28" axis="followSib" ptType="node" func="cnt" op="equ" val="1">
                <dgm:shape xmlns:r="http://schemas.openxmlformats.org/officeDocument/2006/relationships" rot="180" type="blockArc" r:blip="">
                  <dgm:adjLst>
                    <dgm:adj idx="1" val="-64.2028"/>
                    <dgm:adj idx="2" val="64.5456"/>
                    <dgm:adj idx="3" val="0.0558"/>
                  </dgm:adjLst>
                </dgm:shape>
              </dgm:if>
              <dgm:if name="Name29" axis="followSib" ptType="node" func="cnt" op="equ" val="2">
                <dgm:shape xmlns:r="http://schemas.openxmlformats.org/officeDocument/2006/relationships" rot="180" type="blockArc" r:blip="">
                  <dgm:adjLst>
                    <dgm:adj idx="1" val="-67.8702"/>
                    <dgm:adj idx="2" val="68.6519"/>
                    <dgm:adj idx="3" val="0.0575"/>
                  </dgm:adjLst>
                </dgm:shape>
              </dgm:if>
              <dgm:else name="Name30">
                <dgm:shape xmlns:r="http://schemas.openxmlformats.org/officeDocument/2006/relationships" rot="180" type="blockArc" r:blip="">
                  <dgm:adjLst>
                    <dgm:adj idx="1" val="-84.8426"/>
                    <dgm:adj idx="2" val="84.8009"/>
                    <dgm:adj idx="3" val="0.0524"/>
                  </dgm:adjLst>
                </dgm:shape>
              </dgm:else>
            </dgm:choose>
          </dgm:else>
        </dgm:choose>
        <dgm:presOf/>
      </dgm:layoutNode>
      <dgm:layoutNode name="Image1" styleLbl="fgImgPlace1">
        <dgm:alg type="sp"/>
        <dgm:shape xmlns:r="http://schemas.openxmlformats.org/officeDocument/2006/relationships" type="ellipse" r:blip="" blipPhldr="1">
          <dgm:adjLst/>
        </dgm:shape>
        <dgm:presOf/>
      </dgm:layoutNode>
      <dgm:layoutNode name="Child1" styleLbl="revTx">
        <dgm:varLst>
          <dgm:chMax val="0"/>
          <dgm:chPref val="0"/>
          <dgm:bulletEnabled val="1"/>
        </dgm:varLst>
        <dgm:choose name="Name31">
          <dgm:if name="Name32" func="var" arg="dir" op="equ" val="norm">
            <dgm:alg type="tx">
              <dgm:param type="parTxLTRAlign" val="l"/>
              <dgm:param type="shpTxLTRAlignCh" val="l"/>
              <dgm:param type="parTxRTLAlign" val="l"/>
              <dgm:param type="shpTxRTLAlignCh" val="l"/>
              <dgm:param type="lnSpAfParP" val="10"/>
            </dgm:alg>
          </dgm:if>
          <dgm:else name="Name33">
            <dgm:alg type="tx">
              <dgm:param type="parTxLTRAlign" val="r"/>
              <dgm:param type="shpTxLTRAlignCh" val="r"/>
              <dgm:param type="parTxRTLAlign" val="r"/>
              <dgm:param type="shpTxRTLAlignCh" val="r"/>
              <dgm:param type="lnSpAfParP" val="10"/>
            </dgm:alg>
          </dgm:else>
        </dgm:choose>
        <dgm:shape xmlns:r="http://schemas.openxmlformats.org/officeDocument/2006/relationships" type="rect" r:blip="">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4" axis="ch ch" ptType="node node" st="1 2" cnt="1 1">
      <dgm:layoutNode name="Image2">
        <dgm:alg type="sp"/>
        <dgm:shape xmlns:r="http://schemas.openxmlformats.org/officeDocument/2006/relationships" r:blip="">
          <dgm:adjLst/>
        </dgm:shape>
        <dgm:presOf/>
        <dgm:constrLst/>
        <dgm:forEach name="Name35" ref="ImageRepeat"/>
      </dgm:layoutNode>
      <dgm:layoutNode name="Child2" styleLbl="revTx">
        <dgm:varLst>
          <dgm:chMax val="0"/>
          <dgm:chPref val="0"/>
          <dgm:bulletEnabled val="1"/>
        </dgm:varLst>
        <dgm:choose name="Name36">
          <dgm:if name="Name37" func="var" arg="dir" op="equ" val="norm">
            <dgm:alg type="tx">
              <dgm:param type="parTxLTRAlign" val="l"/>
              <dgm:param type="shpTxLTRAlignCh" val="l"/>
              <dgm:param type="parTxRTLAlign" val="l"/>
              <dgm:param type="shpTxRTLAlignCh" val="l"/>
              <dgm:param type="lnSpAfParP" val="10"/>
            </dgm:alg>
          </dgm:if>
          <dgm:else name="Name38">
            <dgm:alg type="tx">
              <dgm:param type="parTxLTRAlign" val="r"/>
              <dgm:param type="shpTxLTRAlignCh" val="r"/>
              <dgm:param type="parTxRTLAlign" val="r"/>
              <dgm:param type="shpTxRTLAlignCh" val="r"/>
              <dgm:param type="lnSpAfParP" val="10"/>
            </dgm:alg>
          </dgm:else>
        </dgm:choose>
        <dgm:shape xmlns:r="http://schemas.openxmlformats.org/officeDocument/2006/relationships" type="rect" r:blip="">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9" axis="ch ch" ptType="node node" st="1 3" cnt="1 1">
      <dgm:layoutNode name="Image3">
        <dgm:alg type="sp"/>
        <dgm:shape xmlns:r="http://schemas.openxmlformats.org/officeDocument/2006/relationships" r:blip="">
          <dgm:adjLst/>
        </dgm:shape>
        <dgm:presOf/>
        <dgm:constrLst/>
        <dgm:forEach name="Name40" ref="ImageRepeat"/>
      </dgm:layoutNode>
      <dgm:layoutNode name="Child3" styleLbl="revTx">
        <dgm:varLst>
          <dgm:chMax val="0"/>
          <dgm:chPref val="0"/>
          <dgm:bulletEnabled val="1"/>
        </dgm:varLst>
        <dgm:choose name="Name41">
          <dgm:if name="Name42" func="var" arg="dir" op="equ" val="norm">
            <dgm:alg type="tx">
              <dgm:param type="parTxLTRAlign" val="l"/>
              <dgm:param type="shpTxLTRAlignCh" val="l"/>
              <dgm:param type="parTxRTLAlign" val="l"/>
              <dgm:param type="shpTxRTLAlignCh" val="l"/>
              <dgm:param type="lnSpAfParP" val="10"/>
            </dgm:alg>
          </dgm:if>
          <dgm:else name="Name43">
            <dgm:alg type="tx">
              <dgm:param type="parTxLTRAlign" val="r"/>
              <dgm:param type="shpTxLTRAlignCh" val="r"/>
              <dgm:param type="parTxRTLAlign" val="r"/>
              <dgm:param type="shpTxRTLAlignCh" val="r"/>
              <dgm:param type="lnSpAfParP" val="10"/>
            </dgm:alg>
          </dgm:else>
        </dgm:choose>
        <dgm:shape xmlns:r="http://schemas.openxmlformats.org/officeDocument/2006/relationships" type="rect" r:blip="">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4" axis="ch ch" ptType="node node" st="1 4" cnt="1 1">
      <dgm:layoutNode name="Image4">
        <dgm:alg type="sp"/>
        <dgm:shape xmlns:r="http://schemas.openxmlformats.org/officeDocument/2006/relationships" r:blip="">
          <dgm:adjLst/>
        </dgm:shape>
        <dgm:presOf/>
        <dgm:constrLst/>
        <dgm:forEach name="Name45" ref="ImageRepeat"/>
      </dgm:layoutNode>
      <dgm:layoutNode name="Child4" styleLbl="revTx">
        <dgm:varLst>
          <dgm:chMax val="0"/>
          <dgm:chPref val="0"/>
          <dgm:bulletEnabled val="1"/>
        </dgm:varLst>
        <dgm:choose name="Name46">
          <dgm:if name="Name47" func="var" arg="dir" op="equ" val="norm">
            <dgm:alg type="tx">
              <dgm:param type="parTxLTRAlign" val="l"/>
              <dgm:param type="shpTxLTRAlignCh" val="l"/>
              <dgm:param type="parTxRTLAlign" val="l"/>
              <dgm:param type="shpTxRTLAlignCh" val="l"/>
              <dgm:param type="lnSpAfParP" val="10"/>
            </dgm:alg>
          </dgm:if>
          <dgm:else name="Name48">
            <dgm:alg type="tx">
              <dgm:param type="parTxLTRAlign" val="r"/>
              <dgm:param type="shpTxLTRAlignCh" val="r"/>
              <dgm:param type="parTxRTLAlign" val="r"/>
              <dgm:param type="shpTxRTLAlignCh" val="r"/>
              <dgm:param type="lnSpAfParP" val="10"/>
            </dgm:alg>
          </dgm:else>
        </dgm:choose>
        <dgm:shape xmlns:r="http://schemas.openxmlformats.org/officeDocument/2006/relationships" type="rect" r:blip="">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3.xml.rels><?xml version="1.0" encoding="UTF-8" standalone="yes"?>
<Relationships xmlns="http://schemas.openxmlformats.org/package/2006/relationships"><Relationship Id="rId1" Type="http://schemas.openxmlformats.org/officeDocument/2006/relationships/image" Target="../media/image134.png"/></Relationships>
</file>

<file path=word/drawings/drawing1.xml><?xml version="1.0" encoding="utf-8"?>
<c:userShapes xmlns:c="http://schemas.openxmlformats.org/drawingml/2006/chart">
  <cdr:relSizeAnchor xmlns:cdr="http://schemas.openxmlformats.org/drawingml/2006/chartDrawing">
    <cdr:from>
      <cdr:x>0.19516</cdr:x>
      <cdr:y>0.68525</cdr:y>
    </cdr:from>
    <cdr:to>
      <cdr:x>1</cdr:x>
      <cdr:y>1</cdr:y>
    </cdr:to>
    <cdr:sp macro="" textlink="">
      <cdr:nvSpPr>
        <cdr:cNvPr id="2" name="Zone de texte 1"/>
        <cdr:cNvSpPr txBox="1"/>
      </cdr:nvSpPr>
      <cdr:spPr>
        <a:xfrm xmlns:a="http://schemas.openxmlformats.org/drawingml/2006/main">
          <a:off x="523875" y="2181225"/>
          <a:ext cx="2152650" cy="1000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fr-FR" sz="1100"/>
        </a:p>
      </cdr:txBody>
    </cdr:sp>
  </cdr:relSizeAnchor>
</c:userShapes>
</file>

<file path=word/drawings/drawing2.xml><?xml version="1.0" encoding="utf-8"?>
<c:userShapes xmlns:c="http://schemas.openxmlformats.org/drawingml/2006/chart">
  <cdr:relSizeAnchor xmlns:cdr="http://schemas.openxmlformats.org/drawingml/2006/chartDrawing">
    <cdr:from>
      <cdr:x>0.18238</cdr:x>
      <cdr:y>0.13667</cdr:y>
    </cdr:from>
    <cdr:to>
      <cdr:x>0.58685</cdr:x>
      <cdr:y>0.41686</cdr:y>
    </cdr:to>
    <cdr:cxnSp macro="">
      <cdr:nvCxnSpPr>
        <cdr:cNvPr id="3" name="Connecteur droit avec flèche 2"/>
        <cdr:cNvCxnSpPr/>
      </cdr:nvCxnSpPr>
      <cdr:spPr>
        <a:xfrm xmlns:a="http://schemas.openxmlformats.org/drawingml/2006/main">
          <a:off x="1120140" y="457200"/>
          <a:ext cx="2484120" cy="937260"/>
        </a:xfrm>
        <a:prstGeom xmlns:a="http://schemas.openxmlformats.org/drawingml/2006/main" prst="straightConnector1">
          <a:avLst/>
        </a:prstGeom>
        <a:ln xmlns:a="http://schemas.openxmlformats.org/drawingml/2006/main">
          <a:solidFill>
            <a:srgbClr val="002060"/>
          </a:solidFill>
          <a:prstDash val="sysDot"/>
          <a:tailEnd type="arrow"/>
        </a:ln>
      </cdr:spPr>
      <cdr:style>
        <a:lnRef xmlns:a="http://schemas.openxmlformats.org/drawingml/2006/main" idx="2">
          <a:schemeClr val="dk1"/>
        </a:lnRef>
        <a:fillRef xmlns:a="http://schemas.openxmlformats.org/drawingml/2006/main" idx="0">
          <a:schemeClr val="dk1"/>
        </a:fillRef>
        <a:effectRef xmlns:a="http://schemas.openxmlformats.org/drawingml/2006/main" idx="1">
          <a:schemeClr val="dk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0.18106</cdr:x>
      <cdr:y>0.09811</cdr:y>
    </cdr:from>
    <cdr:to>
      <cdr:x>0.43002</cdr:x>
      <cdr:y>0.37611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173203" y="414061"/>
          <a:ext cx="1613146" cy="1173218"/>
        </a:xfrm>
        <a:prstGeom xmlns:a="http://schemas.openxmlformats.org/drawingml/2006/main" prst="rect">
          <a:avLst/>
        </a:prstGeom>
      </cdr:spPr>
    </cdr:pic>
  </cdr:relSizeAnchor>
</c:userShape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04A21E-8000-499D-821F-41F5268774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TotalTime>
  <Pages>113</Pages>
  <Words>23162</Words>
  <Characters>127394</Characters>
  <Application>Microsoft Office Word</Application>
  <DocSecurity>0</DocSecurity>
  <Lines>1061</Lines>
  <Paragraphs>300</Paragraphs>
  <ScaleCrop>false</ScaleCrop>
  <HeadingPairs>
    <vt:vector size="2" baseType="variant">
      <vt:variant>
        <vt:lpstr>Titre</vt:lpstr>
      </vt:variant>
      <vt:variant>
        <vt:i4>1</vt:i4>
      </vt:variant>
    </vt:vector>
  </HeadingPairs>
  <TitlesOfParts>
    <vt:vector size="1" baseType="lpstr">
      <vt:lpstr/>
    </vt:vector>
  </TitlesOfParts>
  <Company>DPT17</Company>
  <LinksUpToDate>false</LinksUpToDate>
  <CharactersWithSpaces>150256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PTGE Seugne – DIAGNOSTIC – Janvier 2022</dc:creator>
  <cp:lastModifiedBy>Marine DUGUE</cp:lastModifiedBy>
  <cp:revision>3</cp:revision>
  <cp:lastPrinted>2021-05-31T10:18:00Z</cp:lastPrinted>
  <dcterms:created xsi:type="dcterms:W3CDTF">2022-01-13T08:46:00Z</dcterms:created>
  <dcterms:modified xsi:type="dcterms:W3CDTF">2022-01-14T17:27:00Z</dcterms:modified>
</cp:coreProperties>
</file>