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726D87" w14:textId="77777777" w:rsidR="00A90BCD" w:rsidRDefault="00135D76">
      <w:pPr>
        <w:pStyle w:val="Normal1"/>
        <w:ind w:left="0"/>
      </w:pPr>
      <w:r>
        <w:rPr>
          <w:noProof/>
          <w:lang w:eastAsia="fr-FR"/>
        </w:rPr>
        <mc:AlternateContent>
          <mc:Choice Requires="wps">
            <w:drawing>
              <wp:anchor distT="0" distB="0" distL="114300" distR="114300" simplePos="0" relativeHeight="6" behindDoc="0" locked="0" layoutInCell="1" allowOverlap="1" wp14:anchorId="3882D7B3" wp14:editId="0E99D1D6">
                <wp:simplePos x="0" y="0"/>
                <wp:positionH relativeFrom="column">
                  <wp:posOffset>2559050</wp:posOffset>
                </wp:positionH>
                <wp:positionV relativeFrom="paragraph">
                  <wp:posOffset>-3413760</wp:posOffset>
                </wp:positionV>
                <wp:extent cx="497840" cy="7741920"/>
                <wp:effectExtent l="0" t="0" r="0" b="0"/>
                <wp:wrapNone/>
                <wp:docPr id="1" name="AutoShape 5"/>
                <wp:cNvGraphicFramePr/>
                <a:graphic xmlns:a="http://schemas.openxmlformats.org/drawingml/2006/main">
                  <a:graphicData uri="http://schemas.microsoft.com/office/word/2010/wordprocessingShape">
                    <wps:wsp>
                      <wps:cNvSpPr/>
                      <wps:spPr>
                        <a:xfrm rot="5640000">
                          <a:off x="0" y="0"/>
                          <a:ext cx="497160" cy="7741440"/>
                        </a:xfrm>
                        <a:custGeom>
                          <a:avLst/>
                          <a:gdLst/>
                          <a:ahLst/>
                          <a:cxnLst/>
                          <a:rect l="0" t="0" r="r" b="b"/>
                          <a:pathLst>
                            <a:path w="410" h="4582">
                              <a:moveTo>
                                <a:pt x="0" y="0"/>
                              </a:moveTo>
                              <a:cubicBezTo>
                                <a:pt x="102" y="1455"/>
                                <a:pt x="204" y="2911"/>
                                <a:pt x="272" y="3674"/>
                              </a:cubicBezTo>
                              <a:cubicBezTo>
                                <a:pt x="340" y="4437"/>
                                <a:pt x="386" y="4430"/>
                                <a:pt x="409" y="4581"/>
                              </a:cubicBezTo>
                            </a:path>
                          </a:pathLst>
                        </a:custGeom>
                        <a:noFill/>
                        <a:ln w="19080">
                          <a:solidFill>
                            <a:srgbClr val="FF66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lang w:eastAsia="fr-FR"/>
        </w:rPr>
        <mc:AlternateContent>
          <mc:Choice Requires="wps">
            <w:drawing>
              <wp:anchor distT="0" distB="0" distL="114300" distR="114300" simplePos="0" relativeHeight="7" behindDoc="0" locked="0" layoutInCell="1" allowOverlap="1" wp14:anchorId="3E13B01F" wp14:editId="145863A4">
                <wp:simplePos x="0" y="0"/>
                <wp:positionH relativeFrom="column">
                  <wp:posOffset>2511425</wp:posOffset>
                </wp:positionH>
                <wp:positionV relativeFrom="paragraph">
                  <wp:posOffset>-3456940</wp:posOffset>
                </wp:positionV>
                <wp:extent cx="497840" cy="7799070"/>
                <wp:effectExtent l="0" t="0" r="0" b="0"/>
                <wp:wrapNone/>
                <wp:docPr id="2" name="AutoShape 6"/>
                <wp:cNvGraphicFramePr/>
                <a:graphic xmlns:a="http://schemas.openxmlformats.org/drawingml/2006/main">
                  <a:graphicData uri="http://schemas.microsoft.com/office/word/2010/wordprocessingShape">
                    <wps:wsp>
                      <wps:cNvSpPr/>
                      <wps:spPr>
                        <a:xfrm rot="16200000">
                          <a:off x="0" y="0"/>
                          <a:ext cx="497160" cy="7798320"/>
                        </a:xfrm>
                        <a:custGeom>
                          <a:avLst/>
                          <a:gdLst/>
                          <a:ahLst/>
                          <a:cxnLst/>
                          <a:rect l="0" t="0" r="r" b="b"/>
                          <a:pathLst>
                            <a:path w="410" h="4582">
                              <a:moveTo>
                                <a:pt x="0" y="0"/>
                              </a:moveTo>
                              <a:cubicBezTo>
                                <a:pt x="102" y="1455"/>
                                <a:pt x="204" y="2911"/>
                                <a:pt x="272" y="3674"/>
                              </a:cubicBezTo>
                              <a:cubicBezTo>
                                <a:pt x="340" y="4437"/>
                                <a:pt x="386" y="4430"/>
                                <a:pt x="409" y="4581"/>
                              </a:cubicBezTo>
                            </a:path>
                          </a:pathLst>
                        </a:custGeom>
                        <a:noFill/>
                        <a:ln w="19080">
                          <a:solidFill>
                            <a:srgbClr val="FF66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lang w:eastAsia="fr-FR"/>
        </w:rPr>
        <w:drawing>
          <wp:anchor distT="0" distB="0" distL="114300" distR="114300" simplePos="0" relativeHeight="8" behindDoc="0" locked="0" layoutInCell="1" allowOverlap="1" wp14:anchorId="1DF33DE8" wp14:editId="179AB105">
            <wp:simplePos x="0" y="0"/>
            <wp:positionH relativeFrom="margin">
              <wp:posOffset>1136015</wp:posOffset>
            </wp:positionH>
            <wp:positionV relativeFrom="paragraph">
              <wp:posOffset>-439420</wp:posOffset>
            </wp:positionV>
            <wp:extent cx="3488690" cy="1438275"/>
            <wp:effectExtent l="0" t="0" r="0" b="0"/>
            <wp:wrapNone/>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8"/>
                    <a:srcRect l="16472" t="30970" r="14133" b="23331"/>
                    <a:stretch>
                      <a:fillRect/>
                    </a:stretch>
                  </pic:blipFill>
                  <pic:spPr bwMode="auto">
                    <a:xfrm>
                      <a:off x="0" y="0"/>
                      <a:ext cx="3488690" cy="1438275"/>
                    </a:xfrm>
                    <a:prstGeom prst="rect">
                      <a:avLst/>
                    </a:prstGeom>
                    <a:noFill/>
                    <a:ln w="9525">
                      <a:noFill/>
                      <a:miter lim="800000"/>
                      <a:headEnd/>
                      <a:tailEnd/>
                    </a:ln>
                  </pic:spPr>
                </pic:pic>
              </a:graphicData>
            </a:graphic>
          </wp:anchor>
        </w:drawing>
      </w:r>
    </w:p>
    <w:p w14:paraId="33E08C3E" w14:textId="77777777" w:rsidR="00A90BCD" w:rsidRDefault="00A90BCD">
      <w:pPr>
        <w:pStyle w:val="Normal1"/>
        <w:ind w:left="0"/>
      </w:pPr>
    </w:p>
    <w:p w14:paraId="4870E2D7" w14:textId="77777777" w:rsidR="00A90BCD" w:rsidRDefault="00A90BCD">
      <w:pPr>
        <w:pStyle w:val="Normal1"/>
        <w:ind w:left="0"/>
      </w:pPr>
    </w:p>
    <w:p w14:paraId="2DBB346A" w14:textId="77777777" w:rsidR="00A90BCD" w:rsidRDefault="00A90BCD">
      <w:pPr>
        <w:pStyle w:val="Normal1"/>
        <w:ind w:left="0"/>
      </w:pPr>
    </w:p>
    <w:p w14:paraId="01D685FA" w14:textId="77777777" w:rsidR="00A90BCD" w:rsidRDefault="00A90BCD">
      <w:pPr>
        <w:pStyle w:val="Normal1"/>
        <w:ind w:left="0"/>
      </w:pPr>
    </w:p>
    <w:p w14:paraId="1DDE7587" w14:textId="77777777" w:rsidR="00A90BCD" w:rsidRDefault="00A90BCD">
      <w:pPr>
        <w:pStyle w:val="Normal1"/>
        <w:ind w:left="0"/>
      </w:pPr>
    </w:p>
    <w:p w14:paraId="7A4F8E3D" w14:textId="77777777" w:rsidR="00A90BCD" w:rsidRDefault="00A90BCD">
      <w:pPr>
        <w:pStyle w:val="Normal1"/>
        <w:ind w:left="0"/>
      </w:pPr>
    </w:p>
    <w:p w14:paraId="5910B4F7" w14:textId="77777777" w:rsidR="00A90BCD" w:rsidRDefault="00135D76">
      <w:pPr>
        <w:pStyle w:val="Normal1"/>
        <w:spacing w:before="480"/>
        <w:ind w:left="0"/>
        <w:jc w:val="center"/>
        <w:rPr>
          <w:rFonts w:ascii="CenturyGothic" w:hAnsi="CenturyGothic" w:cs="CenturyGothic"/>
          <w:color w:val="000000"/>
          <w:sz w:val="40"/>
          <w:szCs w:val="40"/>
        </w:rPr>
      </w:pPr>
      <w:r>
        <w:rPr>
          <w:rFonts w:ascii="CenturyGothic" w:hAnsi="CenturyGothic" w:cs="CenturyGothic"/>
          <w:color w:val="000000"/>
          <w:sz w:val="40"/>
          <w:szCs w:val="40"/>
        </w:rPr>
        <w:t>Schéma d’Aménagement et de Gestion des Eaux</w:t>
      </w:r>
    </w:p>
    <w:p w14:paraId="70FB5CD7" w14:textId="77777777" w:rsidR="00A90BCD" w:rsidRDefault="00135D76">
      <w:pPr>
        <w:pStyle w:val="Normal1"/>
        <w:spacing w:before="480"/>
        <w:ind w:left="0"/>
        <w:jc w:val="center"/>
        <w:rPr>
          <w:rFonts w:ascii="CenturyGothic" w:hAnsi="CenturyGothic" w:cs="CenturyGothic"/>
          <w:b/>
          <w:color w:val="000000"/>
          <w:sz w:val="50"/>
          <w:szCs w:val="50"/>
        </w:rPr>
      </w:pPr>
      <w:r>
        <w:rPr>
          <w:rFonts w:ascii="CenturyGothic" w:hAnsi="CenturyGothic" w:cs="CenturyGothic"/>
          <w:color w:val="000000"/>
          <w:sz w:val="40"/>
          <w:szCs w:val="40"/>
        </w:rPr>
        <w:t xml:space="preserve">du bassin versant de la </w:t>
      </w:r>
      <w:r>
        <w:rPr>
          <w:rFonts w:ascii="CenturyGothic" w:hAnsi="CenturyGothic" w:cs="CenturyGothic"/>
          <w:b/>
          <w:color w:val="000000"/>
          <w:sz w:val="50"/>
          <w:szCs w:val="50"/>
        </w:rPr>
        <w:t>CHARENTE</w:t>
      </w:r>
    </w:p>
    <w:p w14:paraId="7625A0A2" w14:textId="77777777" w:rsidR="00A90BCD" w:rsidRDefault="00A90BCD">
      <w:pPr>
        <w:pStyle w:val="Normal1"/>
        <w:ind w:left="0"/>
        <w:jc w:val="center"/>
        <w:rPr>
          <w:rFonts w:ascii="CenturyGothic" w:hAnsi="CenturyGothic" w:cs="CenturyGothic"/>
          <w:b/>
          <w:color w:val="000000"/>
          <w:sz w:val="50"/>
          <w:szCs w:val="50"/>
        </w:rPr>
      </w:pPr>
    </w:p>
    <w:p w14:paraId="1C9062DC" w14:textId="77777777" w:rsidR="00A90BCD" w:rsidRDefault="00A90BCD">
      <w:pPr>
        <w:pStyle w:val="Normal1"/>
        <w:ind w:left="0"/>
        <w:rPr>
          <w:rFonts w:ascii="CenturyGothic" w:hAnsi="CenturyGothic" w:cs="CenturyGothic"/>
          <w:color w:val="000000"/>
        </w:rPr>
      </w:pPr>
    </w:p>
    <w:p w14:paraId="6A2D5D13" w14:textId="77777777" w:rsidR="00A90BCD" w:rsidRDefault="00A90BCD">
      <w:pPr>
        <w:pStyle w:val="Normal1"/>
        <w:ind w:left="0"/>
        <w:rPr>
          <w:rFonts w:ascii="CenturyGothic" w:hAnsi="CenturyGothic" w:cs="CenturyGothic"/>
          <w:color w:val="000000"/>
        </w:rPr>
      </w:pPr>
    </w:p>
    <w:p w14:paraId="695882DB" w14:textId="77777777" w:rsidR="00A90BCD" w:rsidRDefault="00135D76">
      <w:pPr>
        <w:pStyle w:val="Normal1"/>
        <w:spacing w:before="2400"/>
        <w:ind w:left="0" w:right="-284"/>
        <w:rPr>
          <w:rFonts w:ascii="CenturyGothic" w:hAnsi="CenturyGothic" w:cs="CenturyGothic"/>
          <w:color w:val="000000"/>
        </w:rPr>
      </w:pPr>
      <w:r>
        <w:rPr>
          <w:rFonts w:ascii="CenturyGothic" w:hAnsi="CenturyGothic" w:cs="CenturyGothic"/>
          <w:color w:val="000000"/>
        </w:rPr>
        <w:t xml:space="preserve">     </w:t>
      </w:r>
      <w:r>
        <w:rPr>
          <w:rFonts w:ascii="CenturyGothic" w:hAnsi="CenturyGothic" w:cs="CenturyGothic"/>
          <w:noProof/>
          <w:color w:val="000000"/>
          <w:lang w:eastAsia="fr-FR"/>
        </w:rPr>
        <w:drawing>
          <wp:inline distT="0" distB="0" distL="0" distR="0" wp14:anchorId="2485C816" wp14:editId="3B59C178">
            <wp:extent cx="1981200" cy="1494790"/>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9"/>
                    <a:stretch>
                      <a:fillRect/>
                    </a:stretch>
                  </pic:blipFill>
                  <pic:spPr bwMode="auto">
                    <a:xfrm>
                      <a:off x="0" y="0"/>
                      <a:ext cx="1981200" cy="1494790"/>
                    </a:xfrm>
                    <a:prstGeom prst="rect">
                      <a:avLst/>
                    </a:prstGeom>
                    <a:noFill/>
                    <a:ln w="9525">
                      <a:noFill/>
                      <a:miter lim="800000"/>
                      <a:headEnd/>
                      <a:tailEnd/>
                    </a:ln>
                  </pic:spPr>
                </pic:pic>
              </a:graphicData>
            </a:graphic>
          </wp:inline>
        </w:drawing>
      </w:r>
      <w:r>
        <w:rPr>
          <w:lang w:eastAsia="fr-FR"/>
        </w:rPr>
        <w:t xml:space="preserve">  </w:t>
      </w:r>
      <w:r>
        <w:rPr>
          <w:noProof/>
          <w:lang w:eastAsia="fr-FR"/>
        </w:rPr>
        <w:drawing>
          <wp:inline distT="0" distB="0" distL="0" distR="0" wp14:anchorId="7D5FEB63" wp14:editId="63D62A27">
            <wp:extent cx="1981200" cy="1494790"/>
            <wp:effectExtent l="0" t="0" r="0" b="0"/>
            <wp:docPr id="5" name="Picture" descr="C:\Users\Utilisateur\AppData\Local\Microsoft\Windows\INetCache\Content.Word\metier CDA Royan D. Maule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C:\Users\Utilisateur\AppData\Local\Microsoft\Windows\INetCache\Content.Word\metier CDA Royan D. Maule copie.jpg"/>
                    <pic:cNvPicPr>
                      <a:picLocks noChangeAspect="1" noChangeArrowheads="1"/>
                    </pic:cNvPicPr>
                  </pic:nvPicPr>
                  <pic:blipFill>
                    <a:blip r:embed="rId10"/>
                    <a:srcRect l="3969" t="-120" r="5692" b="-120"/>
                    <a:stretch>
                      <a:fillRect/>
                    </a:stretch>
                  </pic:blipFill>
                  <pic:spPr bwMode="auto">
                    <a:xfrm>
                      <a:off x="0" y="0"/>
                      <a:ext cx="1981200" cy="1494790"/>
                    </a:xfrm>
                    <a:prstGeom prst="rect">
                      <a:avLst/>
                    </a:prstGeom>
                    <a:noFill/>
                    <a:ln w="9525">
                      <a:noFill/>
                      <a:miter lim="800000"/>
                      <a:headEnd/>
                      <a:tailEnd/>
                    </a:ln>
                  </pic:spPr>
                </pic:pic>
              </a:graphicData>
            </a:graphic>
          </wp:inline>
        </w:drawing>
      </w:r>
      <w:r>
        <w:rPr>
          <w:lang w:eastAsia="fr-FR"/>
        </w:rPr>
        <w:t xml:space="preserve"> </w:t>
      </w:r>
      <w:r>
        <w:rPr>
          <w:rFonts w:ascii="CenturyGothic" w:hAnsi="CenturyGothic" w:cs="CenturyGothic"/>
          <w:color w:val="000000"/>
        </w:rPr>
        <w:t xml:space="preserve"> </w:t>
      </w:r>
      <w:r>
        <w:rPr>
          <w:rFonts w:ascii="CenturyGothic" w:hAnsi="CenturyGothic" w:cs="CenturyGothic"/>
          <w:noProof/>
          <w:color w:val="000000"/>
          <w:lang w:eastAsia="fr-FR"/>
        </w:rPr>
        <w:drawing>
          <wp:inline distT="0" distB="0" distL="0" distR="0" wp14:anchorId="2A1BF74E" wp14:editId="0DEB3CB6">
            <wp:extent cx="1981200" cy="1494790"/>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1"/>
                    <a:srcRect r="5602"/>
                    <a:stretch>
                      <a:fillRect/>
                    </a:stretch>
                  </pic:blipFill>
                  <pic:spPr bwMode="auto">
                    <a:xfrm>
                      <a:off x="0" y="0"/>
                      <a:ext cx="1981200" cy="1494790"/>
                    </a:xfrm>
                    <a:prstGeom prst="rect">
                      <a:avLst/>
                    </a:prstGeom>
                    <a:noFill/>
                    <a:ln w="9525">
                      <a:noFill/>
                      <a:miter lim="800000"/>
                      <a:headEnd/>
                      <a:tailEnd/>
                    </a:ln>
                  </pic:spPr>
                </pic:pic>
              </a:graphicData>
            </a:graphic>
          </wp:inline>
        </w:drawing>
      </w:r>
      <w:r>
        <w:rPr>
          <w:rFonts w:ascii="CenturyGothic" w:hAnsi="CenturyGothic" w:cs="CenturyGothic"/>
          <w:color w:val="000000"/>
        </w:rPr>
        <w:t xml:space="preserve"> </w:t>
      </w:r>
    </w:p>
    <w:p w14:paraId="03A10D6A" w14:textId="77777777" w:rsidR="00A90BCD" w:rsidRDefault="00A90BCD">
      <w:pPr>
        <w:pStyle w:val="Normal1"/>
        <w:spacing w:line="240" w:lineRule="auto"/>
        <w:ind w:left="0"/>
        <w:rPr>
          <w:rFonts w:ascii="CenturyGothic" w:hAnsi="CenturyGothic" w:cs="CenturyGothic"/>
          <w:color w:val="000000"/>
          <w:sz w:val="46"/>
          <w:szCs w:val="46"/>
        </w:rPr>
      </w:pPr>
    </w:p>
    <w:p w14:paraId="548C46AA" w14:textId="77777777" w:rsidR="00A90BCD" w:rsidRDefault="00135D76">
      <w:pPr>
        <w:pStyle w:val="Normal1"/>
        <w:spacing w:line="240" w:lineRule="auto"/>
        <w:ind w:left="0" w:right="136"/>
        <w:rPr>
          <w:b/>
          <w:color w:val="ED7D31"/>
          <w:sz w:val="44"/>
          <w:szCs w:val="44"/>
        </w:rPr>
      </w:pPr>
      <w:r>
        <w:rPr>
          <w:rFonts w:ascii="CenturyGothic" w:hAnsi="CenturyGothic" w:cs="CenturyGothic"/>
          <w:b/>
          <w:color w:val="ED7D31"/>
          <w:sz w:val="44"/>
          <w:szCs w:val="44"/>
        </w:rPr>
        <w:t>Plan d’Aménagement et de Gestion Durable</w:t>
      </w:r>
    </w:p>
    <w:p w14:paraId="247FD993" w14:textId="77777777" w:rsidR="00A90BCD" w:rsidRDefault="00A90BCD">
      <w:pPr>
        <w:pStyle w:val="Normal1"/>
        <w:ind w:left="0"/>
      </w:pPr>
    </w:p>
    <w:p w14:paraId="57CAB2DE" w14:textId="77777777" w:rsidR="00A90BCD" w:rsidRDefault="00A90BCD">
      <w:pPr>
        <w:pStyle w:val="Normal1"/>
        <w:ind w:left="0"/>
      </w:pPr>
    </w:p>
    <w:p w14:paraId="163CE005" w14:textId="77777777" w:rsidR="00A90BCD" w:rsidRDefault="00135D76">
      <w:pPr>
        <w:pStyle w:val="Normal1"/>
        <w:ind w:left="0"/>
      </w:pPr>
      <w:r>
        <w:rPr>
          <w:noProof/>
          <w:lang w:eastAsia="fr-FR"/>
        </w:rPr>
        <mc:AlternateContent>
          <mc:Choice Requires="wpg">
            <w:drawing>
              <wp:anchor distT="0" distB="0" distL="114300" distR="114300" simplePos="0" relativeHeight="5" behindDoc="0" locked="0" layoutInCell="1" allowOverlap="1" wp14:anchorId="1484CFA3" wp14:editId="461E5890">
                <wp:simplePos x="0" y="0"/>
                <wp:positionH relativeFrom="column">
                  <wp:posOffset>5471795</wp:posOffset>
                </wp:positionH>
                <wp:positionV relativeFrom="paragraph">
                  <wp:posOffset>688340</wp:posOffset>
                </wp:positionV>
                <wp:extent cx="1055370" cy="681990"/>
                <wp:effectExtent l="0" t="0" r="0" b="0"/>
                <wp:wrapNone/>
                <wp:docPr id="7" name="Groupe 3"/>
                <wp:cNvGraphicFramePr/>
                <a:graphic xmlns:a="http://schemas.openxmlformats.org/drawingml/2006/main">
                  <a:graphicData uri="http://schemas.microsoft.com/office/word/2010/wordprocessingGroup">
                    <wpg:wgp>
                      <wpg:cNvGrpSpPr/>
                      <wpg:grpSpPr>
                        <a:xfrm>
                          <a:off x="0" y="0"/>
                          <a:ext cx="1054800" cy="681480"/>
                          <a:chOff x="0" y="0"/>
                          <a:chExt cx="0" cy="0"/>
                        </a:xfrm>
                      </wpg:grpSpPr>
                      <pic:pic xmlns:pic="http://schemas.openxmlformats.org/drawingml/2006/picture">
                        <pic:nvPicPr>
                          <pic:cNvPr id="8" name="Image 42"/>
                          <pic:cNvPicPr/>
                        </pic:nvPicPr>
                        <pic:blipFill>
                          <a:blip r:embed="rId12"/>
                          <a:stretch/>
                        </pic:blipFill>
                        <pic:spPr>
                          <a:xfrm>
                            <a:off x="0" y="362520"/>
                            <a:ext cx="1054800" cy="318600"/>
                          </a:xfrm>
                          <a:prstGeom prst="rect">
                            <a:avLst/>
                          </a:prstGeom>
                          <a:ln>
                            <a:noFill/>
                          </a:ln>
                        </pic:spPr>
                      </pic:pic>
                      <wps:wsp>
                        <wps:cNvPr id="9" name="Rectangle 9"/>
                        <wps:cNvSpPr/>
                        <wps:spPr>
                          <a:xfrm>
                            <a:off x="200160" y="0"/>
                            <a:ext cx="533520" cy="361800"/>
                          </a:xfrm>
                          <a:prstGeom prst="rect">
                            <a:avLst/>
                          </a:prstGeom>
                          <a:solidFill>
                            <a:srgbClr val="FFFFFF"/>
                          </a:solidFill>
                          <a:ln w="12600">
                            <a:solidFill>
                              <a:srgbClr val="FFFFFF"/>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e 3" style="position:absolute;margin-left:430.85pt;margin-top:54.2pt;width:83.05pt;height:53.65pt" coordorigin="8617,1084" coordsize="1661,1073">
                <v:rect id="shape_0" ID="Image 42" stroked="f" style="position:absolute;left:8617;top:1655;width:1660;height:501">
                  <v:imagedata r:id="rId13" o:detectmouseclick="t"/>
                  <w10:wrap type="none"/>
                  <v:stroke color="#3465a4" joinstyle="round" endcap="flat"/>
                </v:rect>
              </v:group>
            </w:pict>
          </mc:Fallback>
        </mc:AlternateContent>
      </w:r>
      <w:r>
        <w:rPr>
          <w:noProof/>
          <w:lang w:eastAsia="fr-FR"/>
        </w:rPr>
        <w:drawing>
          <wp:anchor distT="0" distB="0" distL="114300" distR="114300" simplePos="0" relativeHeight="2" behindDoc="0" locked="0" layoutInCell="1" allowOverlap="1" wp14:anchorId="15385692" wp14:editId="2D5DD2BE">
            <wp:simplePos x="0" y="0"/>
            <wp:positionH relativeFrom="margin">
              <wp:align>center</wp:align>
            </wp:positionH>
            <wp:positionV relativeFrom="paragraph">
              <wp:posOffset>306070</wp:posOffset>
            </wp:positionV>
            <wp:extent cx="6762750" cy="1146175"/>
            <wp:effectExtent l="0" t="0" r="0" b="0"/>
            <wp:wrapSquare wrapText="bothSides"/>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4"/>
                    <a:stretch>
                      <a:fillRect/>
                    </a:stretch>
                  </pic:blipFill>
                  <pic:spPr bwMode="auto">
                    <a:xfrm>
                      <a:off x="0" y="0"/>
                      <a:ext cx="6762750" cy="114617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3" behindDoc="0" locked="0" layoutInCell="1" allowOverlap="1" wp14:anchorId="036A833E" wp14:editId="28398830">
            <wp:simplePos x="0" y="0"/>
            <wp:positionH relativeFrom="column">
              <wp:posOffset>3208020</wp:posOffset>
            </wp:positionH>
            <wp:positionV relativeFrom="paragraph">
              <wp:posOffset>956310</wp:posOffset>
            </wp:positionV>
            <wp:extent cx="411480" cy="411480"/>
            <wp:effectExtent l="0" t="0" r="0" b="0"/>
            <wp:wrapNone/>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15"/>
                    <a:stretch>
                      <a:fillRect/>
                    </a:stretch>
                  </pic:blipFill>
                  <pic:spPr bwMode="auto">
                    <a:xfrm>
                      <a:off x="0" y="0"/>
                      <a:ext cx="411480" cy="41148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4" behindDoc="0" locked="0" layoutInCell="1" allowOverlap="1" wp14:anchorId="422A68C9" wp14:editId="7002CE91">
            <wp:simplePos x="0" y="0"/>
            <wp:positionH relativeFrom="column">
              <wp:posOffset>-36195</wp:posOffset>
            </wp:positionH>
            <wp:positionV relativeFrom="paragraph">
              <wp:posOffset>306070</wp:posOffset>
            </wp:positionV>
            <wp:extent cx="768350" cy="485775"/>
            <wp:effectExtent l="0" t="0" r="0" b="0"/>
            <wp:wrapNone/>
            <wp:docPr id="10" name="Picture" descr="PoitouCharentesF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PoitouCharentesFEDER"/>
                    <pic:cNvPicPr>
                      <a:picLocks noChangeAspect="1" noChangeArrowheads="1"/>
                    </pic:cNvPicPr>
                  </pic:nvPicPr>
                  <pic:blipFill>
                    <a:blip r:embed="rId16"/>
                    <a:stretch>
                      <a:fillRect/>
                    </a:stretch>
                  </pic:blipFill>
                  <pic:spPr bwMode="auto">
                    <a:xfrm>
                      <a:off x="0" y="0"/>
                      <a:ext cx="768350" cy="485775"/>
                    </a:xfrm>
                    <a:prstGeom prst="rect">
                      <a:avLst/>
                    </a:prstGeom>
                    <a:noFill/>
                    <a:ln w="9525">
                      <a:noFill/>
                      <a:miter lim="800000"/>
                      <a:headEnd/>
                      <a:tailEnd/>
                    </a:ln>
                  </pic:spPr>
                </pic:pic>
              </a:graphicData>
            </a:graphic>
          </wp:anchor>
        </w:drawing>
      </w:r>
    </w:p>
    <w:p w14:paraId="386ACC79" w14:textId="77777777" w:rsidR="00A90BCD" w:rsidRDefault="00A90BCD">
      <w:pPr>
        <w:pStyle w:val="Normal1"/>
        <w:tabs>
          <w:tab w:val="left" w:pos="440"/>
        </w:tabs>
        <w:ind w:left="0"/>
        <w:rPr>
          <w:rFonts w:cs="Arial"/>
          <w:b/>
          <w:bCs/>
          <w:sz w:val="28"/>
          <w:szCs w:val="28"/>
        </w:rPr>
        <w:sectPr w:rsidR="00A90BCD">
          <w:headerReference w:type="default" r:id="rId17"/>
          <w:footerReference w:type="default" r:id="rId18"/>
          <w:pgSz w:w="11906" w:h="16838"/>
          <w:pgMar w:top="1049" w:right="1134" w:bottom="851" w:left="1134" w:header="992" w:footer="544" w:gutter="0"/>
          <w:cols w:space="720"/>
          <w:formProt w:val="0"/>
          <w:docGrid w:linePitch="360" w:charSpace="2047"/>
        </w:sectPr>
      </w:pPr>
    </w:p>
    <w:p w14:paraId="743321AF" w14:textId="77777777" w:rsidR="00A90BCD" w:rsidRDefault="00A90BCD">
      <w:pPr>
        <w:pStyle w:val="Paragraphedeliste"/>
        <w:keepNext/>
        <w:keepLines/>
        <w:numPr>
          <w:ilvl w:val="0"/>
          <w:numId w:val="1"/>
        </w:numPr>
        <w:suppressAutoHyphens w:val="0"/>
        <w:spacing w:before="120" w:after="0" w:line="240" w:lineRule="auto"/>
        <w:jc w:val="left"/>
        <w:outlineLvl w:val="0"/>
        <w:rPr>
          <w:b/>
          <w:vanish/>
          <w:color w:val="262626"/>
          <w:sz w:val="44"/>
          <w:szCs w:val="44"/>
          <w:lang w:eastAsia="en-US"/>
        </w:rPr>
      </w:pPr>
    </w:p>
    <w:p w14:paraId="68A02DB5" w14:textId="77777777" w:rsidR="00A90BCD" w:rsidRDefault="00A90BCD">
      <w:pPr>
        <w:pStyle w:val="Paragraphedeliste"/>
        <w:keepNext/>
        <w:keepLines/>
        <w:numPr>
          <w:ilvl w:val="0"/>
          <w:numId w:val="1"/>
        </w:numPr>
        <w:suppressAutoHyphens w:val="0"/>
        <w:spacing w:before="120" w:after="0" w:line="240" w:lineRule="auto"/>
        <w:jc w:val="left"/>
        <w:outlineLvl w:val="0"/>
        <w:rPr>
          <w:b/>
          <w:vanish/>
          <w:color w:val="262626"/>
          <w:sz w:val="44"/>
          <w:szCs w:val="44"/>
          <w:lang w:eastAsia="en-US"/>
        </w:rPr>
      </w:pPr>
    </w:p>
    <w:p w14:paraId="640671C3" w14:textId="77777777" w:rsidR="00A90BCD" w:rsidRDefault="00A90BCD">
      <w:pPr>
        <w:pStyle w:val="Paragraphedeliste"/>
        <w:keepNext/>
        <w:keepLines/>
        <w:numPr>
          <w:ilvl w:val="0"/>
          <w:numId w:val="1"/>
        </w:numPr>
        <w:suppressAutoHyphens w:val="0"/>
        <w:spacing w:before="120" w:after="0" w:line="240" w:lineRule="auto"/>
        <w:jc w:val="left"/>
        <w:outlineLvl w:val="0"/>
        <w:rPr>
          <w:b/>
          <w:vanish/>
          <w:color w:val="262626"/>
          <w:sz w:val="44"/>
          <w:szCs w:val="44"/>
          <w:lang w:eastAsia="en-US"/>
        </w:rPr>
      </w:pPr>
    </w:p>
    <w:p w14:paraId="66472D17" w14:textId="77777777" w:rsidR="00A90BCD" w:rsidRDefault="00A90BCD">
      <w:pPr>
        <w:pStyle w:val="Paragraphedeliste"/>
        <w:keepNext/>
        <w:keepLines/>
        <w:numPr>
          <w:ilvl w:val="0"/>
          <w:numId w:val="1"/>
        </w:numPr>
        <w:suppressAutoHyphens w:val="0"/>
        <w:spacing w:before="120" w:after="0" w:line="240" w:lineRule="auto"/>
        <w:jc w:val="left"/>
        <w:outlineLvl w:val="0"/>
        <w:rPr>
          <w:b/>
          <w:vanish/>
          <w:color w:val="262626"/>
          <w:sz w:val="44"/>
          <w:szCs w:val="44"/>
          <w:lang w:eastAsia="en-US"/>
        </w:rPr>
      </w:pPr>
    </w:p>
    <w:p w14:paraId="5399B0BC" w14:textId="77777777" w:rsidR="00A90BCD" w:rsidRDefault="00A90BCD">
      <w:pPr>
        <w:pStyle w:val="Paragraphedeliste"/>
        <w:keepNext/>
        <w:keepLines/>
        <w:numPr>
          <w:ilvl w:val="0"/>
          <w:numId w:val="1"/>
        </w:numPr>
        <w:suppressAutoHyphens w:val="0"/>
        <w:spacing w:before="120" w:after="0" w:line="240" w:lineRule="auto"/>
        <w:jc w:val="left"/>
        <w:outlineLvl w:val="0"/>
        <w:rPr>
          <w:b/>
          <w:vanish/>
          <w:color w:val="262626"/>
          <w:sz w:val="44"/>
          <w:szCs w:val="44"/>
          <w:lang w:eastAsia="en-US"/>
        </w:rPr>
      </w:pPr>
    </w:p>
    <w:p w14:paraId="4A1DECEB" w14:textId="77777777" w:rsidR="00A90BCD" w:rsidRDefault="00A90BCD">
      <w:pPr>
        <w:pStyle w:val="Paragraphedeliste"/>
        <w:keepNext/>
        <w:numPr>
          <w:ilvl w:val="1"/>
          <w:numId w:val="1"/>
        </w:numPr>
        <w:spacing w:before="360" w:after="0"/>
        <w:jc w:val="left"/>
        <w:outlineLvl w:val="1"/>
        <w:rPr>
          <w:b/>
          <w:vanish/>
          <w:color w:val="ED7D31"/>
          <w:sz w:val="32"/>
          <w:szCs w:val="32"/>
          <w:lang w:eastAsia="x-none"/>
        </w:rPr>
      </w:pPr>
    </w:p>
    <w:p w14:paraId="7916DE4A" w14:textId="77777777" w:rsidR="00A90BCD" w:rsidRDefault="00A90BCD">
      <w:pPr>
        <w:pStyle w:val="Paragraphedeliste"/>
        <w:keepNext/>
        <w:numPr>
          <w:ilvl w:val="1"/>
          <w:numId w:val="1"/>
        </w:numPr>
        <w:spacing w:before="360" w:after="0"/>
        <w:jc w:val="left"/>
        <w:outlineLvl w:val="1"/>
        <w:rPr>
          <w:b/>
          <w:vanish/>
          <w:color w:val="ED7D31"/>
          <w:sz w:val="32"/>
          <w:szCs w:val="32"/>
          <w:lang w:eastAsia="x-none"/>
        </w:rPr>
      </w:pPr>
    </w:p>
    <w:p w14:paraId="7D5AC4CD" w14:textId="77777777" w:rsidR="00A90BCD" w:rsidRDefault="00A90BCD">
      <w:pPr>
        <w:pStyle w:val="Paragraphedeliste"/>
        <w:keepNext/>
        <w:numPr>
          <w:ilvl w:val="1"/>
          <w:numId w:val="1"/>
        </w:numPr>
        <w:spacing w:before="360" w:after="0"/>
        <w:jc w:val="left"/>
        <w:outlineLvl w:val="1"/>
        <w:rPr>
          <w:b/>
          <w:vanish/>
          <w:color w:val="ED7D31"/>
          <w:sz w:val="32"/>
          <w:szCs w:val="32"/>
          <w:lang w:eastAsia="x-none"/>
        </w:rPr>
      </w:pPr>
    </w:p>
    <w:p w14:paraId="1E3CD97F" w14:textId="77777777" w:rsidR="00A90BCD" w:rsidRDefault="00135D76">
      <w:pPr>
        <w:pStyle w:val="Titre2"/>
        <w:numPr>
          <w:ilvl w:val="1"/>
          <w:numId w:val="1"/>
        </w:numPr>
      </w:pPr>
      <w:r>
        <w:rPr>
          <w:lang w:val="fr-FR"/>
        </w:rPr>
        <w:t xml:space="preserve">       </w:t>
      </w:r>
      <w:bookmarkStart w:id="0" w:name="_Toc466296041"/>
      <w:bookmarkStart w:id="1" w:name="_Toc465859615"/>
      <w:bookmarkStart w:id="2" w:name="_Toc465858810"/>
      <w:r>
        <w:t>Prévention des inondations</w:t>
      </w:r>
      <w:bookmarkEnd w:id="0"/>
      <w:bookmarkEnd w:id="1"/>
      <w:bookmarkEnd w:id="2"/>
      <w:r>
        <w:t xml:space="preserve"> </w:t>
      </w:r>
    </w:p>
    <w:p w14:paraId="1F709BB4" w14:textId="77777777" w:rsidR="00A90BCD" w:rsidRDefault="00A90BCD">
      <w:pPr>
        <w:pStyle w:val="Normal1"/>
        <w:ind w:left="0"/>
        <w:rPr>
          <w:lang w:val="x-none" w:eastAsia="x-none"/>
        </w:rPr>
      </w:pPr>
    </w:p>
    <w:p w14:paraId="3E121591" w14:textId="77777777" w:rsidR="00A90BCD" w:rsidRDefault="00135D76">
      <w:pPr>
        <w:pStyle w:val="Normal1"/>
        <w:ind w:left="0"/>
        <w:rPr>
          <w:lang w:eastAsia="x-none"/>
        </w:rPr>
      </w:pPr>
      <w:r>
        <w:rPr>
          <w:lang w:eastAsia="x-none"/>
        </w:rPr>
        <w:t xml:space="preserve">La prévention des inondations et des submersions marines </w:t>
      </w:r>
      <w:r>
        <w:rPr>
          <w:b/>
          <w:lang w:eastAsia="x-none"/>
        </w:rPr>
        <w:t>répond à l‘objectif prioritaire</w:t>
      </w:r>
      <w:r>
        <w:rPr>
          <w:lang w:eastAsia="x-none"/>
        </w:rPr>
        <w:t xml:space="preserve"> suivant :</w:t>
      </w:r>
    </w:p>
    <w:p w14:paraId="56D238F6" w14:textId="77777777" w:rsidR="00A90BCD" w:rsidRDefault="00135D76">
      <w:pPr>
        <w:pStyle w:val="Normal1"/>
        <w:numPr>
          <w:ilvl w:val="0"/>
          <w:numId w:val="6"/>
        </w:numPr>
        <w:rPr>
          <w:lang w:eastAsia="x-none"/>
        </w:rPr>
      </w:pPr>
      <w:r>
        <w:rPr>
          <w:u w:val="single"/>
          <w:lang w:eastAsia="x-none"/>
        </w:rPr>
        <w:t>Réduction durable des risques et de la vulnérabilité aux inondations et submersions</w:t>
      </w:r>
      <w:r>
        <w:rPr>
          <w:lang w:eastAsia="x-none"/>
        </w:rPr>
        <w:t>.</w:t>
      </w:r>
    </w:p>
    <w:p w14:paraId="59E014AD" w14:textId="77777777" w:rsidR="00A90BCD" w:rsidRDefault="00A90BCD">
      <w:pPr>
        <w:pStyle w:val="Normal1"/>
        <w:suppressAutoHyphens w:val="0"/>
        <w:ind w:left="0"/>
        <w:rPr>
          <w:rFonts w:cs="Arial"/>
          <w:b/>
          <w:bCs/>
          <w:color w:val="000000"/>
          <w:sz w:val="28"/>
          <w:szCs w:val="28"/>
          <w:lang w:eastAsia="fr-FR"/>
        </w:rPr>
      </w:pPr>
    </w:p>
    <w:p w14:paraId="1CBE3ABA" w14:textId="77777777" w:rsidR="00122F4E" w:rsidRDefault="006647E1" w:rsidP="006647E1">
      <w:pPr>
        <w:pStyle w:val="Normal1"/>
        <w:suppressAutoHyphens w:val="0"/>
        <w:spacing w:line="240" w:lineRule="auto"/>
        <w:ind w:left="0"/>
        <w:rPr>
          <w:lang w:eastAsia="fr-FR"/>
        </w:rPr>
      </w:pPr>
      <w:r>
        <w:rPr>
          <w:lang w:eastAsia="fr-FR"/>
        </w:rPr>
        <w:t>Une inondation est</w:t>
      </w:r>
      <w:r w:rsidRPr="006647E1">
        <w:rPr>
          <w:lang w:eastAsia="fr-FR"/>
        </w:rPr>
        <w:t xml:space="preserve"> </w:t>
      </w:r>
      <w:r>
        <w:rPr>
          <w:lang w:eastAsia="fr-FR"/>
        </w:rPr>
        <w:t>une submersion temporaire, rap</w:t>
      </w:r>
      <w:bookmarkStart w:id="3" w:name="_GoBack"/>
      <w:bookmarkEnd w:id="3"/>
      <w:r>
        <w:rPr>
          <w:lang w:eastAsia="fr-FR"/>
        </w:rPr>
        <w:t xml:space="preserve">ide ou lente, </w:t>
      </w:r>
      <w:r>
        <w:rPr>
          <w:lang w:eastAsia="fr-FR"/>
        </w:rPr>
        <w:t xml:space="preserve"> par l’eau</w:t>
      </w:r>
      <w:r>
        <w:rPr>
          <w:lang w:eastAsia="fr-FR"/>
        </w:rPr>
        <w:t xml:space="preserve"> de terres émergées</w:t>
      </w:r>
      <w:r>
        <w:rPr>
          <w:lang w:eastAsia="fr-FR"/>
        </w:rPr>
        <w:t xml:space="preserve"> ayant des conséquences né</w:t>
      </w:r>
      <w:r w:rsidR="00304CD5">
        <w:rPr>
          <w:lang w:eastAsia="fr-FR"/>
        </w:rPr>
        <w:t>fast</w:t>
      </w:r>
      <w:r>
        <w:rPr>
          <w:lang w:eastAsia="fr-FR"/>
        </w:rPr>
        <w:t>es sur la sécurité des personnes et des biens implantés sur ces secteurs</w:t>
      </w:r>
      <w:r>
        <w:rPr>
          <w:lang w:eastAsia="fr-FR"/>
        </w:rPr>
        <w:t>.</w:t>
      </w:r>
      <w:r>
        <w:rPr>
          <w:lang w:eastAsia="fr-FR"/>
        </w:rPr>
        <w:t xml:space="preserve"> </w:t>
      </w:r>
      <w:r w:rsidR="006F1111">
        <w:rPr>
          <w:lang w:eastAsia="fr-FR"/>
        </w:rPr>
        <w:t>L</w:t>
      </w:r>
      <w:r>
        <w:rPr>
          <w:lang w:eastAsia="fr-FR"/>
        </w:rPr>
        <w:t xml:space="preserve">e bassin de la Charente est potentiellement exposé </w:t>
      </w:r>
      <w:r w:rsidR="006F1111">
        <w:rPr>
          <w:lang w:eastAsia="fr-FR"/>
        </w:rPr>
        <w:t>à des risques d’inondations</w:t>
      </w:r>
      <w:r>
        <w:rPr>
          <w:lang w:eastAsia="fr-FR"/>
        </w:rPr>
        <w:t xml:space="preserve"> d’origine </w:t>
      </w:r>
      <w:r w:rsidR="006F1111">
        <w:rPr>
          <w:lang w:eastAsia="fr-FR"/>
        </w:rPr>
        <w:t>continentale ou d’origine marine.</w:t>
      </w:r>
    </w:p>
    <w:p w14:paraId="3B40B85D" w14:textId="48DFAC64" w:rsidR="006F1111" w:rsidRDefault="00122F4E" w:rsidP="006647E1">
      <w:pPr>
        <w:pStyle w:val="Normal1"/>
        <w:suppressAutoHyphens w:val="0"/>
        <w:spacing w:line="240" w:lineRule="auto"/>
        <w:ind w:left="0"/>
        <w:rPr>
          <w:lang w:eastAsia="fr-FR"/>
        </w:rPr>
      </w:pPr>
      <w:r>
        <w:rPr>
          <w:lang w:eastAsia="fr-FR"/>
        </w:rPr>
        <w:t>L</w:t>
      </w:r>
      <w:r w:rsidR="006F1111">
        <w:rPr>
          <w:lang w:eastAsia="fr-FR"/>
        </w:rPr>
        <w:t>es inondations d’origine continentale peuvent intervenir en conséquence de</w:t>
      </w:r>
      <w:r w:rsidR="00B27DEA">
        <w:rPr>
          <w:lang w:eastAsia="fr-FR"/>
        </w:rPr>
        <w:t>s</w:t>
      </w:r>
      <w:r w:rsidR="006F1111">
        <w:rPr>
          <w:lang w:eastAsia="fr-FR"/>
        </w:rPr>
        <w:t xml:space="preserve"> crues</w:t>
      </w:r>
      <w:r w:rsidR="00304CD5">
        <w:rPr>
          <w:lang w:eastAsia="fr-FR"/>
        </w:rPr>
        <w:t xml:space="preserve"> du</w:t>
      </w:r>
      <w:r w:rsidR="006F1111">
        <w:rPr>
          <w:lang w:eastAsia="fr-FR"/>
        </w:rPr>
        <w:t xml:space="preserve"> fleuve et </w:t>
      </w:r>
      <w:r w:rsidR="00304CD5">
        <w:rPr>
          <w:lang w:eastAsia="fr-FR"/>
        </w:rPr>
        <w:t xml:space="preserve">de </w:t>
      </w:r>
      <w:r w:rsidR="006F1111">
        <w:rPr>
          <w:lang w:eastAsia="fr-FR"/>
        </w:rPr>
        <w:t xml:space="preserve">ses affluents. </w:t>
      </w:r>
      <w:r w:rsidR="00B27DEA">
        <w:rPr>
          <w:lang w:eastAsia="fr-FR"/>
        </w:rPr>
        <w:t>L</w:t>
      </w:r>
      <w:r w:rsidR="006F1111">
        <w:rPr>
          <w:lang w:eastAsia="fr-FR"/>
        </w:rPr>
        <w:t xml:space="preserve">a </w:t>
      </w:r>
      <w:r w:rsidR="006F1111">
        <w:rPr>
          <w:lang w:eastAsia="fr-FR"/>
        </w:rPr>
        <w:t xml:space="preserve">crue est un phénomène du cycle hydrologique </w:t>
      </w:r>
      <w:r w:rsidR="00B27DEA">
        <w:rPr>
          <w:lang w:eastAsia="fr-FR"/>
        </w:rPr>
        <w:t xml:space="preserve">saisonnier </w:t>
      </w:r>
      <w:r w:rsidR="006F1111">
        <w:rPr>
          <w:lang w:eastAsia="fr-FR"/>
        </w:rPr>
        <w:t xml:space="preserve">annuel </w:t>
      </w:r>
      <w:r w:rsidR="006F1111">
        <w:rPr>
          <w:lang w:eastAsia="fr-FR"/>
        </w:rPr>
        <w:t>des</w:t>
      </w:r>
      <w:r w:rsidR="006F1111">
        <w:rPr>
          <w:lang w:eastAsia="fr-FR"/>
        </w:rPr>
        <w:t xml:space="preserve"> cour</w:t>
      </w:r>
      <w:r w:rsidR="006F1111">
        <w:rPr>
          <w:lang w:eastAsia="fr-FR"/>
        </w:rPr>
        <w:t>s d’eau</w:t>
      </w:r>
      <w:r w:rsidR="007A02A9">
        <w:rPr>
          <w:lang w:eastAsia="fr-FR"/>
        </w:rPr>
        <w:t xml:space="preserve"> </w:t>
      </w:r>
      <w:r w:rsidR="006F1111">
        <w:rPr>
          <w:lang w:eastAsia="fr-FR"/>
        </w:rPr>
        <w:t>se tradui</w:t>
      </w:r>
      <w:r w:rsidR="007A02A9">
        <w:rPr>
          <w:lang w:eastAsia="fr-FR"/>
        </w:rPr>
        <w:t>san</w:t>
      </w:r>
      <w:r w:rsidR="006F1111">
        <w:rPr>
          <w:lang w:eastAsia="fr-FR"/>
        </w:rPr>
        <w:t>t par une augmentation de</w:t>
      </w:r>
      <w:r w:rsidR="00B27DEA">
        <w:rPr>
          <w:lang w:eastAsia="fr-FR"/>
        </w:rPr>
        <w:t>s</w:t>
      </w:r>
      <w:r w:rsidR="006F1111">
        <w:rPr>
          <w:lang w:eastAsia="fr-FR"/>
        </w:rPr>
        <w:t xml:space="preserve"> débit</w:t>
      </w:r>
      <w:r w:rsidR="00B27DEA">
        <w:rPr>
          <w:lang w:eastAsia="fr-FR"/>
        </w:rPr>
        <w:t>s</w:t>
      </w:r>
      <w:r w:rsidR="006F1111">
        <w:rPr>
          <w:lang w:eastAsia="fr-FR"/>
        </w:rPr>
        <w:t xml:space="preserve">, </w:t>
      </w:r>
      <w:r w:rsidR="00B27DEA">
        <w:rPr>
          <w:lang w:eastAsia="fr-FR"/>
        </w:rPr>
        <w:t>des vitesses d’écoulement</w:t>
      </w:r>
      <w:r w:rsidR="00B27DEA">
        <w:rPr>
          <w:lang w:eastAsia="fr-FR"/>
        </w:rPr>
        <w:t xml:space="preserve"> et </w:t>
      </w:r>
      <w:r w:rsidR="006F1111">
        <w:rPr>
          <w:lang w:eastAsia="fr-FR"/>
        </w:rPr>
        <w:t>de</w:t>
      </w:r>
      <w:r w:rsidR="00B27DEA">
        <w:rPr>
          <w:lang w:eastAsia="fr-FR"/>
        </w:rPr>
        <w:t>s</w:t>
      </w:r>
      <w:r w:rsidR="006F1111">
        <w:rPr>
          <w:lang w:eastAsia="fr-FR"/>
        </w:rPr>
        <w:t xml:space="preserve"> hauteur</w:t>
      </w:r>
      <w:r w:rsidR="00B27DEA">
        <w:rPr>
          <w:lang w:eastAsia="fr-FR"/>
        </w:rPr>
        <w:t>s</w:t>
      </w:r>
      <w:r w:rsidR="006F1111">
        <w:rPr>
          <w:lang w:eastAsia="fr-FR"/>
        </w:rPr>
        <w:t xml:space="preserve"> d’eau.</w:t>
      </w:r>
      <w:r w:rsidR="00B27DEA">
        <w:rPr>
          <w:lang w:eastAsia="fr-FR"/>
        </w:rPr>
        <w:t xml:space="preserve"> </w:t>
      </w:r>
      <w:r w:rsidR="00304CD5">
        <w:rPr>
          <w:lang w:eastAsia="fr-FR"/>
        </w:rPr>
        <w:t xml:space="preserve">Les crues se manifestent par </w:t>
      </w:r>
      <w:r w:rsidR="00304CD5">
        <w:rPr>
          <w:lang w:eastAsia="fr-FR"/>
        </w:rPr>
        <w:t>ruiss</w:t>
      </w:r>
      <w:r w:rsidR="00304CD5">
        <w:rPr>
          <w:lang w:eastAsia="fr-FR"/>
        </w:rPr>
        <w:t>ellements urbains ou agricoles,</w:t>
      </w:r>
      <w:r w:rsidR="00304CD5">
        <w:rPr>
          <w:lang w:eastAsia="fr-FR"/>
        </w:rPr>
        <w:t xml:space="preserve"> remontées de nappes, débordements de cours d’eau</w:t>
      </w:r>
      <w:r w:rsidR="00304CD5">
        <w:rPr>
          <w:lang w:eastAsia="fr-FR"/>
        </w:rPr>
        <w:t xml:space="preserve">, </w:t>
      </w:r>
      <w:r w:rsidR="00304CD5">
        <w:rPr>
          <w:lang w:eastAsia="fr-FR"/>
        </w:rPr>
        <w:t>ruptures ou défaillances d’ouvrages hydrauliques…</w:t>
      </w:r>
      <w:r w:rsidR="00304CD5">
        <w:rPr>
          <w:lang w:eastAsia="fr-FR"/>
        </w:rPr>
        <w:t>Néanmoins, il est à rappeler que l</w:t>
      </w:r>
      <w:r w:rsidR="00B27DEA">
        <w:rPr>
          <w:lang w:eastAsia="fr-FR"/>
        </w:rPr>
        <w:t xml:space="preserve">es crues </w:t>
      </w:r>
      <w:r w:rsidR="00274ABE">
        <w:rPr>
          <w:lang w:eastAsia="fr-FR"/>
        </w:rPr>
        <w:t>s</w:t>
      </w:r>
      <w:r w:rsidR="00274ABE">
        <w:rPr>
          <w:lang w:eastAsia="fr-FR"/>
        </w:rPr>
        <w:t>ur</w:t>
      </w:r>
      <w:r w:rsidR="00274ABE">
        <w:rPr>
          <w:lang w:eastAsia="fr-FR"/>
        </w:rPr>
        <w:t xml:space="preserve"> lit majeur du réseau hydrographique </w:t>
      </w:r>
      <w:r w:rsidR="00B27DEA">
        <w:rPr>
          <w:lang w:eastAsia="fr-FR"/>
        </w:rPr>
        <w:t>sont au cœur des dynamiques des milieux aquatiques</w:t>
      </w:r>
      <w:r w:rsidR="00274ABE">
        <w:rPr>
          <w:lang w:eastAsia="fr-FR"/>
        </w:rPr>
        <w:t xml:space="preserve"> pour lesquels elles jouent des rôles majeurs de régulation et d’épuration</w:t>
      </w:r>
      <w:r w:rsidR="00304CD5">
        <w:rPr>
          <w:lang w:eastAsia="fr-FR"/>
        </w:rPr>
        <w:t xml:space="preserve"> notamment</w:t>
      </w:r>
      <w:r w:rsidR="00274ABE">
        <w:rPr>
          <w:lang w:eastAsia="fr-FR"/>
        </w:rPr>
        <w:t>.</w:t>
      </w:r>
    </w:p>
    <w:p w14:paraId="22F4F4D8" w14:textId="1B29079A" w:rsidR="00304CD5" w:rsidRDefault="00304CD5" w:rsidP="006647E1">
      <w:pPr>
        <w:pStyle w:val="Normal1"/>
        <w:suppressAutoHyphens w:val="0"/>
        <w:spacing w:line="240" w:lineRule="auto"/>
        <w:ind w:left="0"/>
        <w:rPr>
          <w:lang w:eastAsia="fr-FR"/>
        </w:rPr>
      </w:pPr>
      <w:r>
        <w:rPr>
          <w:lang w:eastAsia="fr-FR"/>
        </w:rPr>
        <w:t>Les inondations d’origine marine peuvent intervenir à la suite d’événements climatiques tels que des tempêtes</w:t>
      </w:r>
      <w:r w:rsidR="001251CF">
        <w:rPr>
          <w:lang w:eastAsia="fr-FR"/>
        </w:rPr>
        <w:t xml:space="preserve"> provoquant des submersions sur le littoral.</w:t>
      </w:r>
    </w:p>
    <w:p w14:paraId="04860C7D" w14:textId="3BECC92C" w:rsidR="00A90BCD" w:rsidRDefault="00210493" w:rsidP="00210493">
      <w:pPr>
        <w:pStyle w:val="Normal1"/>
        <w:suppressAutoHyphens w:val="0"/>
        <w:spacing w:line="240" w:lineRule="auto"/>
        <w:ind w:left="0"/>
        <w:rPr>
          <w:lang w:eastAsia="fr-FR"/>
        </w:rPr>
      </w:pPr>
      <w:r>
        <w:rPr>
          <w:rFonts w:cs="Arial"/>
          <w:bCs/>
          <w:color w:val="000000"/>
          <w:lang w:eastAsia="fr-FR"/>
        </w:rPr>
        <w:t>Dans la suite du document, la terminologie « inondation », si elle n’est pas précisée, concernera aussi bien la problématique d’inondation d’origine terrestre que la problématique d’inondation d’origine marine.</w:t>
      </w:r>
    </w:p>
    <w:p w14:paraId="2599D082" w14:textId="77777777" w:rsidR="00A90BCD" w:rsidRDefault="00135D76">
      <w:pPr>
        <w:pStyle w:val="Normal1"/>
        <w:ind w:left="0"/>
        <w:rPr>
          <w:lang w:eastAsia="fr-FR"/>
        </w:rPr>
      </w:pPr>
      <w:r>
        <w:rPr>
          <w:lang w:eastAsia="fr-FR"/>
        </w:rPr>
        <w:t>Une politique globale de réduction des risques s’intéresse d’une part aux aléas et d’autres parts aux vulnérabilités. Le SAGE s’inscrit en complémentarité avec les démarches de type PPRI (réglementaire), PAPI (programme d’actions contractuel) et SLGRI (planification).</w:t>
      </w:r>
    </w:p>
    <w:p w14:paraId="18E0CE71" w14:textId="77777777" w:rsidR="00A90BCD" w:rsidRDefault="00135D76">
      <w:pPr>
        <w:pStyle w:val="Normal1"/>
        <w:ind w:left="0"/>
      </w:pPr>
      <w:r>
        <w:rPr>
          <w:lang w:eastAsia="fr-FR"/>
        </w:rPr>
        <w:t xml:space="preserve">La SLGRI (Stratégie Locale de Gestion du Risque d’Inondation) doit être spécifiquement adaptée de manière à réduire les conséquences négatives des inondations au niveau de chacun des TRI (Territoire à Risque Important d’inondation) en déclinaison du cadre fixé par la SNGRI à l’échelle nationale (Stratégie Nationale de gestion des Risques d’Inondation) et le PGRI à l’échelle du district hydrographique (Plan de Gestion des Risques d’Inondation). Ainsi la Commission Locale de l’eau </w:t>
      </w:r>
      <w:r>
        <w:rPr>
          <w:lang w:eastAsia="fr-FR"/>
        </w:rPr>
        <w:lastRenderedPageBreak/>
        <w:t>réaffirme l’intérêt des PAPI et autres programmes d’actions opérationnels et concertés qui pourront s’engager dans le cadre de la mise en œuvre des SLGRI.</w:t>
      </w:r>
    </w:p>
    <w:p w14:paraId="035C75E8" w14:textId="77777777" w:rsidR="00A90BCD" w:rsidRDefault="00135D76">
      <w:pPr>
        <w:pStyle w:val="Normal1"/>
        <w:ind w:left="0"/>
        <w:rPr>
          <w:lang w:eastAsia="fr-FR"/>
        </w:rPr>
      </w:pPr>
      <w:r>
        <w:rPr>
          <w:lang w:eastAsia="fr-FR"/>
        </w:rPr>
        <w:t>Il convient pour le SAGE de s’impliquer sur des dispositions transversales contribuant à la prévention des inondations et à l’atteinte des objectifs de reconquête de la qualité de l’eau et des milieux, d’analyser les interférences possibles des aménagements de prévention des inondations avec les enjeux quantitatifs, les enjeux qualitatifs et les enjeux de biodiversité et d’identifier les incidences en matière de gouvernance.</w:t>
      </w:r>
    </w:p>
    <w:p w14:paraId="0D24093F" w14:textId="77777777" w:rsidR="00A90BCD" w:rsidRDefault="00135D76">
      <w:pPr>
        <w:pStyle w:val="Normal1"/>
        <w:ind w:left="0"/>
      </w:pPr>
      <w:r>
        <w:t>En complément des dispositions relatives à l’aménagement et la gestion sur les versants et les milieux aquatiques le SAGE Charente vise à :</w:t>
      </w:r>
    </w:p>
    <w:p w14:paraId="3A835FB3" w14:textId="77777777" w:rsidR="00A90BCD" w:rsidRDefault="00135D76">
      <w:pPr>
        <w:pStyle w:val="Normal1"/>
        <w:numPr>
          <w:ilvl w:val="0"/>
          <w:numId w:val="7"/>
        </w:numPr>
        <w:suppressAutoHyphens w:val="0"/>
        <w:spacing w:before="120" w:after="160" w:line="256" w:lineRule="auto"/>
        <w:ind w:left="426"/>
      </w:pPr>
      <w:r>
        <w:t xml:space="preserve">Améliorer la connaissance et favoriser la </w:t>
      </w:r>
      <w:r>
        <w:rPr>
          <w:b/>
        </w:rPr>
        <w:t>culture du risque inondation</w:t>
      </w:r>
      <w:r>
        <w:t>;</w:t>
      </w:r>
    </w:p>
    <w:p w14:paraId="5CFB1723" w14:textId="77777777" w:rsidR="00A90BCD" w:rsidRDefault="00135D76">
      <w:pPr>
        <w:pStyle w:val="Normal1"/>
        <w:numPr>
          <w:ilvl w:val="0"/>
          <w:numId w:val="7"/>
        </w:numPr>
        <w:suppressAutoHyphens w:val="0"/>
        <w:spacing w:before="120" w:after="160" w:line="256" w:lineRule="auto"/>
        <w:ind w:left="426"/>
        <w:jc w:val="left"/>
      </w:pPr>
      <w:r>
        <w:t xml:space="preserve">Préserver et restaurer les </w:t>
      </w:r>
      <w:r>
        <w:rPr>
          <w:b/>
        </w:rPr>
        <w:t>zones d’expansion des crues et de submersion marine</w:t>
      </w:r>
      <w:r>
        <w:t> ;</w:t>
      </w:r>
    </w:p>
    <w:p w14:paraId="27B39400" w14:textId="77777777" w:rsidR="00A90BCD" w:rsidRDefault="00135D76">
      <w:pPr>
        <w:pStyle w:val="Normal1"/>
        <w:numPr>
          <w:ilvl w:val="0"/>
          <w:numId w:val="7"/>
        </w:numPr>
        <w:suppressAutoHyphens w:val="0"/>
        <w:spacing w:before="120" w:after="160" w:line="256" w:lineRule="auto"/>
        <w:ind w:left="426"/>
        <w:jc w:val="left"/>
      </w:pPr>
      <w:r>
        <w:t xml:space="preserve">Réduire la </w:t>
      </w:r>
      <w:r>
        <w:rPr>
          <w:b/>
        </w:rPr>
        <w:t>vulnérabilité au risque inondation</w:t>
      </w:r>
      <w:r>
        <w:t>.</w:t>
      </w:r>
    </w:p>
    <w:p w14:paraId="2F418843" w14:textId="77777777" w:rsidR="00A90BCD" w:rsidRDefault="00A90BCD">
      <w:pPr>
        <w:pStyle w:val="Normal1"/>
        <w:suppressAutoHyphens w:val="0"/>
        <w:spacing w:line="240" w:lineRule="auto"/>
        <w:ind w:left="0"/>
        <w:rPr>
          <w:rFonts w:cs="Arial"/>
          <w:bCs/>
          <w:color w:val="000000"/>
          <w:lang w:eastAsia="fr-FR"/>
        </w:rPr>
      </w:pPr>
    </w:p>
    <w:p w14:paraId="4913152C" w14:textId="77777777" w:rsidR="00A90BCD" w:rsidRDefault="00A90BCD">
      <w:pPr>
        <w:pStyle w:val="Normal1"/>
        <w:ind w:left="0"/>
        <w:rPr>
          <w:rFonts w:cs="Arial"/>
          <w:bCs/>
          <w:color w:val="000000"/>
          <w:lang w:eastAsia="fr-FR"/>
        </w:rPr>
      </w:pPr>
    </w:p>
    <w:tbl>
      <w:tblPr>
        <w:tblW w:w="9669" w:type="dxa"/>
        <w:tblInd w:w="98" w:type="dxa"/>
        <w:tblCellMar>
          <w:top w:w="85" w:type="dxa"/>
          <w:left w:w="85" w:type="dxa"/>
          <w:bottom w:w="85" w:type="dxa"/>
          <w:right w:w="85" w:type="dxa"/>
        </w:tblCellMar>
        <w:tblLook w:val="04A0" w:firstRow="1" w:lastRow="0" w:firstColumn="1" w:lastColumn="0" w:noHBand="0" w:noVBand="1"/>
      </w:tblPr>
      <w:tblGrid>
        <w:gridCol w:w="9669"/>
      </w:tblGrid>
      <w:tr w:rsidR="00A90BCD" w14:paraId="74D56F97" w14:textId="77777777">
        <w:tc>
          <w:tcPr>
            <w:tcW w:w="9669" w:type="dxa"/>
            <w:shd w:val="clear" w:color="auto" w:fill="FFC000"/>
          </w:tcPr>
          <w:p w14:paraId="7C200E67" w14:textId="77777777" w:rsidR="00A90BCD" w:rsidRDefault="00135D76">
            <w:pPr>
              <w:pStyle w:val="Titre3"/>
            </w:pPr>
            <w:bookmarkStart w:id="4" w:name="_Toc466296043"/>
            <w:bookmarkStart w:id="5" w:name="_Toc465859626"/>
            <w:bookmarkStart w:id="6" w:name="_Toc465858821"/>
            <w:r>
              <w:rPr>
                <w:rFonts w:ascii="Wingdings 2" w:eastAsia="Wingdings 2" w:hAnsi="Wingdings 2" w:cs="Wingdings 2"/>
              </w:rPr>
              <w:t></w:t>
            </w:r>
            <w:r>
              <w:rPr>
                <w:rFonts w:eastAsia="Century Gothic"/>
                <w:bCs/>
              </w:rPr>
              <w:t xml:space="preserve"> </w:t>
            </w:r>
            <w:r>
              <w:rPr>
                <w:rFonts w:eastAsia="Wingdings 2" w:cs="Arial"/>
                <w:b/>
                <w:bCs/>
              </w:rPr>
              <w:t>Orientation n° 2</w:t>
            </w:r>
            <w:r>
              <w:rPr>
                <w:rFonts w:eastAsia="Wingdings 2" w:cs="Arial"/>
                <w:bCs/>
              </w:rPr>
              <w:t xml:space="preserve"> : </w:t>
            </w:r>
            <w:bookmarkEnd w:id="4"/>
            <w:bookmarkEnd w:id="5"/>
            <w:bookmarkEnd w:id="6"/>
            <w:r>
              <w:rPr>
                <w:rFonts w:eastAsia="Wingdings 2"/>
              </w:rPr>
              <w:t>Préserver et restaurer les zones d’expansion des crues et de submersion marine</w:t>
            </w:r>
          </w:p>
        </w:tc>
      </w:tr>
    </w:tbl>
    <w:p w14:paraId="3B26DC88" w14:textId="77777777" w:rsidR="00A90BCD" w:rsidRDefault="00A90BCD">
      <w:pPr>
        <w:pStyle w:val="Normal1"/>
        <w:suppressAutoHyphens w:val="0"/>
        <w:spacing w:line="240" w:lineRule="auto"/>
        <w:ind w:left="0"/>
        <w:rPr>
          <w:rFonts w:eastAsia="Wingdings 2" w:cs="Arial"/>
          <w:b/>
          <w:bCs/>
          <w:color w:val="5B9BD5"/>
          <w:lang w:eastAsia="fr-FR"/>
        </w:rPr>
      </w:pPr>
    </w:p>
    <w:p w14:paraId="5CE71DCE" w14:textId="2400A89D" w:rsidR="00A90BCD" w:rsidRDefault="00135D76">
      <w:pPr>
        <w:pStyle w:val="Normal1"/>
        <w:suppressAutoHyphens w:val="0"/>
        <w:spacing w:line="276" w:lineRule="auto"/>
        <w:ind w:left="0"/>
      </w:pPr>
      <w:r>
        <w:rPr>
          <w:rFonts w:cs="Arial"/>
          <w:bCs/>
          <w:color w:val="000000"/>
          <w:lang w:eastAsia="fr-FR"/>
        </w:rPr>
        <w:t>La prévention des risques d’inondation doit allier gestion de l’aléa et réduction de la vulnérabilité. Bien que l’aléa inondation soit avant tout d’origine naturel, l’aménagement anthropique des bassins, des lits majeurs et des marais a pu contribuer à l’aggraver : il est donc essentiel de préserver les zones « naturelles » d’expansion des crues et des submersions qui jouent un rôle tampon de l’événement. Pour répondre à un développement durable, les réflexions d’aménagement du territoire doivent considérer ces zones comme un outil d’évitement et de gestion du risque. La possibilité de recourir à la sur-inondation (ou sur-stockage) dans ces zones naturelles est une voie complémentaire.</w:t>
      </w:r>
    </w:p>
    <w:p w14:paraId="296F3DDB" w14:textId="77777777" w:rsidR="00A90BCD" w:rsidRDefault="00A90BCD">
      <w:pPr>
        <w:pStyle w:val="Normal1"/>
        <w:rPr>
          <w:rFonts w:eastAsia="Wingdings"/>
          <w:lang w:eastAsia="fr-FR"/>
        </w:rPr>
      </w:pPr>
    </w:p>
    <w:p w14:paraId="2BA4C21E" w14:textId="77777777" w:rsidR="00A90BCD" w:rsidRDefault="00135D76">
      <w:pPr>
        <w:pStyle w:val="Titre4"/>
        <w:ind w:left="0"/>
      </w:pPr>
      <w:bookmarkStart w:id="7" w:name="_Toc465859630"/>
      <w:bookmarkStart w:id="8" w:name="_Toc465858825"/>
      <w:r>
        <w:rPr>
          <w:rFonts w:ascii="Wingdings" w:eastAsia="Wingdings" w:hAnsi="Wingdings" w:cs="Wingdings"/>
        </w:rPr>
        <w:t></w:t>
      </w:r>
      <w:r>
        <w:rPr>
          <w:rFonts w:eastAsia="Century Gothic"/>
        </w:rPr>
        <w:t xml:space="preserve"> </w:t>
      </w:r>
      <w:bookmarkEnd w:id="7"/>
      <w:bookmarkEnd w:id="8"/>
      <w:r>
        <w:rPr>
          <w:rFonts w:eastAsia="Wingdings" w:cs="Wingdings"/>
        </w:rPr>
        <w:t>Disposition n°5</w:t>
      </w:r>
    </w:p>
    <w:p w14:paraId="6AB7BE48" w14:textId="77777777" w:rsidR="00A90BCD" w:rsidRDefault="00135D76">
      <w:pPr>
        <w:pStyle w:val="Titre4"/>
        <w:ind w:left="0"/>
      </w:pPr>
      <w:bookmarkStart w:id="9" w:name="_Toc465859631"/>
      <w:bookmarkStart w:id="10" w:name="_Toc465858826"/>
      <w:bookmarkEnd w:id="9"/>
      <w:bookmarkEnd w:id="10"/>
      <w:r>
        <w:rPr>
          <w:rFonts w:eastAsia="Wingdings" w:cs="Wingdings"/>
          <w:sz w:val="26"/>
          <w:szCs w:val="26"/>
        </w:rPr>
        <w:t>Restaurer les zones d’expansion des crues fluviales (ZEC)</w:t>
      </w:r>
    </w:p>
    <w:p w14:paraId="260BB1A4" w14:textId="77777777" w:rsidR="00A90BCD" w:rsidRDefault="00A90BCD">
      <w:pPr>
        <w:pStyle w:val="Normal1"/>
        <w:ind w:left="0"/>
      </w:pPr>
    </w:p>
    <w:p w14:paraId="29AAA01E" w14:textId="7068CDA6" w:rsidR="00A90BCD" w:rsidRDefault="00135D76">
      <w:pPr>
        <w:pStyle w:val="Normal1"/>
        <w:ind w:left="0"/>
      </w:pPr>
      <w:r>
        <w:rPr>
          <w:rFonts w:eastAsia="Wingdings" w:cs="Wingdings"/>
        </w:rPr>
        <w:t xml:space="preserve">L’urbanisation, l’intensification de certaines pratiques agricoles, les travaux de drainage, de recalibrage, de rectification des cours d’eau et d’entretien des chenaux ont conduit à déconnecter des zones d’expansion des crues ou à en réduire leur volume tampon. </w:t>
      </w:r>
      <w:r>
        <w:rPr>
          <w:rFonts w:eastAsia="Wingdings" w:cs="Wingdings"/>
          <w:lang w:eastAsia="fr-FR"/>
        </w:rPr>
        <w:t xml:space="preserve">Les mesures de gestion, d’aménagement ou de restauration des zones d’expansion des crues peuvent contribuer à réduire les phénomènes d’inondation en redonnant une capacité de laminage aux espaces « naturels » déconnectés du lit majeur </w:t>
      </w:r>
    </w:p>
    <w:p w14:paraId="11CD79F1" w14:textId="77777777" w:rsidR="00A90BCD" w:rsidRDefault="00135D76">
      <w:pPr>
        <w:pStyle w:val="Normal1"/>
        <w:ind w:left="0"/>
        <w:rPr>
          <w:rFonts w:eastAsia="Wingdings" w:cs="Wingdings"/>
          <w:lang w:eastAsia="fr-FR"/>
        </w:rPr>
      </w:pPr>
      <w:r>
        <w:rPr>
          <w:rFonts w:eastAsia="Wingdings" w:cs="Wingdings"/>
          <w:lang w:eastAsia="fr-FR"/>
        </w:rPr>
        <w:t>Le SAGE incite à conduire des actions de restauration, de reconquête et de gestion des zones d’expansion des crues.</w:t>
      </w:r>
    </w:p>
    <w:p w14:paraId="12CBBA44" w14:textId="77777777" w:rsidR="00A90BCD" w:rsidRDefault="00A90BCD">
      <w:pPr>
        <w:pStyle w:val="Normal1"/>
        <w:ind w:left="0"/>
        <w:rPr>
          <w:rFonts w:eastAsia="Wingdings" w:cs="Wingdings"/>
          <w:lang w:eastAsia="fr-FR"/>
        </w:rPr>
      </w:pPr>
    </w:p>
    <w:p w14:paraId="2CB58085" w14:textId="77777777" w:rsidR="00A90BCD" w:rsidRDefault="00135D76">
      <w:pPr>
        <w:pStyle w:val="Normal1"/>
        <w:ind w:left="0"/>
      </w:pPr>
      <w:r>
        <w:rPr>
          <w:rFonts w:eastAsia="Wingdings" w:cs="Arial"/>
          <w:bCs/>
          <w:i/>
          <w:color w:val="000000"/>
          <w:szCs w:val="24"/>
          <w:u w:val="single"/>
          <w:lang w:eastAsia="fr-FR"/>
        </w:rPr>
        <w:t>Porteurs :</w:t>
      </w:r>
      <w:r>
        <w:rPr>
          <w:rFonts w:eastAsia="Wingdings" w:cs="Arial"/>
          <w:bCs/>
          <w:i/>
          <w:color w:val="000000"/>
          <w:szCs w:val="24"/>
          <w:lang w:eastAsia="fr-FR"/>
        </w:rPr>
        <w:t xml:space="preserve"> EPCI ou groupements compétents</w:t>
      </w:r>
    </w:p>
    <w:p w14:paraId="4A104289" w14:textId="77777777" w:rsidR="00A90BCD" w:rsidRDefault="00135D76">
      <w:pPr>
        <w:pStyle w:val="Normal1"/>
        <w:ind w:left="0"/>
        <w:rPr>
          <w:rFonts w:cs="Arial"/>
          <w:bCs/>
          <w:i/>
          <w:color w:val="000000"/>
          <w:szCs w:val="24"/>
          <w:lang w:eastAsia="fr-FR"/>
        </w:rPr>
      </w:pPr>
      <w:r>
        <w:rPr>
          <w:rFonts w:cs="Arial"/>
          <w:bCs/>
          <w:i/>
          <w:color w:val="000000"/>
          <w:szCs w:val="24"/>
          <w:u w:val="single"/>
          <w:lang w:eastAsia="fr-FR"/>
        </w:rPr>
        <w:t>Délai de mise en œuvre</w:t>
      </w:r>
      <w:r>
        <w:rPr>
          <w:rFonts w:cs="Arial"/>
          <w:bCs/>
          <w:i/>
          <w:noProof/>
          <w:color w:val="000000"/>
          <w:szCs w:val="24"/>
          <w:u w:val="single"/>
          <w:lang w:eastAsia="fr-FR"/>
        </w:rPr>
        <mc:AlternateContent>
          <mc:Choice Requires="wps">
            <w:drawing>
              <wp:anchor distT="0" distB="0" distL="114300" distR="114300" simplePos="0" relativeHeight="10" behindDoc="0" locked="0" layoutInCell="1" allowOverlap="1" wp14:anchorId="36BB91EE" wp14:editId="54DA17AC">
                <wp:simplePos x="0" y="0"/>
                <wp:positionH relativeFrom="column">
                  <wp:posOffset>1595755</wp:posOffset>
                </wp:positionH>
                <wp:positionV relativeFrom="paragraph">
                  <wp:posOffset>33655</wp:posOffset>
                </wp:positionV>
                <wp:extent cx="95885" cy="95885"/>
                <wp:effectExtent l="0" t="0" r="0" b="0"/>
                <wp:wrapNone/>
                <wp:docPr id="12" name="Rectangle 1"/>
                <wp:cNvGraphicFramePr/>
                <a:graphic xmlns:a="http://schemas.openxmlformats.org/drawingml/2006/main">
                  <a:graphicData uri="http://schemas.microsoft.com/office/word/2010/wordprocessingShape">
                    <wps:wsp>
                      <wps:cNvSpPr/>
                      <wps:spPr>
                        <a:xfrm>
                          <a:off x="0" y="0"/>
                          <a:ext cx="95400" cy="95400"/>
                        </a:xfrm>
                        <a:prstGeom prst="rect">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cs="Arial"/>
          <w:bCs/>
          <w:i/>
          <w:noProof/>
          <w:color w:val="000000"/>
          <w:szCs w:val="24"/>
          <w:u w:val="single"/>
          <w:lang w:eastAsia="fr-FR"/>
        </w:rPr>
        <mc:AlternateContent>
          <mc:Choice Requires="wps">
            <w:drawing>
              <wp:anchor distT="0" distB="0" distL="114300" distR="114300" simplePos="0" relativeHeight="11" behindDoc="0" locked="0" layoutInCell="1" allowOverlap="1" wp14:anchorId="4DCB14E0" wp14:editId="02ECA4BA">
                <wp:simplePos x="0" y="0"/>
                <wp:positionH relativeFrom="column">
                  <wp:posOffset>1710055</wp:posOffset>
                </wp:positionH>
                <wp:positionV relativeFrom="paragraph">
                  <wp:posOffset>33655</wp:posOffset>
                </wp:positionV>
                <wp:extent cx="95885" cy="95885"/>
                <wp:effectExtent l="0" t="0" r="0" b="0"/>
                <wp:wrapNone/>
                <wp:docPr id="13" name="Rectangle 2"/>
                <wp:cNvGraphicFramePr/>
                <a:graphic xmlns:a="http://schemas.openxmlformats.org/drawingml/2006/main">
                  <a:graphicData uri="http://schemas.microsoft.com/office/word/2010/wordprocessingShape">
                    <wps:wsp>
                      <wps:cNvSpPr/>
                      <wps:spPr>
                        <a:xfrm>
                          <a:off x="0" y="0"/>
                          <a:ext cx="95400" cy="95400"/>
                        </a:xfrm>
                        <a:prstGeom prst="rect">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cs="Arial"/>
          <w:bCs/>
          <w:i/>
          <w:noProof/>
          <w:color w:val="000000"/>
          <w:szCs w:val="24"/>
          <w:u w:val="single"/>
          <w:lang w:eastAsia="fr-FR"/>
        </w:rPr>
        <mc:AlternateContent>
          <mc:Choice Requires="wps">
            <w:drawing>
              <wp:anchor distT="0" distB="0" distL="114300" distR="114300" simplePos="0" relativeHeight="12" behindDoc="0" locked="0" layoutInCell="1" allowOverlap="1" wp14:anchorId="4B7834C2" wp14:editId="5D8CD15E">
                <wp:simplePos x="0" y="0"/>
                <wp:positionH relativeFrom="column">
                  <wp:posOffset>1824355</wp:posOffset>
                </wp:positionH>
                <wp:positionV relativeFrom="paragraph">
                  <wp:posOffset>33655</wp:posOffset>
                </wp:positionV>
                <wp:extent cx="95885" cy="95885"/>
                <wp:effectExtent l="0" t="0" r="0" b="0"/>
                <wp:wrapNone/>
                <wp:docPr id="14" name="Rectangle 3"/>
                <wp:cNvGraphicFramePr/>
                <a:graphic xmlns:a="http://schemas.openxmlformats.org/drawingml/2006/main">
                  <a:graphicData uri="http://schemas.microsoft.com/office/word/2010/wordprocessingShape">
                    <wps:wsp>
                      <wps:cNvSpPr/>
                      <wps:spPr>
                        <a:xfrm>
                          <a:off x="0" y="0"/>
                          <a:ext cx="95400" cy="95400"/>
                        </a:xfrm>
                        <a:prstGeom prst="rect">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cs="Arial"/>
          <w:bCs/>
          <w:i/>
          <w:noProof/>
          <w:color w:val="000000"/>
          <w:szCs w:val="24"/>
          <w:u w:val="single"/>
          <w:lang w:eastAsia="fr-FR"/>
        </w:rPr>
        <mc:AlternateContent>
          <mc:Choice Requires="wps">
            <w:drawing>
              <wp:anchor distT="0" distB="0" distL="114300" distR="114300" simplePos="0" relativeHeight="13" behindDoc="0" locked="0" layoutInCell="1" allowOverlap="1" wp14:anchorId="7E48DA49" wp14:editId="4BEB2C3D">
                <wp:simplePos x="0" y="0"/>
                <wp:positionH relativeFrom="column">
                  <wp:posOffset>1943100</wp:posOffset>
                </wp:positionH>
                <wp:positionV relativeFrom="paragraph">
                  <wp:posOffset>33655</wp:posOffset>
                </wp:positionV>
                <wp:extent cx="95885" cy="95885"/>
                <wp:effectExtent l="0" t="0" r="0" b="0"/>
                <wp:wrapNone/>
                <wp:docPr id="15" name="Rectangle 5"/>
                <wp:cNvGraphicFramePr/>
                <a:graphic xmlns:a="http://schemas.openxmlformats.org/drawingml/2006/main">
                  <a:graphicData uri="http://schemas.microsoft.com/office/word/2010/wordprocessingShape">
                    <wps:wsp>
                      <wps:cNvSpPr/>
                      <wps:spPr>
                        <a:xfrm>
                          <a:off x="0" y="0"/>
                          <a:ext cx="95400" cy="95400"/>
                        </a:xfrm>
                        <a:prstGeom prst="rect">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cs="Arial"/>
          <w:bCs/>
          <w:i/>
          <w:noProof/>
          <w:color w:val="000000"/>
          <w:szCs w:val="24"/>
          <w:u w:val="single"/>
          <w:lang w:eastAsia="fr-FR"/>
        </w:rPr>
        <mc:AlternateContent>
          <mc:Choice Requires="wps">
            <w:drawing>
              <wp:anchor distT="0" distB="0" distL="114300" distR="114300" simplePos="0" relativeHeight="14" behindDoc="0" locked="0" layoutInCell="1" allowOverlap="1" wp14:anchorId="180CF49B" wp14:editId="4410ACFC">
                <wp:simplePos x="0" y="0"/>
                <wp:positionH relativeFrom="column">
                  <wp:posOffset>2057400</wp:posOffset>
                </wp:positionH>
                <wp:positionV relativeFrom="paragraph">
                  <wp:posOffset>33655</wp:posOffset>
                </wp:positionV>
                <wp:extent cx="95885" cy="95885"/>
                <wp:effectExtent l="0" t="0" r="0" b="0"/>
                <wp:wrapNone/>
                <wp:docPr id="16" name="Rectangle 6"/>
                <wp:cNvGraphicFramePr/>
                <a:graphic xmlns:a="http://schemas.openxmlformats.org/drawingml/2006/main">
                  <a:graphicData uri="http://schemas.microsoft.com/office/word/2010/wordprocessingShape">
                    <wps:wsp>
                      <wps:cNvSpPr/>
                      <wps:spPr>
                        <a:xfrm>
                          <a:off x="0" y="0"/>
                          <a:ext cx="95400" cy="95400"/>
                        </a:xfrm>
                        <a:prstGeom prst="rect">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cs="Arial"/>
          <w:bCs/>
          <w:i/>
          <w:noProof/>
          <w:color w:val="000000"/>
          <w:szCs w:val="24"/>
          <w:u w:val="single"/>
          <w:lang w:eastAsia="fr-FR"/>
        </w:rPr>
        <mc:AlternateContent>
          <mc:Choice Requires="wps">
            <w:drawing>
              <wp:anchor distT="0" distB="0" distL="114300" distR="114300" simplePos="0" relativeHeight="15" behindDoc="0" locked="0" layoutInCell="1" allowOverlap="1" wp14:anchorId="4EC90EBF" wp14:editId="12478F01">
                <wp:simplePos x="0" y="0"/>
                <wp:positionH relativeFrom="column">
                  <wp:posOffset>2171700</wp:posOffset>
                </wp:positionH>
                <wp:positionV relativeFrom="paragraph">
                  <wp:posOffset>33655</wp:posOffset>
                </wp:positionV>
                <wp:extent cx="95885" cy="95885"/>
                <wp:effectExtent l="0" t="0" r="0" b="0"/>
                <wp:wrapNone/>
                <wp:docPr id="17" name="Rectangle 7"/>
                <wp:cNvGraphicFramePr/>
                <a:graphic xmlns:a="http://schemas.openxmlformats.org/drawingml/2006/main">
                  <a:graphicData uri="http://schemas.microsoft.com/office/word/2010/wordprocessingShape">
                    <wps:wsp>
                      <wps:cNvSpPr/>
                      <wps:spPr>
                        <a:xfrm>
                          <a:off x="0" y="0"/>
                          <a:ext cx="95400" cy="95400"/>
                        </a:xfrm>
                        <a:prstGeom prst="rect">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cs="Arial"/>
          <w:bCs/>
          <w:i/>
          <w:noProof/>
          <w:color w:val="000000"/>
          <w:szCs w:val="24"/>
          <w:u w:val="single"/>
          <w:lang w:eastAsia="fr-FR"/>
        </w:rPr>
        <mc:AlternateContent>
          <mc:Choice Requires="wpg">
            <w:drawing>
              <wp:anchor distT="0" distB="0" distL="114300" distR="114300" simplePos="0" relativeHeight="16" behindDoc="0" locked="0" layoutInCell="1" allowOverlap="1" wp14:anchorId="5E45D621" wp14:editId="383495BE">
                <wp:simplePos x="0" y="0"/>
                <wp:positionH relativeFrom="column">
                  <wp:posOffset>1505585</wp:posOffset>
                </wp:positionH>
                <wp:positionV relativeFrom="paragraph">
                  <wp:posOffset>74930</wp:posOffset>
                </wp:positionV>
                <wp:extent cx="1008380" cy="377825"/>
                <wp:effectExtent l="0" t="0" r="0" b="0"/>
                <wp:wrapNone/>
                <wp:docPr id="18" name="Groupe 20"/>
                <wp:cNvGraphicFramePr/>
                <a:graphic xmlns:a="http://schemas.openxmlformats.org/drawingml/2006/main">
                  <a:graphicData uri="http://schemas.microsoft.com/office/word/2010/wordprocessingGroup">
                    <wpg:wgp>
                      <wpg:cNvGrpSpPr/>
                      <wpg:grpSpPr>
                        <a:xfrm>
                          <a:off x="0" y="0"/>
                          <a:ext cx="1007640" cy="377280"/>
                          <a:chOff x="0" y="0"/>
                          <a:chExt cx="0" cy="0"/>
                        </a:xfrm>
                      </wpg:grpSpPr>
                      <wpg:grpSp>
                        <wpg:cNvPr id="19" name="Groupe 19"/>
                        <wpg:cNvGrpSpPr/>
                        <wpg:grpSpPr>
                          <a:xfrm>
                            <a:off x="89640" y="146520"/>
                            <a:ext cx="918360" cy="230400"/>
                            <a:chOff x="0" y="0"/>
                            <a:chExt cx="0" cy="0"/>
                          </a:xfrm>
                        </wpg:grpSpPr>
                        <wps:wsp>
                          <wps:cNvPr id="20" name="Connecteur droit avec flèche 20"/>
                          <wps:cNvCnPr/>
                          <wps:spPr>
                            <a:xfrm>
                              <a:off x="0" y="92880"/>
                              <a:ext cx="676440" cy="720"/>
                            </a:xfrm>
                            <a:prstGeom prst="straightConnector1">
                              <a:avLst/>
                            </a:prstGeom>
                            <a:noFill/>
                            <a:ln w="6480">
                              <a:solidFill>
                                <a:srgbClr val="5B9BD5"/>
                              </a:solidFill>
                              <a:miter/>
                              <a:tailEnd type="triangle" w="med" len="med"/>
                            </a:ln>
                          </wps:spPr>
                          <wps:style>
                            <a:lnRef idx="0">
                              <a:scrgbClr r="0" g="0" b="0"/>
                            </a:lnRef>
                            <a:fillRef idx="0">
                              <a:scrgbClr r="0" g="0" b="0"/>
                            </a:fillRef>
                            <a:effectRef idx="0">
                              <a:scrgbClr r="0" g="0" b="0"/>
                            </a:effectRef>
                            <a:fontRef idx="minor"/>
                          </wps:style>
                          <wps:bodyPr/>
                        </wps:wsp>
                        <wps:wsp>
                          <wps:cNvPr id="21" name="Rectangle 21"/>
                          <wps:cNvSpPr/>
                          <wps:spPr>
                            <a:xfrm>
                              <a:off x="156240" y="0"/>
                              <a:ext cx="762120" cy="230400"/>
                            </a:xfrm>
                            <a:prstGeom prst="rect">
                              <a:avLst/>
                            </a:prstGeom>
                            <a:noFill/>
                            <a:ln>
                              <a:noFill/>
                            </a:ln>
                          </wps:spPr>
                          <wps:style>
                            <a:lnRef idx="0">
                              <a:scrgbClr r="0" g="0" b="0"/>
                            </a:lnRef>
                            <a:fillRef idx="0">
                              <a:scrgbClr r="0" g="0" b="0"/>
                            </a:fillRef>
                            <a:effectRef idx="0">
                              <a:scrgbClr r="0" g="0" b="0"/>
                            </a:effectRef>
                            <a:fontRef idx="minor"/>
                          </wps:style>
                          <wps:txbx>
                            <w:txbxContent>
                              <w:p w14:paraId="297A4A38" w14:textId="77777777" w:rsidR="00A90BCD" w:rsidRDefault="00135D76">
                                <w:r>
                                  <w:rPr>
                                    <w:sz w:val="14"/>
                                    <w:szCs w:val="14"/>
                                  </w:rPr>
                                  <w:t>Années</w:t>
                                </w:r>
                              </w:p>
                            </w:txbxContent>
                          </wps:txbx>
                          <wps:bodyPr/>
                        </wps:wsp>
                      </wpg:grpSp>
                      <wpg:grpSp>
                        <wpg:cNvPr id="22" name="Groupe 22"/>
                        <wpg:cNvGrpSpPr/>
                        <wpg:grpSpPr>
                          <a:xfrm>
                            <a:off x="0" y="0"/>
                            <a:ext cx="774000" cy="352440"/>
                            <a:chOff x="0" y="0"/>
                            <a:chExt cx="0" cy="0"/>
                          </a:xfrm>
                        </wpg:grpSpPr>
                        <wps:wsp>
                          <wps:cNvPr id="23" name="Rectangle 23"/>
                          <wps:cNvSpPr/>
                          <wps:spPr>
                            <a:xfrm flipH="1">
                              <a:off x="0" y="0"/>
                              <a:ext cx="180360" cy="352440"/>
                            </a:xfrm>
                            <a:prstGeom prst="rect">
                              <a:avLst/>
                            </a:prstGeom>
                            <a:noFill/>
                            <a:ln>
                              <a:noFill/>
                            </a:ln>
                          </wps:spPr>
                          <wps:style>
                            <a:lnRef idx="0">
                              <a:scrgbClr r="0" g="0" b="0"/>
                            </a:lnRef>
                            <a:fillRef idx="0">
                              <a:scrgbClr r="0" g="0" b="0"/>
                            </a:fillRef>
                            <a:effectRef idx="0">
                              <a:scrgbClr r="0" g="0" b="0"/>
                            </a:effectRef>
                            <a:fontRef idx="minor"/>
                          </wps:style>
                          <wps:txbx>
                            <w:txbxContent>
                              <w:p w14:paraId="28777ED1" w14:textId="77777777" w:rsidR="00A90BCD" w:rsidRDefault="00135D76">
                                <w:r>
                                  <w:rPr>
                                    <w:sz w:val="16"/>
                                    <w:szCs w:val="16"/>
                                  </w:rPr>
                                  <w:t>1</w:t>
                                </w:r>
                              </w:p>
                            </w:txbxContent>
                          </wps:txbx>
                          <wps:bodyPr/>
                        </wps:wsp>
                        <wps:wsp>
                          <wps:cNvPr id="24" name="Rectangle 24"/>
                          <wps:cNvSpPr/>
                          <wps:spPr>
                            <a:xfrm flipH="1">
                              <a:off x="122400" y="0"/>
                              <a:ext cx="180360" cy="352440"/>
                            </a:xfrm>
                            <a:prstGeom prst="rect">
                              <a:avLst/>
                            </a:prstGeom>
                            <a:noFill/>
                            <a:ln>
                              <a:noFill/>
                            </a:ln>
                          </wps:spPr>
                          <wps:style>
                            <a:lnRef idx="0">
                              <a:scrgbClr r="0" g="0" b="0"/>
                            </a:lnRef>
                            <a:fillRef idx="0">
                              <a:scrgbClr r="0" g="0" b="0"/>
                            </a:fillRef>
                            <a:effectRef idx="0">
                              <a:scrgbClr r="0" g="0" b="0"/>
                            </a:effectRef>
                            <a:fontRef idx="minor"/>
                          </wps:style>
                          <wps:txbx>
                            <w:txbxContent>
                              <w:p w14:paraId="06C09147" w14:textId="77777777" w:rsidR="00A90BCD" w:rsidRDefault="00135D76">
                                <w:r>
                                  <w:rPr>
                                    <w:sz w:val="16"/>
                                    <w:szCs w:val="16"/>
                                  </w:rPr>
                                  <w:t>2</w:t>
                                </w:r>
                              </w:p>
                            </w:txbxContent>
                          </wps:txbx>
                          <wps:bodyPr/>
                        </wps:wsp>
                        <wps:wsp>
                          <wps:cNvPr id="25" name="Rectangle 25"/>
                          <wps:cNvSpPr/>
                          <wps:spPr>
                            <a:xfrm flipH="1">
                              <a:off x="245880" y="0"/>
                              <a:ext cx="180360" cy="352440"/>
                            </a:xfrm>
                            <a:prstGeom prst="rect">
                              <a:avLst/>
                            </a:prstGeom>
                            <a:noFill/>
                            <a:ln>
                              <a:noFill/>
                            </a:ln>
                          </wps:spPr>
                          <wps:style>
                            <a:lnRef idx="0">
                              <a:scrgbClr r="0" g="0" b="0"/>
                            </a:lnRef>
                            <a:fillRef idx="0">
                              <a:scrgbClr r="0" g="0" b="0"/>
                            </a:fillRef>
                            <a:effectRef idx="0">
                              <a:scrgbClr r="0" g="0" b="0"/>
                            </a:effectRef>
                            <a:fontRef idx="minor"/>
                          </wps:style>
                          <wps:txbx>
                            <w:txbxContent>
                              <w:p w14:paraId="11501604" w14:textId="77777777" w:rsidR="00A90BCD" w:rsidRDefault="00135D76">
                                <w:r>
                                  <w:rPr>
                                    <w:sz w:val="16"/>
                                    <w:szCs w:val="16"/>
                                  </w:rPr>
                                  <w:t>3</w:t>
                                </w:r>
                              </w:p>
                            </w:txbxContent>
                          </wps:txbx>
                          <wps:bodyPr/>
                        </wps:wsp>
                        <wps:wsp>
                          <wps:cNvPr id="26" name="Rectangle 26"/>
                          <wps:cNvSpPr/>
                          <wps:spPr>
                            <a:xfrm flipH="1">
                              <a:off x="344880" y="0"/>
                              <a:ext cx="181080" cy="352440"/>
                            </a:xfrm>
                            <a:prstGeom prst="rect">
                              <a:avLst/>
                            </a:prstGeom>
                            <a:noFill/>
                            <a:ln>
                              <a:noFill/>
                            </a:ln>
                          </wps:spPr>
                          <wps:style>
                            <a:lnRef idx="0">
                              <a:scrgbClr r="0" g="0" b="0"/>
                            </a:lnRef>
                            <a:fillRef idx="0">
                              <a:scrgbClr r="0" g="0" b="0"/>
                            </a:fillRef>
                            <a:effectRef idx="0">
                              <a:scrgbClr r="0" g="0" b="0"/>
                            </a:effectRef>
                            <a:fontRef idx="minor"/>
                          </wps:style>
                          <wps:txbx>
                            <w:txbxContent>
                              <w:p w14:paraId="0CBC837F" w14:textId="77777777" w:rsidR="00A90BCD" w:rsidRDefault="00135D76">
                                <w:r>
                                  <w:rPr>
                                    <w:sz w:val="16"/>
                                    <w:szCs w:val="16"/>
                                  </w:rPr>
                                  <w:t>4</w:t>
                                </w:r>
                              </w:p>
                            </w:txbxContent>
                          </wps:txbx>
                          <wps:bodyPr/>
                        </wps:wsp>
                        <wps:wsp>
                          <wps:cNvPr id="27" name="Rectangle 27"/>
                          <wps:cNvSpPr/>
                          <wps:spPr>
                            <a:xfrm flipH="1">
                              <a:off x="468000" y="0"/>
                              <a:ext cx="181080" cy="352440"/>
                            </a:xfrm>
                            <a:prstGeom prst="rect">
                              <a:avLst/>
                            </a:prstGeom>
                            <a:noFill/>
                            <a:ln>
                              <a:noFill/>
                            </a:ln>
                          </wps:spPr>
                          <wps:style>
                            <a:lnRef idx="0">
                              <a:scrgbClr r="0" g="0" b="0"/>
                            </a:lnRef>
                            <a:fillRef idx="0">
                              <a:scrgbClr r="0" g="0" b="0"/>
                            </a:fillRef>
                            <a:effectRef idx="0">
                              <a:scrgbClr r="0" g="0" b="0"/>
                            </a:effectRef>
                            <a:fontRef idx="minor"/>
                          </wps:style>
                          <wps:txbx>
                            <w:txbxContent>
                              <w:p w14:paraId="14582C05" w14:textId="77777777" w:rsidR="00A90BCD" w:rsidRDefault="00135D76">
                                <w:r>
                                  <w:rPr>
                                    <w:sz w:val="16"/>
                                    <w:szCs w:val="16"/>
                                  </w:rPr>
                                  <w:t>5</w:t>
                                </w:r>
                              </w:p>
                            </w:txbxContent>
                          </wps:txbx>
                          <wps:bodyPr/>
                        </wps:wsp>
                        <wps:wsp>
                          <wps:cNvPr id="28" name="Rectangle 28"/>
                          <wps:cNvSpPr/>
                          <wps:spPr>
                            <a:xfrm flipH="1">
                              <a:off x="593640" y="0"/>
                              <a:ext cx="180360" cy="352440"/>
                            </a:xfrm>
                            <a:prstGeom prst="rect">
                              <a:avLst/>
                            </a:prstGeom>
                            <a:noFill/>
                            <a:ln>
                              <a:noFill/>
                            </a:ln>
                          </wps:spPr>
                          <wps:style>
                            <a:lnRef idx="0">
                              <a:scrgbClr r="0" g="0" b="0"/>
                            </a:lnRef>
                            <a:fillRef idx="0">
                              <a:scrgbClr r="0" g="0" b="0"/>
                            </a:fillRef>
                            <a:effectRef idx="0">
                              <a:scrgbClr r="0" g="0" b="0"/>
                            </a:effectRef>
                            <a:fontRef idx="minor"/>
                          </wps:style>
                          <wps:txbx>
                            <w:txbxContent>
                              <w:p w14:paraId="57EAF211" w14:textId="77777777" w:rsidR="00A90BCD" w:rsidRDefault="00135D76">
                                <w:r>
                                  <w:rPr>
                                    <w:sz w:val="16"/>
                                    <w:szCs w:val="16"/>
                                  </w:rPr>
                                  <w:t>6</w:t>
                                </w:r>
                              </w:p>
                            </w:txbxContent>
                          </wps:txbx>
                          <wps:bodyPr/>
                        </wps:wsp>
                      </wpg:grpSp>
                    </wpg:wgp>
                  </a:graphicData>
                </a:graphic>
              </wp:anchor>
            </w:drawing>
          </mc:Choice>
          <mc:Fallback>
            <w:pict>
              <v:group id="shape_0" alt="Groupe 20" style="position:absolute;margin-left:118.55pt;margin-top:5.9pt;width:79.35pt;height:29.7pt" coordorigin="2371,118" coordsize="1587,594">
                <v:group id="shape_0" alt="Groupe 19" style="position:absolute;left:2512;top:349;width:1446;height:363">
                  <v:shapetype id="shapetype_32" coordsize="21600,21600" o:spt="32" path="m,l21600,21600nfe">
                    <v:stroke joinstyle="miter"/>
                    <v:path gradientshapeok="t" o:connecttype="rect" textboxrect="0,0,21600,21600"/>
                  </v:shapetype>
                  <v:shape id="shape_0" ID="Connecteur droit avec flèche 8" stroked="t" style="position:absolute;left:2512;top:495;width:1064;height:0" type="shapetype_32">
                    <w10:wrap type="none"/>
                    <v:fill on="false" o:detectmouseclick="t"/>
                    <v:stroke color="#5b9bd5" weight="6480" endarrow="block" endarrowwidth="medium" endarrowlength="medium" joinstyle="miter" endcap="flat"/>
                  </v:shape>
                </v:group>
                <v:group id="shape_0" alt="Groupe 18" style="position:absolute;left:2371;top:118;width:1219;height:555"/>
              </v:group>
            </w:pict>
          </mc:Fallback>
        </mc:AlternateContent>
      </w:r>
      <w:r>
        <w:rPr>
          <w:rFonts w:cs="Arial"/>
          <w:bCs/>
          <w:i/>
          <w:color w:val="000000"/>
          <w:szCs w:val="24"/>
          <w:lang w:eastAsia="fr-FR"/>
        </w:rPr>
        <w:t xml:space="preserve"> : </w:t>
      </w:r>
    </w:p>
    <w:p w14:paraId="6CD561E6" w14:textId="77777777" w:rsidR="00A90BCD" w:rsidRDefault="00A90BCD">
      <w:pPr>
        <w:pStyle w:val="Normal1"/>
        <w:ind w:left="0"/>
        <w:rPr>
          <w:rFonts w:eastAsia="Wingdings" w:cs="Arial"/>
          <w:bCs/>
          <w:i/>
          <w:color w:val="000000"/>
          <w:szCs w:val="24"/>
          <w:lang w:eastAsia="fr-FR"/>
        </w:rPr>
      </w:pPr>
    </w:p>
    <w:tbl>
      <w:tblPr>
        <w:tblW w:w="9639" w:type="dxa"/>
        <w:tblInd w:w="217" w:type="dxa"/>
        <w:tblCellMar>
          <w:top w:w="227" w:type="dxa"/>
          <w:left w:w="227" w:type="dxa"/>
          <w:bottom w:w="113" w:type="dxa"/>
          <w:right w:w="227" w:type="dxa"/>
        </w:tblCellMar>
        <w:tblLook w:val="04A0" w:firstRow="1" w:lastRow="0" w:firstColumn="1" w:lastColumn="0" w:noHBand="0" w:noVBand="1"/>
      </w:tblPr>
      <w:tblGrid>
        <w:gridCol w:w="9639"/>
      </w:tblGrid>
      <w:tr w:rsidR="00A90BCD" w14:paraId="1AA718A2" w14:textId="77777777">
        <w:tc>
          <w:tcPr>
            <w:tcW w:w="9639" w:type="dxa"/>
            <w:shd w:val="clear" w:color="auto" w:fill="DEEAF6"/>
          </w:tcPr>
          <w:p w14:paraId="5119B67B" w14:textId="77777777" w:rsidR="00A90BCD" w:rsidRDefault="00135D76">
            <w:pPr>
              <w:pStyle w:val="Titre4"/>
              <w:ind w:left="0"/>
            </w:pPr>
            <w:bookmarkStart w:id="11" w:name="_Toc465859632"/>
            <w:bookmarkStart w:id="12" w:name="_Toc465858827"/>
            <w:r>
              <w:rPr>
                <w:rFonts w:ascii="Wingdings" w:eastAsia="Wingdings" w:hAnsi="Wingdings" w:cs="Wingdings"/>
                <w:color w:val="000000"/>
                <w:sz w:val="26"/>
                <w:szCs w:val="26"/>
                <w:lang w:eastAsia="fr-FR"/>
              </w:rPr>
              <w:lastRenderedPageBreak/>
              <w:t></w:t>
            </w:r>
            <w:r>
              <w:rPr>
                <w:rFonts w:eastAsia="Century Gothic"/>
                <w:color w:val="000000"/>
                <w:sz w:val="26"/>
                <w:szCs w:val="26"/>
                <w:lang w:eastAsia="fr-FR"/>
              </w:rPr>
              <w:t xml:space="preserve"> </w:t>
            </w:r>
            <w:bookmarkEnd w:id="11"/>
            <w:bookmarkEnd w:id="12"/>
            <w:r>
              <w:rPr>
                <w:rFonts w:eastAsia="Wingdings" w:cs="Arial"/>
                <w:color w:val="000000"/>
                <w:sz w:val="26"/>
                <w:szCs w:val="26"/>
                <w:lang w:eastAsia="fr-FR"/>
              </w:rPr>
              <w:t>Enoncé de la disposition</w:t>
            </w:r>
          </w:p>
          <w:p w14:paraId="627A6552" w14:textId="77777777" w:rsidR="00A90BCD" w:rsidRDefault="00135D76">
            <w:pPr>
              <w:pStyle w:val="Normal1"/>
              <w:ind w:left="0"/>
              <w:rPr>
                <w:rFonts w:eastAsia="Wingdings" w:cs="Arial"/>
                <w:bCs/>
                <w:color w:val="000000"/>
                <w:szCs w:val="24"/>
                <w:lang w:eastAsia="fr-FR"/>
              </w:rPr>
            </w:pPr>
            <w:r>
              <w:rPr>
                <w:rFonts w:eastAsia="Wingdings" w:cs="Arial"/>
                <w:bCs/>
                <w:color w:val="000000"/>
                <w:szCs w:val="24"/>
                <w:lang w:eastAsia="fr-FR"/>
              </w:rPr>
              <w:t>Les maîtres d’ouvrage des opérations groupées d’entretien et de restauration des cours d’eau, réalisées notamment dans le cadre de programme pluriannuel de gestion, intègrent systématiquement, dans leurs études préalables ou dans la phase de mise en œuvre de leur programme :</w:t>
            </w:r>
          </w:p>
          <w:p w14:paraId="0C8DF66D" w14:textId="77777777" w:rsidR="00A90BCD" w:rsidRDefault="00135D76">
            <w:pPr>
              <w:pStyle w:val="Normal1"/>
              <w:numPr>
                <w:ilvl w:val="0"/>
                <w:numId w:val="4"/>
              </w:numPr>
              <w:rPr>
                <w:rFonts w:eastAsia="Wingdings" w:cs="Arial"/>
                <w:bCs/>
                <w:color w:val="000000"/>
                <w:szCs w:val="24"/>
                <w:lang w:eastAsia="fr-FR"/>
              </w:rPr>
            </w:pPr>
            <w:r>
              <w:rPr>
                <w:rFonts w:eastAsia="Wingdings" w:cs="Arial"/>
                <w:bCs/>
                <w:color w:val="000000"/>
                <w:szCs w:val="24"/>
                <w:lang w:eastAsia="fr-FR"/>
              </w:rPr>
              <w:t>l’identification des zones d’expansion de crues et annexes hydrauliques déconnectées du cours d’eau ;</w:t>
            </w:r>
          </w:p>
          <w:p w14:paraId="3D335BD6" w14:textId="78D5A736" w:rsidR="00A90BCD" w:rsidRDefault="00135D76">
            <w:pPr>
              <w:pStyle w:val="Normal1"/>
              <w:numPr>
                <w:ilvl w:val="0"/>
                <w:numId w:val="2"/>
              </w:numPr>
            </w:pPr>
            <w:r>
              <w:rPr>
                <w:rFonts w:eastAsia="Wingdings" w:cs="Arial"/>
                <w:bCs/>
                <w:color w:val="000000"/>
                <w:szCs w:val="24"/>
                <w:lang w:eastAsia="fr-FR"/>
              </w:rPr>
              <w:t>l’évaluation de la contribution des méandres, des boisements de bordure de cours d’eau, la capacité de stockage des lits mineurs et majeurs des cours d’eau, au ralentissement des vitesses d’écoulement et à la bonne fonctionnalité des zones d’expansion de crues ;</w:t>
            </w:r>
          </w:p>
          <w:p w14:paraId="7656E8F8" w14:textId="77777777" w:rsidR="00A90BCD" w:rsidRDefault="00135D76">
            <w:pPr>
              <w:pStyle w:val="Normal1"/>
              <w:numPr>
                <w:ilvl w:val="0"/>
                <w:numId w:val="2"/>
              </w:numPr>
            </w:pPr>
            <w:r>
              <w:rPr>
                <w:rFonts w:eastAsia="Wingdings" w:cs="Arial"/>
                <w:bCs/>
                <w:color w:val="000000"/>
                <w:szCs w:val="24"/>
                <w:lang w:eastAsia="fr-FR"/>
              </w:rPr>
              <w:t>La définition d’une programmation d’actions de remobilisation du lit majeur (enlèvement de merlons de curage, reconnexion des bras morts, densification de la ripisylve, réduction du gabarit etc.), notamment par mobilisation des outils de maîtrise foncière ;</w:t>
            </w:r>
          </w:p>
          <w:p w14:paraId="377CC0DF" w14:textId="48000766" w:rsidR="00135D76" w:rsidRDefault="00135D76">
            <w:pPr>
              <w:pStyle w:val="Normal1"/>
              <w:numPr>
                <w:ilvl w:val="0"/>
                <w:numId w:val="2"/>
              </w:numPr>
            </w:pPr>
            <w:r>
              <w:t>Les modalités de gestion</w:t>
            </w:r>
          </w:p>
          <w:p w14:paraId="7F347630" w14:textId="4428AC78" w:rsidR="00A90BCD" w:rsidRDefault="00135D76">
            <w:pPr>
              <w:pStyle w:val="Normal1"/>
              <w:numPr>
                <w:ilvl w:val="0"/>
                <w:numId w:val="2"/>
              </w:numPr>
            </w:pPr>
            <w:r>
              <w:t xml:space="preserve">La communication  auprès des propriétaires sur les </w:t>
            </w:r>
            <w:r>
              <w:rPr>
                <w:rFonts w:eastAsia="Wingdings" w:cs="Arial"/>
                <w:bCs/>
                <w:color w:val="000000"/>
                <w:szCs w:val="24"/>
                <w:lang w:eastAsia="fr-FR"/>
              </w:rPr>
              <w:t xml:space="preserve">modalités de gestion optimum. </w:t>
            </w:r>
          </w:p>
        </w:tc>
      </w:tr>
      <w:tr w:rsidR="00A90BCD" w14:paraId="29EC6B64" w14:textId="77777777">
        <w:tc>
          <w:tcPr>
            <w:tcW w:w="9639" w:type="dxa"/>
            <w:shd w:val="clear" w:color="auto" w:fill="DEEAF6"/>
          </w:tcPr>
          <w:p w14:paraId="1768C8CF" w14:textId="77777777" w:rsidR="00A90BCD" w:rsidRDefault="00A90BCD">
            <w:pPr>
              <w:pStyle w:val="Titre4"/>
              <w:ind w:left="0"/>
            </w:pPr>
          </w:p>
        </w:tc>
      </w:tr>
    </w:tbl>
    <w:p w14:paraId="6DE0AC06" w14:textId="77777777" w:rsidR="00A90BCD" w:rsidRDefault="00A90BCD">
      <w:pPr>
        <w:pStyle w:val="Normal1"/>
        <w:suppressAutoHyphens w:val="0"/>
        <w:ind w:left="0"/>
        <w:rPr>
          <w:rFonts w:eastAsia="Wingdings"/>
          <w:shd w:val="clear" w:color="auto" w:fill="008080"/>
          <w:lang w:eastAsia="fr-FR"/>
        </w:rPr>
      </w:pPr>
    </w:p>
    <w:p w14:paraId="5F345412" w14:textId="77777777" w:rsidR="00A90BCD" w:rsidRDefault="00135D76">
      <w:pPr>
        <w:pStyle w:val="Normal1"/>
        <w:suppressAutoHyphens w:val="0"/>
        <w:ind w:left="0"/>
        <w:rPr>
          <w:rFonts w:eastAsia="Wingdings"/>
          <w:shd w:val="clear" w:color="auto" w:fill="008080"/>
          <w:lang w:eastAsia="fr-FR"/>
        </w:rPr>
      </w:pPr>
      <w:r>
        <w:rPr>
          <w:rFonts w:eastAsia="Wingdings"/>
          <w:shd w:val="clear" w:color="auto" w:fill="008080"/>
          <w:lang w:eastAsia="fr-FR"/>
        </w:rPr>
        <w:t>(Ancien code boite à outil :   R4B)</w:t>
      </w:r>
    </w:p>
    <w:p w14:paraId="758A13F9" w14:textId="77777777" w:rsidR="00A90BCD" w:rsidRDefault="00135D76">
      <w:pPr>
        <w:pStyle w:val="Normal1"/>
        <w:numPr>
          <w:ilvl w:val="0"/>
          <w:numId w:val="3"/>
        </w:numPr>
      </w:pPr>
      <w:r>
        <w:rPr>
          <w:rFonts w:eastAsia="Wingdings"/>
          <w:lang w:eastAsia="fr-FR"/>
        </w:rPr>
        <w:t xml:space="preserve">Lien avec le </w:t>
      </w:r>
      <w:r>
        <w:rPr>
          <w:rFonts w:eastAsia="Wingdings"/>
          <w:b/>
          <w:i/>
          <w:color w:val="404040"/>
          <w:lang w:eastAsia="fr-FR"/>
        </w:rPr>
        <w:t>SDAGE Adour Garonne 2016-2021</w:t>
      </w:r>
      <w:r>
        <w:rPr>
          <w:rFonts w:eastAsia="Wingdings"/>
          <w:lang w:eastAsia="fr-FR"/>
        </w:rPr>
        <w:t xml:space="preserve"> – Disposition D48 : Mettre en œuvre les principes du ralentissement dynamique et Disposition D50 : Adapter les projets d’aménagement</w:t>
      </w:r>
    </w:p>
    <w:p w14:paraId="4D2D24B4" w14:textId="77777777" w:rsidR="00A90BCD" w:rsidRDefault="00135D76">
      <w:pPr>
        <w:pStyle w:val="Normal1"/>
        <w:numPr>
          <w:ilvl w:val="0"/>
          <w:numId w:val="3"/>
        </w:numPr>
      </w:pPr>
      <w:r>
        <w:rPr>
          <w:rFonts w:eastAsia="Wingdings"/>
          <w:lang w:eastAsia="fr-FR"/>
        </w:rPr>
        <w:t>Lien disposition maitrise foncière (Versants)</w:t>
      </w:r>
    </w:p>
    <w:p w14:paraId="57E5E0EF" w14:textId="77777777" w:rsidR="00A90BCD" w:rsidRDefault="00A90BCD">
      <w:pPr>
        <w:pStyle w:val="Titre4"/>
        <w:ind w:left="0"/>
        <w:rPr>
          <w:rFonts w:eastAsia="Century Gothic"/>
        </w:rPr>
        <w:sectPr w:rsidR="00A90BCD">
          <w:headerReference w:type="default" r:id="rId19"/>
          <w:footerReference w:type="default" r:id="rId20"/>
          <w:pgSz w:w="11906" w:h="16838"/>
          <w:pgMar w:top="851" w:right="1134" w:bottom="851" w:left="1134" w:header="729" w:footer="544" w:gutter="0"/>
          <w:cols w:space="720"/>
          <w:formProt w:val="0"/>
          <w:docGrid w:linePitch="240" w:charSpace="2047"/>
        </w:sectPr>
      </w:pPr>
    </w:p>
    <w:p w14:paraId="28F31EF8" w14:textId="77777777" w:rsidR="00A90BCD" w:rsidRDefault="00A90BCD">
      <w:pPr>
        <w:pStyle w:val="Normal1"/>
        <w:numPr>
          <w:ilvl w:val="0"/>
          <w:numId w:val="5"/>
        </w:numPr>
        <w:ind w:left="0" w:firstLine="0"/>
      </w:pPr>
    </w:p>
    <w:p w14:paraId="11F7EA63" w14:textId="77777777" w:rsidR="00A90BCD" w:rsidRDefault="00A90BCD">
      <w:pPr>
        <w:pStyle w:val="Normal1"/>
        <w:numPr>
          <w:ilvl w:val="0"/>
          <w:numId w:val="5"/>
        </w:numPr>
        <w:ind w:left="0" w:firstLine="0"/>
      </w:pPr>
    </w:p>
    <w:p w14:paraId="6EE786B8" w14:textId="77777777" w:rsidR="00A90BCD" w:rsidRDefault="00A90BCD">
      <w:pPr>
        <w:pStyle w:val="Normal1"/>
        <w:numPr>
          <w:ilvl w:val="0"/>
          <w:numId w:val="5"/>
        </w:numPr>
        <w:ind w:left="0" w:firstLine="0"/>
      </w:pPr>
    </w:p>
    <w:p w14:paraId="432827DF" w14:textId="77777777" w:rsidR="00A90BCD" w:rsidRDefault="00A90BCD">
      <w:pPr>
        <w:pStyle w:val="Normal1"/>
        <w:numPr>
          <w:ilvl w:val="0"/>
          <w:numId w:val="5"/>
        </w:numPr>
        <w:ind w:left="0" w:firstLine="0"/>
      </w:pPr>
    </w:p>
    <w:p w14:paraId="768E668E" w14:textId="77777777" w:rsidR="00A90BCD" w:rsidRDefault="00A90BCD">
      <w:pPr>
        <w:pStyle w:val="Normal1"/>
        <w:numPr>
          <w:ilvl w:val="0"/>
          <w:numId w:val="5"/>
        </w:numPr>
        <w:ind w:left="0" w:firstLine="0"/>
      </w:pPr>
    </w:p>
    <w:p w14:paraId="50015FE7" w14:textId="77777777" w:rsidR="00A90BCD" w:rsidRDefault="00A90BCD">
      <w:pPr>
        <w:pStyle w:val="Normal1"/>
        <w:numPr>
          <w:ilvl w:val="0"/>
          <w:numId w:val="5"/>
        </w:numPr>
        <w:ind w:left="0" w:firstLine="0"/>
      </w:pPr>
    </w:p>
    <w:p w14:paraId="5FC906BE" w14:textId="77777777" w:rsidR="00A90BCD" w:rsidRDefault="00A90BCD">
      <w:pPr>
        <w:pStyle w:val="Normal1"/>
        <w:numPr>
          <w:ilvl w:val="0"/>
          <w:numId w:val="5"/>
        </w:numPr>
        <w:ind w:left="0" w:firstLine="0"/>
      </w:pPr>
    </w:p>
    <w:p w14:paraId="3E14A175" w14:textId="77777777" w:rsidR="00A90BCD" w:rsidRDefault="00135D76">
      <w:pPr>
        <w:pStyle w:val="Normal1"/>
        <w:numPr>
          <w:ilvl w:val="0"/>
          <w:numId w:val="5"/>
        </w:numPr>
        <w:ind w:left="0" w:firstLine="0"/>
      </w:pPr>
      <w:r>
        <w:rPr>
          <w:noProof/>
          <w:lang w:eastAsia="fr-FR"/>
        </w:rPr>
        <w:drawing>
          <wp:anchor distT="0" distB="0" distL="114300" distR="114300" simplePos="0" relativeHeight="9" behindDoc="0" locked="0" layoutInCell="1" allowOverlap="1" wp14:anchorId="54616720" wp14:editId="37BE0CF1">
            <wp:simplePos x="0" y="0"/>
            <wp:positionH relativeFrom="column">
              <wp:posOffset>963930</wp:posOffset>
            </wp:positionH>
            <wp:positionV relativeFrom="paragraph">
              <wp:posOffset>2511425</wp:posOffset>
            </wp:positionV>
            <wp:extent cx="4180205" cy="913765"/>
            <wp:effectExtent l="0" t="0" r="0" b="0"/>
            <wp:wrapSquare wrapText="bothSides"/>
            <wp:docPr id="21" name="Picture" descr="logo EPTB Ch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logo EPTB Charente"/>
                    <pic:cNvPicPr>
                      <a:picLocks noChangeAspect="1" noChangeArrowheads="1"/>
                    </pic:cNvPicPr>
                  </pic:nvPicPr>
                  <pic:blipFill>
                    <a:blip r:embed="rId21"/>
                    <a:stretch>
                      <a:fillRect/>
                    </a:stretch>
                  </pic:blipFill>
                  <pic:spPr bwMode="auto">
                    <a:xfrm>
                      <a:off x="0" y="0"/>
                      <a:ext cx="4180205" cy="913765"/>
                    </a:xfrm>
                    <a:prstGeom prst="rect">
                      <a:avLst/>
                    </a:prstGeom>
                    <a:noFill/>
                    <a:ln w="9525">
                      <a:noFill/>
                      <a:miter lim="800000"/>
                      <a:headEnd/>
                      <a:tailEnd/>
                    </a:ln>
                  </pic:spPr>
                </pic:pic>
              </a:graphicData>
            </a:graphic>
          </wp:anchor>
        </w:drawing>
      </w:r>
    </w:p>
    <w:sectPr w:rsidR="00A90BCD">
      <w:headerReference w:type="default" r:id="rId22"/>
      <w:footerReference w:type="default" r:id="rId23"/>
      <w:headerReference w:type="first" r:id="rId24"/>
      <w:pgSz w:w="11906" w:h="16838"/>
      <w:pgMar w:top="851" w:right="1134" w:bottom="851" w:left="1134" w:header="720" w:footer="544" w:gutter="0"/>
      <w:cols w:space="720"/>
      <w:formProt w:val="0"/>
      <w:titlePg/>
      <w:docGrid w:linePitch="360"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34F6E9" w14:textId="77777777" w:rsidR="00B50AE5" w:rsidRDefault="00135D76">
      <w:r>
        <w:separator/>
      </w:r>
    </w:p>
  </w:endnote>
  <w:endnote w:type="continuationSeparator" w:id="0">
    <w:p w14:paraId="3F7F15DC" w14:textId="77777777" w:rsidR="00B50AE5" w:rsidRDefault="00135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Liberation Sans">
    <w:altName w:val="Arial"/>
    <w:charset w:val="01"/>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Gothic">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6BEBB" w14:textId="77777777" w:rsidR="00A90BCD" w:rsidRDefault="00A90BCD">
    <w:pPr>
      <w:pStyle w:val="Normal1"/>
      <w:pBdr>
        <w:top w:val="single" w:sz="8" w:space="1" w:color="ED7D31"/>
      </w:pBdr>
      <w:tabs>
        <w:tab w:val="center" w:pos="4536"/>
        <w:tab w:val="right" w:pos="9072"/>
      </w:tabs>
      <w:suppressAutoHyphens w:val="0"/>
      <w:spacing w:after="0" w:line="240" w:lineRule="auto"/>
      <w:ind w:left="0"/>
      <w:rPr>
        <w:rFonts w:eastAsia="Calibri"/>
        <w:b/>
        <w:sz w:val="8"/>
        <w:szCs w:val="8"/>
        <w:lang w:eastAsia="en-US"/>
      </w:rPr>
    </w:pPr>
  </w:p>
  <w:p w14:paraId="2F9FC81A" w14:textId="77777777" w:rsidR="00A90BCD" w:rsidRDefault="00135D76">
    <w:pPr>
      <w:pStyle w:val="Normal1"/>
      <w:tabs>
        <w:tab w:val="center" w:pos="4536"/>
        <w:tab w:val="right" w:pos="9072"/>
      </w:tabs>
      <w:suppressAutoHyphens w:val="0"/>
      <w:spacing w:after="0" w:line="240" w:lineRule="auto"/>
      <w:ind w:left="0"/>
      <w:rPr>
        <w:rFonts w:eastAsia="Calibri"/>
        <w:b/>
        <w:sz w:val="16"/>
        <w:szCs w:val="18"/>
        <w:lang w:eastAsia="en-US"/>
      </w:rPr>
    </w:pPr>
    <w:r>
      <w:rPr>
        <w:rFonts w:eastAsia="Calibri"/>
        <w:b/>
        <w:sz w:val="16"/>
        <w:szCs w:val="18"/>
        <w:lang w:eastAsia="en-US"/>
      </w:rPr>
      <w:t xml:space="preserve">SAGE du bassin versant de la Charente </w:t>
    </w:r>
  </w:p>
  <w:p w14:paraId="1FCC61D1" w14:textId="77777777" w:rsidR="00A90BCD" w:rsidRDefault="00135D76">
    <w:pPr>
      <w:pStyle w:val="Normal1"/>
      <w:tabs>
        <w:tab w:val="center" w:pos="4536"/>
        <w:tab w:val="right" w:pos="9072"/>
      </w:tabs>
      <w:suppressAutoHyphens w:val="0"/>
      <w:spacing w:after="0" w:line="240" w:lineRule="auto"/>
      <w:ind w:left="0"/>
      <w:rPr>
        <w:rFonts w:eastAsia="Calibri"/>
        <w:sz w:val="22"/>
        <w:szCs w:val="24"/>
        <w:lang w:eastAsia="en-US"/>
      </w:rPr>
    </w:pPr>
    <w:r>
      <w:rPr>
        <w:rFonts w:eastAsia="Calibri"/>
        <w:sz w:val="16"/>
        <w:szCs w:val="18"/>
        <w:lang w:eastAsia="en-US"/>
      </w:rPr>
      <w:t>Plan d’Aménagement et de Gestion Durable de la ressource en eau (2,3,4) – Version 7/11/2016</w:t>
    </w:r>
    <w:r>
      <w:rPr>
        <w:rFonts w:eastAsia="Calibri"/>
        <w:sz w:val="16"/>
        <w:szCs w:val="18"/>
        <w:lang w:eastAsia="en-US"/>
      </w:rPr>
      <w:tab/>
    </w:r>
    <w:r>
      <w:rPr>
        <w:sz w:val="16"/>
        <w:szCs w:val="18"/>
      </w:rPr>
      <w:t xml:space="preserve">Page </w:t>
    </w:r>
    <w:r>
      <w:rPr>
        <w:b/>
        <w:bCs/>
        <w:sz w:val="16"/>
        <w:szCs w:val="18"/>
      </w:rPr>
      <w:fldChar w:fldCharType="begin"/>
    </w:r>
    <w:r>
      <w:instrText>PAGE</w:instrText>
    </w:r>
    <w:r>
      <w:fldChar w:fldCharType="separate"/>
    </w:r>
    <w:r w:rsidR="00274ABE">
      <w:rPr>
        <w:noProof/>
      </w:rPr>
      <w:t>1</w:t>
    </w:r>
    <w:r>
      <w:fldChar w:fldCharType="end"/>
    </w:r>
    <w:r>
      <w:rPr>
        <w:sz w:val="16"/>
        <w:szCs w:val="18"/>
      </w:rPr>
      <w:t xml:space="preserve"> sur </w:t>
    </w:r>
    <w:r>
      <w:rPr>
        <w:b/>
        <w:bCs/>
        <w:sz w:val="18"/>
        <w:szCs w:val="18"/>
      </w:rPr>
      <w:fldChar w:fldCharType="begin"/>
    </w:r>
    <w:r>
      <w:rPr>
        <w:b/>
        <w:bCs/>
        <w:noProof/>
        <w:sz w:val="18"/>
        <w:szCs w:val="18"/>
        <w:lang w:eastAsia="fr-FR"/>
      </w:rPr>
      <w:drawing>
        <wp:anchor distT="0" distB="0" distL="114935" distR="114935" simplePos="0" relativeHeight="18" behindDoc="1" locked="0" layoutInCell="1" allowOverlap="1" wp14:anchorId="62D9BDF0" wp14:editId="56589034">
          <wp:simplePos x="0" y="0"/>
          <wp:positionH relativeFrom="column">
            <wp:posOffset>6302375</wp:posOffset>
          </wp:positionH>
          <wp:positionV relativeFrom="paragraph">
            <wp:posOffset>9528175</wp:posOffset>
          </wp:positionV>
          <wp:extent cx="991870" cy="759460"/>
          <wp:effectExtent l="0" t="0" r="0" b="0"/>
          <wp:wrapNone/>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1"/>
                  <a:stretch>
                    <a:fillRect/>
                  </a:stretch>
                </pic:blipFill>
                <pic:spPr bwMode="auto">
                  <a:xfrm>
                    <a:off x="0" y="0"/>
                    <a:ext cx="991870" cy="759460"/>
                  </a:xfrm>
                  <a:prstGeom prst="rect">
                    <a:avLst/>
                  </a:prstGeom>
                  <a:noFill/>
                  <a:ln w="9525">
                    <a:noFill/>
                    <a:miter lim="800000"/>
                    <a:headEnd/>
                    <a:tailEnd/>
                  </a:ln>
                </pic:spPr>
              </pic:pic>
            </a:graphicData>
          </a:graphic>
        </wp:anchor>
      </w:drawing>
    </w:r>
    <w:r>
      <w:instrText>NUMPAGES</w:instrText>
    </w:r>
    <w:r>
      <w:fldChar w:fldCharType="separate"/>
    </w:r>
    <w:r>
      <w:t>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5965C" w14:textId="77777777" w:rsidR="00A90BCD" w:rsidRDefault="00A90BCD">
    <w:pPr>
      <w:pStyle w:val="Normal1"/>
      <w:pBdr>
        <w:top w:val="single" w:sz="8" w:space="1" w:color="ED7D31"/>
      </w:pBdr>
      <w:tabs>
        <w:tab w:val="center" w:pos="4536"/>
        <w:tab w:val="right" w:pos="9072"/>
      </w:tabs>
      <w:suppressAutoHyphens w:val="0"/>
      <w:spacing w:after="0" w:line="240" w:lineRule="auto"/>
      <w:ind w:left="0"/>
      <w:rPr>
        <w:rFonts w:eastAsia="Calibri"/>
        <w:b/>
        <w:sz w:val="8"/>
        <w:szCs w:val="8"/>
        <w:lang w:eastAsia="en-US"/>
      </w:rPr>
    </w:pPr>
  </w:p>
  <w:p w14:paraId="00E61B6C" w14:textId="77777777" w:rsidR="00A90BCD" w:rsidRDefault="00135D76">
    <w:pPr>
      <w:pStyle w:val="Normal1"/>
      <w:tabs>
        <w:tab w:val="center" w:pos="4536"/>
        <w:tab w:val="right" w:pos="9072"/>
      </w:tabs>
      <w:suppressAutoHyphens w:val="0"/>
      <w:spacing w:after="0" w:line="240" w:lineRule="auto"/>
      <w:ind w:left="0"/>
    </w:pPr>
    <w:r>
      <w:rPr>
        <w:rFonts w:eastAsia="Calibri"/>
        <w:b/>
        <w:sz w:val="16"/>
        <w:szCs w:val="18"/>
        <w:lang w:eastAsia="en-US"/>
      </w:rPr>
      <w:t xml:space="preserve">SAGE du bassin versant de la Charente </w:t>
    </w:r>
  </w:p>
  <w:p w14:paraId="16B6A31A" w14:textId="77777777" w:rsidR="00A90BCD" w:rsidRDefault="00135D76">
    <w:pPr>
      <w:pStyle w:val="Normal1"/>
      <w:tabs>
        <w:tab w:val="center" w:pos="4536"/>
        <w:tab w:val="right" w:pos="9072"/>
      </w:tabs>
      <w:suppressAutoHyphens w:val="0"/>
      <w:spacing w:after="0" w:line="240" w:lineRule="auto"/>
      <w:ind w:left="0"/>
    </w:pPr>
    <w:r>
      <w:rPr>
        <w:rFonts w:eastAsia="Calibri"/>
        <w:sz w:val="16"/>
        <w:szCs w:val="18"/>
        <w:lang w:eastAsia="en-US"/>
      </w:rPr>
      <w:t>Plan d’Aménagement et de Gestion Durable de la ressource en eau (2,3,4) – Version 7/11/2016</w:t>
    </w:r>
    <w:r>
      <w:rPr>
        <w:rFonts w:eastAsia="Calibri"/>
        <w:sz w:val="16"/>
        <w:szCs w:val="18"/>
        <w:lang w:eastAsia="en-US"/>
      </w:rPr>
      <w:tab/>
    </w:r>
    <w:r>
      <w:rPr>
        <w:sz w:val="16"/>
        <w:szCs w:val="18"/>
      </w:rPr>
      <w:t xml:space="preserve">Page </w:t>
    </w:r>
    <w:r>
      <w:rPr>
        <w:b/>
        <w:bCs/>
        <w:sz w:val="16"/>
        <w:szCs w:val="18"/>
      </w:rPr>
      <w:fldChar w:fldCharType="begin"/>
    </w:r>
    <w:r>
      <w:instrText>PAGE</w:instrText>
    </w:r>
    <w:r>
      <w:fldChar w:fldCharType="separate"/>
    </w:r>
    <w:r w:rsidR="00122F4E">
      <w:rPr>
        <w:noProof/>
      </w:rPr>
      <w:t>3</w:t>
    </w:r>
    <w:r>
      <w:fldChar w:fldCharType="end"/>
    </w:r>
    <w:r>
      <w:rPr>
        <w:sz w:val="16"/>
        <w:szCs w:val="18"/>
      </w:rPr>
      <w:t xml:space="preserve"> sur </w:t>
    </w:r>
    <w:r>
      <w:rPr>
        <w:b/>
        <w:bCs/>
        <w:sz w:val="18"/>
        <w:szCs w:val="18"/>
      </w:rPr>
      <w:fldChar w:fldCharType="begin"/>
    </w:r>
    <w:r>
      <w:rPr>
        <w:b/>
        <w:bCs/>
        <w:noProof/>
        <w:sz w:val="18"/>
        <w:szCs w:val="18"/>
        <w:lang w:eastAsia="fr-FR"/>
      </w:rPr>
      <w:drawing>
        <wp:anchor distT="0" distB="0" distL="114935" distR="114935" simplePos="0" relativeHeight="23" behindDoc="1" locked="0" layoutInCell="1" allowOverlap="1" wp14:anchorId="5D3ED1C1" wp14:editId="4E01C4A3">
          <wp:simplePos x="0" y="0"/>
          <wp:positionH relativeFrom="column">
            <wp:posOffset>6302375</wp:posOffset>
          </wp:positionH>
          <wp:positionV relativeFrom="paragraph">
            <wp:posOffset>9528175</wp:posOffset>
          </wp:positionV>
          <wp:extent cx="991870" cy="759460"/>
          <wp:effectExtent l="0" t="0" r="0" b="0"/>
          <wp:wrapNone/>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a:picLocks noChangeAspect="1" noChangeArrowheads="1"/>
                  </pic:cNvPicPr>
                </pic:nvPicPr>
                <pic:blipFill>
                  <a:blip r:embed="rId1"/>
                  <a:stretch>
                    <a:fillRect/>
                  </a:stretch>
                </pic:blipFill>
                <pic:spPr bwMode="auto">
                  <a:xfrm>
                    <a:off x="0" y="0"/>
                    <a:ext cx="991870" cy="759460"/>
                  </a:xfrm>
                  <a:prstGeom prst="rect">
                    <a:avLst/>
                  </a:prstGeom>
                  <a:noFill/>
                  <a:ln w="9525">
                    <a:noFill/>
                    <a:miter lim="800000"/>
                    <a:headEnd/>
                    <a:tailEnd/>
                  </a:ln>
                </pic:spPr>
              </pic:pic>
            </a:graphicData>
          </a:graphic>
        </wp:anchor>
      </w:drawing>
    </w:r>
    <w:r>
      <w:instrText>NUMPAGES</w:instrText>
    </w:r>
    <w:r>
      <w:fldChar w:fldCharType="separate"/>
    </w:r>
    <w:r>
      <w:t>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17F7B" w14:textId="77777777" w:rsidR="00A90BCD" w:rsidRDefault="00A90BCD">
    <w:pPr>
      <w:pStyle w:val="Normal1"/>
      <w:pBdr>
        <w:top w:val="single" w:sz="8" w:space="1" w:color="ED7D31"/>
      </w:pBdr>
      <w:tabs>
        <w:tab w:val="center" w:pos="4536"/>
        <w:tab w:val="right" w:pos="9072"/>
      </w:tabs>
      <w:suppressAutoHyphens w:val="0"/>
      <w:spacing w:after="0" w:line="240" w:lineRule="auto"/>
      <w:ind w:left="0"/>
      <w:rPr>
        <w:rFonts w:eastAsia="Calibri"/>
        <w:b/>
        <w:sz w:val="8"/>
        <w:szCs w:val="8"/>
        <w:lang w:eastAsia="en-US"/>
      </w:rPr>
    </w:pPr>
  </w:p>
  <w:p w14:paraId="5A3477D0" w14:textId="77777777" w:rsidR="00A90BCD" w:rsidRDefault="00135D76">
    <w:pPr>
      <w:pStyle w:val="Normal1"/>
      <w:tabs>
        <w:tab w:val="center" w:pos="4536"/>
        <w:tab w:val="right" w:pos="9072"/>
      </w:tabs>
      <w:suppressAutoHyphens w:val="0"/>
      <w:spacing w:after="0" w:line="240" w:lineRule="auto"/>
      <w:ind w:left="0"/>
    </w:pPr>
    <w:r>
      <w:rPr>
        <w:rFonts w:eastAsia="Calibri"/>
        <w:b/>
        <w:sz w:val="16"/>
        <w:szCs w:val="18"/>
        <w:lang w:eastAsia="en-US"/>
      </w:rPr>
      <w:t xml:space="preserve">SAGE du bassin versant de la Charente </w:t>
    </w:r>
  </w:p>
  <w:p w14:paraId="29E54726" w14:textId="77777777" w:rsidR="00A90BCD" w:rsidRDefault="00135D76">
    <w:pPr>
      <w:pStyle w:val="Normal1"/>
      <w:tabs>
        <w:tab w:val="center" w:pos="4536"/>
        <w:tab w:val="right" w:pos="9072"/>
      </w:tabs>
      <w:suppressAutoHyphens w:val="0"/>
      <w:spacing w:after="0" w:line="240" w:lineRule="auto"/>
      <w:ind w:left="0"/>
    </w:pPr>
    <w:r>
      <w:rPr>
        <w:rFonts w:eastAsia="Calibri"/>
        <w:sz w:val="16"/>
        <w:szCs w:val="18"/>
        <w:lang w:eastAsia="en-US"/>
      </w:rPr>
      <w:t>Plan d’Aménagement et de Gestion Durable de la ressource en eau (2,3,4) – Version 7/11/2016</w:t>
    </w:r>
    <w:r>
      <w:rPr>
        <w:rFonts w:eastAsia="Calibri"/>
        <w:sz w:val="16"/>
        <w:szCs w:val="18"/>
        <w:lang w:eastAsia="en-US"/>
      </w:rPr>
      <w:tab/>
    </w:r>
    <w:r>
      <w:rPr>
        <w:sz w:val="16"/>
        <w:szCs w:val="18"/>
      </w:rPr>
      <w:t xml:space="preserve">Page </w:t>
    </w:r>
    <w:r>
      <w:rPr>
        <w:b/>
        <w:bCs/>
        <w:sz w:val="16"/>
        <w:szCs w:val="18"/>
      </w:rPr>
      <w:fldChar w:fldCharType="begin"/>
    </w:r>
    <w:r>
      <w:instrText>PAGE</w:instrText>
    </w:r>
    <w:r>
      <w:fldChar w:fldCharType="separate"/>
    </w:r>
    <w:r>
      <w:t>0</w:t>
    </w:r>
    <w:r>
      <w:fldChar w:fldCharType="end"/>
    </w:r>
    <w:r>
      <w:rPr>
        <w:sz w:val="16"/>
        <w:szCs w:val="18"/>
      </w:rPr>
      <w:t xml:space="preserve"> sur </w:t>
    </w:r>
    <w:r>
      <w:rPr>
        <w:b/>
        <w:bCs/>
        <w:sz w:val="18"/>
        <w:szCs w:val="18"/>
      </w:rPr>
      <w:fldChar w:fldCharType="begin"/>
    </w:r>
    <w:r>
      <w:rPr>
        <w:b/>
        <w:bCs/>
        <w:noProof/>
        <w:sz w:val="18"/>
        <w:szCs w:val="18"/>
        <w:lang w:eastAsia="fr-FR"/>
      </w:rPr>
      <w:drawing>
        <wp:anchor distT="0" distB="0" distL="114935" distR="114935" simplePos="0" relativeHeight="251658240" behindDoc="1" locked="0" layoutInCell="1" allowOverlap="1" wp14:anchorId="34E16DCB" wp14:editId="473DD0A6">
          <wp:simplePos x="0" y="0"/>
          <wp:positionH relativeFrom="column">
            <wp:posOffset>6302375</wp:posOffset>
          </wp:positionH>
          <wp:positionV relativeFrom="paragraph">
            <wp:posOffset>9528175</wp:posOffset>
          </wp:positionV>
          <wp:extent cx="991870" cy="759460"/>
          <wp:effectExtent l="0" t="0" r="0" b="0"/>
          <wp:wrapNone/>
          <wp:docP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a:picLocks noChangeAspect="1" noChangeArrowheads="1"/>
                  </pic:cNvPicPr>
                </pic:nvPicPr>
                <pic:blipFill>
                  <a:blip r:embed="rId1"/>
                  <a:stretch>
                    <a:fillRect/>
                  </a:stretch>
                </pic:blipFill>
                <pic:spPr bwMode="auto">
                  <a:xfrm>
                    <a:off x="0" y="0"/>
                    <a:ext cx="991870" cy="759460"/>
                  </a:xfrm>
                  <a:prstGeom prst="rect">
                    <a:avLst/>
                  </a:prstGeom>
                  <a:noFill/>
                  <a:ln w="9525">
                    <a:noFill/>
                    <a:miter lim="800000"/>
                    <a:headEnd/>
                    <a:tailEnd/>
                  </a:ln>
                </pic:spPr>
              </pic:pic>
            </a:graphicData>
          </a:graphic>
        </wp:anchor>
      </w:drawing>
    </w:r>
    <w:r>
      <w:instrText>NUMPAGES</w:instrText>
    </w:r>
    <w:r>
      <w:fldChar w:fldCharType="separate"/>
    </w:r>
    <w: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F27F48" w14:textId="77777777" w:rsidR="00B50AE5" w:rsidRDefault="00135D76">
      <w:r>
        <w:separator/>
      </w:r>
    </w:p>
  </w:footnote>
  <w:footnote w:type="continuationSeparator" w:id="0">
    <w:p w14:paraId="731107C8" w14:textId="77777777" w:rsidR="00B50AE5" w:rsidRDefault="00135D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6353C" w14:textId="77777777" w:rsidR="00A90BCD" w:rsidRDefault="00A90BCD">
    <w:pPr>
      <w:pStyle w:val="En-tte"/>
      <w:ind w:left="0"/>
    </w:pPr>
  </w:p>
  <w:p w14:paraId="2974F8A5" w14:textId="77777777" w:rsidR="00A90BCD" w:rsidRDefault="00A90BCD">
    <w:pPr>
      <w:pStyle w:val="Normal1"/>
      <w:ind w:left="0"/>
    </w:pPr>
  </w:p>
  <w:p w14:paraId="07738E1D" w14:textId="77777777" w:rsidR="00A90BCD" w:rsidRDefault="00A90BCD">
    <w:pPr>
      <w:pStyle w:val="Normal1"/>
      <w:ind w:left="0"/>
    </w:pPr>
  </w:p>
  <w:p w14:paraId="771F9C8A" w14:textId="77777777" w:rsidR="00A90BCD" w:rsidRDefault="00A90BCD">
    <w:pPr>
      <w:pStyle w:val="Normal1"/>
      <w:ind w:left="0"/>
    </w:pPr>
  </w:p>
  <w:p w14:paraId="12C54835" w14:textId="77777777" w:rsidR="00A90BCD" w:rsidRDefault="00A90BCD">
    <w:pPr>
      <w:pStyle w:val="Normal1"/>
      <w:ind w:left="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5582C" w14:textId="77777777" w:rsidR="00A90BCD" w:rsidRDefault="00135D76">
    <w:pPr>
      <w:pStyle w:val="En-tte"/>
      <w:ind w:left="0"/>
    </w:pPr>
    <w:r>
      <w:rPr>
        <w:noProof/>
        <w:lang w:val="fr-FR" w:eastAsia="fr-FR"/>
      </w:rPr>
      <mc:AlternateContent>
        <mc:Choice Requires="wpg">
          <w:drawing>
            <wp:anchor distT="0" distB="0" distL="114300" distR="114300" simplePos="0" relativeHeight="21" behindDoc="1" locked="0" layoutInCell="1" allowOverlap="1" wp14:anchorId="1EA109F0" wp14:editId="2306F702">
              <wp:simplePos x="0" y="0"/>
              <wp:positionH relativeFrom="column">
                <wp:posOffset>6014085</wp:posOffset>
              </wp:positionH>
              <wp:positionV relativeFrom="paragraph">
                <wp:posOffset>-173990</wp:posOffset>
              </wp:positionV>
              <wp:extent cx="572135" cy="476250"/>
              <wp:effectExtent l="0" t="0" r="0" b="0"/>
              <wp:wrapNone/>
              <wp:docPr id="19" name="Groupe 7198"/>
              <wp:cNvGraphicFramePr/>
              <a:graphic xmlns:a="http://schemas.openxmlformats.org/drawingml/2006/main">
                <a:graphicData uri="http://schemas.microsoft.com/office/word/2010/wordprocessingGroup">
                  <wpg:wgp>
                    <wpg:cNvGrpSpPr/>
                    <wpg:grpSpPr>
                      <a:xfrm>
                        <a:off x="0" y="0"/>
                        <a:ext cx="571680" cy="475560"/>
                        <a:chOff x="0" y="0"/>
                        <a:chExt cx="0" cy="0"/>
                      </a:xfrm>
                    </wpg:grpSpPr>
                    <wps:wsp>
                      <wps:cNvPr id="30" name="Ellipse 30"/>
                      <wps:cNvSpPr/>
                      <wps:spPr>
                        <a:xfrm>
                          <a:off x="0" y="0"/>
                          <a:ext cx="571680" cy="475560"/>
                        </a:xfrm>
                        <a:prstGeom prst="ellipse">
                          <a:avLst/>
                        </a:prstGeom>
                        <a:noFill/>
                        <a:ln w="9360">
                          <a:solidFill>
                            <a:srgbClr val="4F81BD"/>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31" name="Picture 11"/>
                        <pic:cNvPicPr/>
                      </pic:nvPicPr>
                      <pic:blipFill>
                        <a:blip r:embed="rId1"/>
                        <a:stretch/>
                      </pic:blipFill>
                      <pic:spPr>
                        <a:xfrm>
                          <a:off x="73800" y="80640"/>
                          <a:ext cx="433080" cy="335880"/>
                        </a:xfrm>
                        <a:prstGeom prst="rect">
                          <a:avLst/>
                        </a:prstGeom>
                        <a:ln>
                          <a:noFill/>
                        </a:ln>
                      </pic:spPr>
                    </pic:pic>
                  </wpg:wgp>
                </a:graphicData>
              </a:graphic>
            </wp:anchor>
          </w:drawing>
        </mc:Choice>
        <mc:Fallback>
          <w:pict>
            <v:group id="shape_0" alt="Groupe 7198" style="position:absolute;margin-left:473.55pt;margin-top:-13.7pt;width:45pt;height:37.45pt" coordorigin="9471,-274" coordsize="900,749">
              <v:oval id="shape_0" ID="Oval 10" stroked="t" style="position:absolute;left:9471;top:-274;width:899;height:748">
                <v:textbox>
                  <w:txbxContent>
                    <w:p>
                      <w:pPr>
                        <w:jc w:val="left"/>
                      </w:pPr>
                      <w:r>
                        <w:rPr/>
                      </w:r>
                    </w:p>
                  </w:txbxContent>
                </v:textbox>
                <w10:wrap type="none"/>
                <v:fill on="false" o:detectmouseclick="t"/>
                <v:stroke color="#4f81bd" weight="9360" joinstyle="round" endcap="flat"/>
              </v:oval>
              <v:rect id="shape_0" ID="Picture 11" stroked="f" style="position:absolute;left:9587;top:-147;width:681;height:528">
                <v:imagedata r:id="rId2" o:detectmouseclick="t"/>
                <w10:wrap type="none"/>
                <v:stroke color="#3465a4" joinstyle="round" endcap="flat"/>
              </v:rec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0D598" w14:textId="77777777" w:rsidR="00A90BCD" w:rsidRDefault="00A90BCD">
    <w:pPr>
      <w:pStyle w:val="En-tte"/>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A62E7" w14:textId="77777777" w:rsidR="00A90BCD" w:rsidRDefault="00A90BC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47D6F"/>
    <w:multiLevelType w:val="multilevel"/>
    <w:tmpl w:val="A48AED98"/>
    <w:lvl w:ilvl="0">
      <w:start w:val="1"/>
      <w:numFmt w:val="bullet"/>
      <w:lvlText w:val=""/>
      <w:lvlJc w:val="left"/>
      <w:pPr>
        <w:ind w:left="1996" w:hanging="360"/>
      </w:pPr>
      <w:rPr>
        <w:rFonts w:ascii="Wingdings" w:hAnsi="Wingdings" w:cs="Wingdings"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cs="Wingdings" w:hint="default"/>
      </w:rPr>
    </w:lvl>
  </w:abstractNum>
  <w:abstractNum w:abstractNumId="1" w15:restartNumberingAfterBreak="0">
    <w:nsid w:val="17D15063"/>
    <w:multiLevelType w:val="multilevel"/>
    <w:tmpl w:val="7D1283AA"/>
    <w:lvl w:ilvl="0">
      <w:start w:val="1"/>
      <w:numFmt w:val="bullet"/>
      <w:lvlText w:val=""/>
      <w:lvlJc w:val="left"/>
      <w:pPr>
        <w:ind w:left="720" w:hanging="360"/>
      </w:pPr>
      <w:rPr>
        <w:rFonts w:ascii="Wingdings" w:hAnsi="Wingdings" w:cs="Wingdings" w:hint="default"/>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2365173D"/>
    <w:multiLevelType w:val="multilevel"/>
    <w:tmpl w:val="7E74B8FA"/>
    <w:lvl w:ilvl="0">
      <w:start w:val="1"/>
      <w:numFmt w:val="decimal"/>
      <w:lvlText w:val="%1"/>
      <w:lvlJc w:val="left"/>
      <w:pPr>
        <w:ind w:left="432" w:hanging="432"/>
      </w:pPr>
      <w:rPr>
        <w:b/>
        <w:i w:val="0"/>
        <w:sz w:val="44"/>
        <w:szCs w:val="4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3D593217"/>
    <w:multiLevelType w:val="multilevel"/>
    <w:tmpl w:val="D36A1888"/>
    <w:lvl w:ilvl="0">
      <w:start w:val="1"/>
      <w:numFmt w:val="bullet"/>
      <w:lvlText w:val="-"/>
      <w:lvlJc w:val="left"/>
      <w:pPr>
        <w:ind w:left="720" w:hanging="360"/>
      </w:pPr>
      <w:rPr>
        <w:rFonts w:ascii="Century Gothic" w:hAnsi="Century Gothic" w:cs="Century Gothic"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41A0653D"/>
    <w:multiLevelType w:val="multilevel"/>
    <w:tmpl w:val="3678103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4CE40863"/>
    <w:multiLevelType w:val="multilevel"/>
    <w:tmpl w:val="D32E0EF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4CFD5235"/>
    <w:multiLevelType w:val="multilevel"/>
    <w:tmpl w:val="F63C14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6F264BAF"/>
    <w:multiLevelType w:val="multilevel"/>
    <w:tmpl w:val="7DE66318"/>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2"/>
  </w:num>
  <w:num w:numId="2">
    <w:abstractNumId w:val="7"/>
  </w:num>
  <w:num w:numId="3">
    <w:abstractNumId w:val="1"/>
  </w:num>
  <w:num w:numId="4">
    <w:abstractNumId w:val="4"/>
  </w:num>
  <w:num w:numId="5">
    <w:abstractNumId w:val="3"/>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BCD"/>
    <w:rsid w:val="00122F4E"/>
    <w:rsid w:val="001251CF"/>
    <w:rsid w:val="00135D76"/>
    <w:rsid w:val="00210493"/>
    <w:rsid w:val="002253CB"/>
    <w:rsid w:val="00274ABE"/>
    <w:rsid w:val="00304CD5"/>
    <w:rsid w:val="003909CF"/>
    <w:rsid w:val="006647E1"/>
    <w:rsid w:val="006F1111"/>
    <w:rsid w:val="007A02A9"/>
    <w:rsid w:val="00803243"/>
    <w:rsid w:val="00A90BCD"/>
    <w:rsid w:val="00AB452C"/>
    <w:rsid w:val="00B27DEA"/>
    <w:rsid w:val="00B50AE5"/>
    <w:rsid w:val="00DE6EA4"/>
    <w:rsid w:val="00F53804"/>
    <w:rsid w:val="00FA443E"/>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38490"/>
  <w15:docId w15:val="{09A7AB3E-BD84-4397-996D-D772E79F3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1"/>
    <w:next w:val="Normal1"/>
    <w:link w:val="Titre1Car"/>
    <w:qFormat/>
    <w:rsid w:val="008A7CA6"/>
    <w:pPr>
      <w:keepNext/>
      <w:keepLines/>
      <w:suppressAutoHyphens w:val="0"/>
      <w:spacing w:before="120" w:after="0" w:line="240" w:lineRule="auto"/>
      <w:jc w:val="left"/>
      <w:outlineLvl w:val="0"/>
    </w:pPr>
    <w:rPr>
      <w:b/>
      <w:color w:val="262626"/>
      <w:sz w:val="44"/>
      <w:szCs w:val="44"/>
      <w:lang w:val="x-none" w:eastAsia="en-US"/>
    </w:rPr>
  </w:style>
  <w:style w:type="paragraph" w:styleId="Titre2">
    <w:name w:val="heading 2"/>
    <w:basedOn w:val="Normal1"/>
    <w:next w:val="Normal1"/>
    <w:link w:val="Titre2Car"/>
    <w:qFormat/>
    <w:rsid w:val="008A7CA6"/>
    <w:pPr>
      <w:keepNext/>
      <w:spacing w:before="360"/>
      <w:jc w:val="left"/>
      <w:outlineLvl w:val="1"/>
    </w:pPr>
    <w:rPr>
      <w:b/>
      <w:color w:val="ED7D31"/>
      <w:sz w:val="32"/>
      <w:szCs w:val="32"/>
      <w:lang w:val="x-none" w:eastAsia="x-none"/>
    </w:rPr>
  </w:style>
  <w:style w:type="paragraph" w:styleId="Titre3">
    <w:name w:val="heading 3"/>
    <w:basedOn w:val="Normal1"/>
    <w:next w:val="Normal1"/>
    <w:link w:val="Titre3Car"/>
    <w:qFormat/>
    <w:rsid w:val="003A5F68"/>
    <w:pPr>
      <w:suppressAutoHyphens w:val="0"/>
      <w:spacing w:after="0" w:line="240" w:lineRule="auto"/>
      <w:ind w:left="0"/>
      <w:outlineLvl w:val="2"/>
    </w:pPr>
    <w:rPr>
      <w:color w:val="000000"/>
      <w:sz w:val="40"/>
      <w:szCs w:val="40"/>
      <w:lang w:val="x-none"/>
    </w:rPr>
  </w:style>
  <w:style w:type="paragraph" w:styleId="Titre4">
    <w:name w:val="heading 4"/>
    <w:basedOn w:val="Normal1"/>
    <w:next w:val="Normal1"/>
    <w:link w:val="Titre4Car"/>
    <w:qFormat/>
    <w:rsid w:val="00147B92"/>
    <w:pPr>
      <w:spacing w:line="240" w:lineRule="auto"/>
      <w:outlineLvl w:val="3"/>
    </w:pPr>
    <w:rPr>
      <w:b/>
      <w:bCs/>
      <w:color w:val="ED7D31"/>
      <w:sz w:val="36"/>
      <w:szCs w:val="36"/>
      <w:lang w:val="x-none" w:eastAsia="x-none"/>
    </w:rPr>
  </w:style>
  <w:style w:type="paragraph" w:styleId="Titre5">
    <w:name w:val="heading 5"/>
    <w:basedOn w:val="Normal1"/>
    <w:next w:val="Normal1"/>
    <w:link w:val="Titre5Car"/>
    <w:qFormat/>
    <w:rsid w:val="00494A8B"/>
    <w:pPr>
      <w:keepLines/>
      <w:tabs>
        <w:tab w:val="left" w:pos="1008"/>
      </w:tabs>
      <w:spacing w:after="360"/>
      <w:outlineLvl w:val="4"/>
    </w:pPr>
    <w:rPr>
      <w:i/>
      <w:lang w:val="x-none"/>
    </w:rPr>
  </w:style>
  <w:style w:type="paragraph" w:styleId="Titre6">
    <w:name w:val="heading 6"/>
    <w:basedOn w:val="Normal1"/>
    <w:next w:val="Normal1"/>
    <w:link w:val="Titre6Car"/>
    <w:qFormat/>
    <w:rsid w:val="00494A8B"/>
    <w:pPr>
      <w:keepNext/>
      <w:tabs>
        <w:tab w:val="left" w:pos="3402"/>
      </w:tabs>
      <w:outlineLvl w:val="5"/>
    </w:pPr>
    <w:rPr>
      <w:b/>
      <w:lang w:val="x-none"/>
    </w:rPr>
  </w:style>
  <w:style w:type="paragraph" w:styleId="Titre7">
    <w:name w:val="heading 7"/>
    <w:basedOn w:val="Normal1"/>
    <w:next w:val="Normal1"/>
    <w:link w:val="Titre7Car"/>
    <w:qFormat/>
    <w:rsid w:val="00494A8B"/>
    <w:pPr>
      <w:keepNext/>
      <w:jc w:val="center"/>
      <w:outlineLvl w:val="6"/>
    </w:pPr>
    <w:rPr>
      <w:b/>
      <w:lang w:val="x-none"/>
    </w:rPr>
  </w:style>
  <w:style w:type="paragraph" w:styleId="Titre8">
    <w:name w:val="heading 8"/>
    <w:basedOn w:val="Normal1"/>
    <w:next w:val="Normal1"/>
    <w:link w:val="Titre8Car"/>
    <w:qFormat/>
    <w:rsid w:val="00494A8B"/>
    <w:pPr>
      <w:keepNext/>
      <w:outlineLvl w:val="7"/>
    </w:pPr>
    <w:rPr>
      <w:sz w:val="32"/>
      <w:lang w:val="x-none"/>
    </w:rPr>
  </w:style>
  <w:style w:type="paragraph" w:styleId="Titre9">
    <w:name w:val="heading 9"/>
    <w:basedOn w:val="Normal1"/>
    <w:next w:val="Normal1"/>
    <w:link w:val="Titre9Car"/>
    <w:qFormat/>
    <w:rsid w:val="00494A8B"/>
    <w:pPr>
      <w:keepNext/>
      <w:outlineLvl w:val="8"/>
    </w:pPr>
    <w:rPr>
      <w:b/>
      <w:bCs/>
      <w:i/>
      <w:iCs/>
      <w:color w:val="FF0000"/>
      <w:sz w:val="18"/>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4B56B4"/>
    <w:pPr>
      <w:suppressAutoHyphens/>
      <w:spacing w:after="120" w:line="260" w:lineRule="exact"/>
      <w:ind w:left="567"/>
      <w:jc w:val="both"/>
      <w:textAlignment w:val="baseline"/>
    </w:pPr>
    <w:rPr>
      <w:rFonts w:ascii="Century Gothic" w:eastAsia="Times New Roman" w:hAnsi="Century Gothic" w:cs="Century Gothic"/>
      <w:lang w:eastAsia="zh-CN"/>
    </w:rPr>
  </w:style>
  <w:style w:type="character" w:customStyle="1" w:styleId="Titre1Car">
    <w:name w:val="Titre 1 Car"/>
    <w:link w:val="Titre1"/>
    <w:rsid w:val="008A7CA6"/>
    <w:rPr>
      <w:rFonts w:ascii="Century Gothic" w:eastAsia="Times New Roman" w:hAnsi="Century Gothic"/>
      <w:b/>
      <w:color w:val="262626"/>
      <w:sz w:val="44"/>
      <w:szCs w:val="44"/>
      <w:lang w:val="x-none" w:eastAsia="en-US"/>
    </w:rPr>
  </w:style>
  <w:style w:type="character" w:customStyle="1" w:styleId="Titre2Car">
    <w:name w:val="Titre 2 Car"/>
    <w:link w:val="Titre2"/>
    <w:rsid w:val="008A7CA6"/>
    <w:rPr>
      <w:rFonts w:ascii="Century Gothic" w:eastAsia="Times New Roman" w:hAnsi="Century Gothic"/>
      <w:b/>
      <w:color w:val="ED7D31"/>
      <w:sz w:val="32"/>
      <w:szCs w:val="32"/>
      <w:lang w:val="x-none" w:eastAsia="x-none"/>
    </w:rPr>
  </w:style>
  <w:style w:type="character" w:customStyle="1" w:styleId="Titre3Car">
    <w:name w:val="Titre 3 Car"/>
    <w:link w:val="Titre3"/>
    <w:rsid w:val="003A5F68"/>
    <w:rPr>
      <w:rFonts w:ascii="Century Gothic" w:eastAsia="Times New Roman" w:hAnsi="Century Gothic"/>
      <w:color w:val="000000"/>
      <w:sz w:val="40"/>
      <w:szCs w:val="40"/>
      <w:lang w:eastAsia="ar-SA"/>
    </w:rPr>
  </w:style>
  <w:style w:type="character" w:customStyle="1" w:styleId="Titre4Car">
    <w:name w:val="Titre 4 Car"/>
    <w:link w:val="Titre4"/>
    <w:rsid w:val="00147B92"/>
    <w:rPr>
      <w:rFonts w:ascii="Century Gothic" w:eastAsia="Times New Roman" w:hAnsi="Century Gothic" w:cs="Arial"/>
      <w:b/>
      <w:bCs/>
      <w:color w:val="ED7D31"/>
      <w:sz w:val="36"/>
      <w:szCs w:val="36"/>
    </w:rPr>
  </w:style>
  <w:style w:type="character" w:customStyle="1" w:styleId="Titre5Car">
    <w:name w:val="Titre 5 Car"/>
    <w:link w:val="Titre5"/>
    <w:rsid w:val="00494A8B"/>
    <w:rPr>
      <w:rFonts w:ascii="Century Gothic" w:eastAsia="Times New Roman" w:hAnsi="Century Gothic"/>
      <w:i/>
      <w:lang w:val="x-none" w:eastAsia="ar-SA"/>
    </w:rPr>
  </w:style>
  <w:style w:type="character" w:customStyle="1" w:styleId="Titre6Car">
    <w:name w:val="Titre 6 Car"/>
    <w:link w:val="Titre6"/>
    <w:rsid w:val="00494A8B"/>
    <w:rPr>
      <w:rFonts w:ascii="Century Gothic" w:eastAsia="Times New Roman" w:hAnsi="Century Gothic"/>
      <w:b/>
      <w:lang w:val="x-none" w:eastAsia="ar-SA"/>
    </w:rPr>
  </w:style>
  <w:style w:type="character" w:customStyle="1" w:styleId="Titre7Car">
    <w:name w:val="Titre 7 Car"/>
    <w:link w:val="Titre7"/>
    <w:rsid w:val="00494A8B"/>
    <w:rPr>
      <w:rFonts w:ascii="Century Gothic" w:eastAsia="Times New Roman" w:hAnsi="Century Gothic"/>
      <w:b/>
      <w:lang w:val="x-none" w:eastAsia="ar-SA"/>
    </w:rPr>
  </w:style>
  <w:style w:type="character" w:customStyle="1" w:styleId="Titre8Car">
    <w:name w:val="Titre 8 Car"/>
    <w:link w:val="Titre8"/>
    <w:rsid w:val="00494A8B"/>
    <w:rPr>
      <w:rFonts w:ascii="Century Gothic" w:eastAsia="Times New Roman" w:hAnsi="Century Gothic"/>
      <w:sz w:val="32"/>
      <w:lang w:val="x-none" w:eastAsia="ar-SA"/>
    </w:rPr>
  </w:style>
  <w:style w:type="character" w:customStyle="1" w:styleId="Titre9Car">
    <w:name w:val="Titre 9 Car"/>
    <w:link w:val="Titre9"/>
    <w:rsid w:val="00494A8B"/>
    <w:rPr>
      <w:rFonts w:ascii="Century Gothic" w:eastAsia="Times New Roman" w:hAnsi="Century Gothic"/>
      <w:b/>
      <w:bCs/>
      <w:i/>
      <w:iCs/>
      <w:color w:val="FF0000"/>
      <w:sz w:val="18"/>
      <w:lang w:val="x-none" w:eastAsia="ar-SA"/>
    </w:rPr>
  </w:style>
  <w:style w:type="character" w:customStyle="1" w:styleId="LienInternet">
    <w:name w:val="Lien Internet"/>
    <w:uiPriority w:val="99"/>
    <w:rsid w:val="00494A8B"/>
    <w:rPr>
      <w:color w:val="0000FF"/>
      <w:u w:val="single"/>
    </w:rPr>
  </w:style>
  <w:style w:type="character" w:customStyle="1" w:styleId="PieddepageCar">
    <w:name w:val="Pied de page Car"/>
    <w:link w:val="Pieddepage"/>
    <w:rsid w:val="00494A8B"/>
    <w:rPr>
      <w:rFonts w:ascii="Arial" w:eastAsia="Times New Roman" w:hAnsi="Arial" w:cs="Times New Roman"/>
      <w:i/>
      <w:sz w:val="18"/>
      <w:szCs w:val="20"/>
      <w:lang w:eastAsia="ar-SA"/>
    </w:rPr>
  </w:style>
  <w:style w:type="character" w:customStyle="1" w:styleId="En-tteCar">
    <w:name w:val="En-tête Car"/>
    <w:uiPriority w:val="99"/>
    <w:rsid w:val="00744711"/>
    <w:rPr>
      <w:rFonts w:ascii="Century Gothic" w:eastAsia="Times New Roman" w:hAnsi="Century Gothic"/>
      <w:lang w:eastAsia="ar-SA"/>
    </w:rPr>
  </w:style>
  <w:style w:type="character" w:customStyle="1" w:styleId="TextedebullesCar">
    <w:name w:val="Texte de bulles Car"/>
    <w:link w:val="Textedebulles"/>
    <w:rsid w:val="00563B33"/>
    <w:rPr>
      <w:rFonts w:ascii="Segoe UI" w:eastAsia="Times New Roman" w:hAnsi="Segoe UI" w:cs="Segoe UI"/>
      <w:sz w:val="18"/>
      <w:szCs w:val="18"/>
      <w:lang w:eastAsia="ar-SA"/>
    </w:rPr>
  </w:style>
  <w:style w:type="character" w:styleId="Marquedecommentaire">
    <w:name w:val="annotation reference"/>
    <w:uiPriority w:val="99"/>
    <w:unhideWhenUsed/>
    <w:rsid w:val="00C25C49"/>
    <w:rPr>
      <w:sz w:val="16"/>
      <w:szCs w:val="16"/>
    </w:rPr>
  </w:style>
  <w:style w:type="character" w:customStyle="1" w:styleId="CommentaireCar">
    <w:name w:val="Commentaire Car"/>
    <w:link w:val="Commentaire"/>
    <w:uiPriority w:val="99"/>
    <w:rsid w:val="00C25C49"/>
    <w:rPr>
      <w:rFonts w:ascii="Century Gothic" w:eastAsia="Times New Roman" w:hAnsi="Century Gothic"/>
      <w:lang w:eastAsia="ar-SA"/>
    </w:rPr>
  </w:style>
  <w:style w:type="character" w:customStyle="1" w:styleId="ObjetducommentaireCar">
    <w:name w:val="Objet du commentaire Car"/>
    <w:link w:val="Objetducommentaire"/>
    <w:rsid w:val="00C25C49"/>
    <w:rPr>
      <w:rFonts w:ascii="Century Gothic" w:eastAsia="Times New Roman" w:hAnsi="Century Gothic"/>
      <w:b/>
      <w:bCs/>
      <w:lang w:eastAsia="ar-SA"/>
    </w:rPr>
  </w:style>
  <w:style w:type="character" w:customStyle="1" w:styleId="ListepuceCar">
    <w:name w:val="Liste à puce Car"/>
    <w:link w:val="Listepuce"/>
    <w:rsid w:val="00FD4E37"/>
    <w:rPr>
      <w:rFonts w:ascii="Century Gothic" w:eastAsia="Times New Roman" w:hAnsi="Century Gothic"/>
      <w:lang w:val="x-none" w:eastAsia="x-none"/>
    </w:rPr>
  </w:style>
  <w:style w:type="character" w:customStyle="1" w:styleId="Listepuceniveau2Car">
    <w:name w:val="Liste à puce niveau 2 Car"/>
    <w:basedOn w:val="ListepuceCar"/>
    <w:link w:val="Listepuceniveau2"/>
    <w:rsid w:val="007201DC"/>
    <w:rPr>
      <w:rFonts w:ascii="Century Gothic" w:eastAsia="Times New Roman" w:hAnsi="Century Gothic"/>
      <w:lang w:val="x-none" w:eastAsia="x-none"/>
    </w:rPr>
  </w:style>
  <w:style w:type="character" w:styleId="lev">
    <w:name w:val="Strong"/>
    <w:qFormat/>
    <w:rsid w:val="000D2016"/>
    <w:rPr>
      <w:b/>
      <w:bCs/>
    </w:rPr>
  </w:style>
  <w:style w:type="character" w:customStyle="1" w:styleId="TableauCar">
    <w:name w:val="Tableau Car"/>
    <w:link w:val="Tableau"/>
    <w:rsid w:val="00E612BB"/>
    <w:rPr>
      <w:rFonts w:ascii="Century Gothic" w:eastAsia="Times New Roman" w:hAnsi="Century Gothic" w:cs="Arial"/>
      <w:color w:val="000000"/>
      <w:szCs w:val="24"/>
      <w:shd w:val="clear" w:color="auto" w:fill="DEEAF6"/>
    </w:rPr>
  </w:style>
  <w:style w:type="character" w:customStyle="1" w:styleId="ExplorateurdedocumentsCar">
    <w:name w:val="Explorateur de documents Car"/>
    <w:link w:val="Explorateurdedocuments"/>
    <w:rsid w:val="001A1EA7"/>
    <w:rPr>
      <w:rFonts w:ascii="Tahoma" w:eastAsia="Times New Roman" w:hAnsi="Tahoma" w:cs="Tahoma"/>
      <w:sz w:val="16"/>
      <w:szCs w:val="16"/>
      <w:lang w:eastAsia="ar-SA"/>
    </w:rPr>
  </w:style>
  <w:style w:type="character" w:customStyle="1" w:styleId="WW8Num1z0">
    <w:name w:val="WW8Num1z0"/>
    <w:rsid w:val="00CC3096"/>
    <w:rPr>
      <w:b/>
      <w:i w:val="0"/>
      <w:sz w:val="44"/>
      <w:szCs w:val="44"/>
    </w:rPr>
  </w:style>
  <w:style w:type="character" w:customStyle="1" w:styleId="WW8Num1z1">
    <w:name w:val="WW8Num1z1"/>
    <w:rsid w:val="00CC3096"/>
  </w:style>
  <w:style w:type="character" w:customStyle="1" w:styleId="WW8Num1z2">
    <w:name w:val="WW8Num1z2"/>
    <w:rsid w:val="00CC3096"/>
  </w:style>
  <w:style w:type="character" w:customStyle="1" w:styleId="WW8Num1z3">
    <w:name w:val="WW8Num1z3"/>
    <w:rsid w:val="00CC3096"/>
  </w:style>
  <w:style w:type="character" w:customStyle="1" w:styleId="WW8Num1z4">
    <w:name w:val="WW8Num1z4"/>
    <w:rsid w:val="00CC3096"/>
  </w:style>
  <w:style w:type="character" w:customStyle="1" w:styleId="WW8Num1z5">
    <w:name w:val="WW8Num1z5"/>
    <w:rsid w:val="00CC3096"/>
  </w:style>
  <w:style w:type="character" w:customStyle="1" w:styleId="WW8Num1z6">
    <w:name w:val="WW8Num1z6"/>
    <w:rsid w:val="00CC3096"/>
  </w:style>
  <w:style w:type="character" w:customStyle="1" w:styleId="WW8Num1z7">
    <w:name w:val="WW8Num1z7"/>
    <w:rsid w:val="00CC3096"/>
  </w:style>
  <w:style w:type="character" w:customStyle="1" w:styleId="WW8Num1z8">
    <w:name w:val="WW8Num1z8"/>
    <w:rsid w:val="00CC3096"/>
  </w:style>
  <w:style w:type="character" w:customStyle="1" w:styleId="WW8Num2z0">
    <w:name w:val="WW8Num2z0"/>
    <w:rsid w:val="00CC3096"/>
    <w:rPr>
      <w:rFonts w:ascii="Wingdings" w:hAnsi="Wingdings" w:cs="Wingdings"/>
      <w:lang w:val="x-none"/>
    </w:rPr>
  </w:style>
  <w:style w:type="character" w:customStyle="1" w:styleId="WW8Num2z1">
    <w:name w:val="WW8Num2z1"/>
    <w:rsid w:val="00CC3096"/>
    <w:rPr>
      <w:rFonts w:ascii="Courier New" w:hAnsi="Courier New" w:cs="Courier New"/>
    </w:rPr>
  </w:style>
  <w:style w:type="character" w:customStyle="1" w:styleId="WW8Num2z3">
    <w:name w:val="WW8Num2z3"/>
    <w:rsid w:val="00CC3096"/>
    <w:rPr>
      <w:rFonts w:ascii="Symbol" w:hAnsi="Symbol" w:cs="Symbol"/>
    </w:rPr>
  </w:style>
  <w:style w:type="character" w:customStyle="1" w:styleId="WW8Num3z0">
    <w:name w:val="WW8Num3z0"/>
    <w:rsid w:val="00CC3096"/>
    <w:rPr>
      <w:rFonts w:ascii="Wingdings 2" w:hAnsi="Wingdings 2" w:cs="Wingdings 2"/>
    </w:rPr>
  </w:style>
  <w:style w:type="character" w:customStyle="1" w:styleId="WW8Num3z1">
    <w:name w:val="WW8Num3z1"/>
    <w:rsid w:val="00CC3096"/>
    <w:rPr>
      <w:rFonts w:ascii="Courier New" w:hAnsi="Courier New" w:cs="Courier New"/>
    </w:rPr>
  </w:style>
  <w:style w:type="character" w:customStyle="1" w:styleId="WW8Num3z2">
    <w:name w:val="WW8Num3z2"/>
    <w:rsid w:val="00CC3096"/>
    <w:rPr>
      <w:rFonts w:ascii="Wingdings" w:hAnsi="Wingdings" w:cs="Wingdings"/>
    </w:rPr>
  </w:style>
  <w:style w:type="character" w:customStyle="1" w:styleId="WW8Num3z3">
    <w:name w:val="WW8Num3z3"/>
    <w:rsid w:val="00CC3096"/>
    <w:rPr>
      <w:rFonts w:ascii="Symbol" w:hAnsi="Symbol" w:cs="Symbol"/>
    </w:rPr>
  </w:style>
  <w:style w:type="character" w:customStyle="1" w:styleId="WW8Num4z0">
    <w:name w:val="WW8Num4z0"/>
    <w:rsid w:val="00CC3096"/>
  </w:style>
  <w:style w:type="character" w:customStyle="1" w:styleId="WW8Num4z1">
    <w:name w:val="WW8Num4z1"/>
    <w:rsid w:val="00CC3096"/>
    <w:rPr>
      <w:rFonts w:ascii="Symbol" w:hAnsi="Symbol" w:cs="Symbol"/>
    </w:rPr>
  </w:style>
  <w:style w:type="character" w:customStyle="1" w:styleId="WW8Num4z2">
    <w:name w:val="WW8Num4z2"/>
    <w:rsid w:val="00CC3096"/>
  </w:style>
  <w:style w:type="character" w:customStyle="1" w:styleId="WW8Num4z3">
    <w:name w:val="WW8Num4z3"/>
    <w:rsid w:val="00CC3096"/>
  </w:style>
  <w:style w:type="character" w:customStyle="1" w:styleId="WW8Num4z4">
    <w:name w:val="WW8Num4z4"/>
    <w:rsid w:val="00CC3096"/>
  </w:style>
  <w:style w:type="character" w:customStyle="1" w:styleId="WW8Num4z5">
    <w:name w:val="WW8Num4z5"/>
    <w:rsid w:val="00CC3096"/>
  </w:style>
  <w:style w:type="character" w:customStyle="1" w:styleId="WW8Num4z6">
    <w:name w:val="WW8Num4z6"/>
    <w:rsid w:val="00CC3096"/>
  </w:style>
  <w:style w:type="character" w:customStyle="1" w:styleId="WW8Num4z7">
    <w:name w:val="WW8Num4z7"/>
    <w:rsid w:val="00CC3096"/>
  </w:style>
  <w:style w:type="character" w:customStyle="1" w:styleId="WW8Num4z8">
    <w:name w:val="WW8Num4z8"/>
    <w:rsid w:val="00CC3096"/>
  </w:style>
  <w:style w:type="character" w:customStyle="1" w:styleId="WW8Num5z0">
    <w:name w:val="WW8Num5z0"/>
    <w:rsid w:val="00CC3096"/>
  </w:style>
  <w:style w:type="character" w:customStyle="1" w:styleId="WW8Num5z1">
    <w:name w:val="WW8Num5z1"/>
    <w:rsid w:val="00CC3096"/>
  </w:style>
  <w:style w:type="character" w:customStyle="1" w:styleId="WW8Num5z2">
    <w:name w:val="WW8Num5z2"/>
    <w:rsid w:val="00CC3096"/>
  </w:style>
  <w:style w:type="character" w:customStyle="1" w:styleId="WW8Num5z3">
    <w:name w:val="WW8Num5z3"/>
    <w:rsid w:val="00CC3096"/>
  </w:style>
  <w:style w:type="character" w:customStyle="1" w:styleId="WW8Num5z4">
    <w:name w:val="WW8Num5z4"/>
    <w:rsid w:val="00CC3096"/>
  </w:style>
  <w:style w:type="character" w:customStyle="1" w:styleId="WW8Num5z5">
    <w:name w:val="WW8Num5z5"/>
    <w:rsid w:val="00CC3096"/>
  </w:style>
  <w:style w:type="character" w:customStyle="1" w:styleId="WW8Num5z6">
    <w:name w:val="WW8Num5z6"/>
    <w:rsid w:val="00CC3096"/>
  </w:style>
  <w:style w:type="character" w:customStyle="1" w:styleId="WW8Num5z7">
    <w:name w:val="WW8Num5z7"/>
    <w:rsid w:val="00CC3096"/>
  </w:style>
  <w:style w:type="character" w:customStyle="1" w:styleId="WW8Num5z8">
    <w:name w:val="WW8Num5z8"/>
    <w:rsid w:val="00CC3096"/>
  </w:style>
  <w:style w:type="character" w:customStyle="1" w:styleId="WW8Num6z0">
    <w:name w:val="WW8Num6z0"/>
    <w:rsid w:val="00CC3096"/>
    <w:rPr>
      <w:rFonts w:ascii="Wingdings" w:hAnsi="Wingdings" w:cs="Wingdings"/>
    </w:rPr>
  </w:style>
  <w:style w:type="character" w:customStyle="1" w:styleId="WW8Num6z1">
    <w:name w:val="WW8Num6z1"/>
    <w:rsid w:val="00CC3096"/>
    <w:rPr>
      <w:rFonts w:ascii="Courier New" w:hAnsi="Courier New" w:cs="Courier New"/>
    </w:rPr>
  </w:style>
  <w:style w:type="character" w:customStyle="1" w:styleId="WW8Num6z3">
    <w:name w:val="WW8Num6z3"/>
    <w:rsid w:val="00CC3096"/>
    <w:rPr>
      <w:rFonts w:ascii="Symbol" w:hAnsi="Symbol" w:cs="Symbol"/>
    </w:rPr>
  </w:style>
  <w:style w:type="character" w:customStyle="1" w:styleId="WW8Num7z0">
    <w:name w:val="WW8Num7z0"/>
    <w:rsid w:val="00CC3096"/>
    <w:rPr>
      <w:rFonts w:ascii="Symbol" w:hAnsi="Symbol" w:cs="Symbol"/>
    </w:rPr>
  </w:style>
  <w:style w:type="character" w:customStyle="1" w:styleId="WW8Num7z1">
    <w:name w:val="WW8Num7z1"/>
    <w:rsid w:val="00CC3096"/>
    <w:rPr>
      <w:rFonts w:ascii="Courier New" w:hAnsi="Courier New" w:cs="Courier New"/>
    </w:rPr>
  </w:style>
  <w:style w:type="character" w:customStyle="1" w:styleId="WW8Num7z2">
    <w:name w:val="WW8Num7z2"/>
    <w:rsid w:val="00CC3096"/>
    <w:rPr>
      <w:rFonts w:ascii="Wingdings" w:hAnsi="Wingdings" w:cs="Wingdings"/>
    </w:rPr>
  </w:style>
  <w:style w:type="character" w:customStyle="1" w:styleId="WW8Num8z0">
    <w:name w:val="WW8Num8z0"/>
    <w:rsid w:val="00CC3096"/>
  </w:style>
  <w:style w:type="character" w:customStyle="1" w:styleId="WW8Num8z1">
    <w:name w:val="WW8Num8z1"/>
    <w:rsid w:val="00CC3096"/>
  </w:style>
  <w:style w:type="character" w:customStyle="1" w:styleId="WW8Num8z2">
    <w:name w:val="WW8Num8z2"/>
    <w:rsid w:val="00CC3096"/>
  </w:style>
  <w:style w:type="character" w:customStyle="1" w:styleId="WW8Num8z3">
    <w:name w:val="WW8Num8z3"/>
    <w:rsid w:val="00CC3096"/>
  </w:style>
  <w:style w:type="character" w:customStyle="1" w:styleId="WW8Num8z4">
    <w:name w:val="WW8Num8z4"/>
    <w:rsid w:val="00CC3096"/>
  </w:style>
  <w:style w:type="character" w:customStyle="1" w:styleId="WW8Num8z5">
    <w:name w:val="WW8Num8z5"/>
    <w:rsid w:val="00CC3096"/>
  </w:style>
  <w:style w:type="character" w:customStyle="1" w:styleId="WW8Num8z6">
    <w:name w:val="WW8Num8z6"/>
    <w:rsid w:val="00CC3096"/>
  </w:style>
  <w:style w:type="character" w:customStyle="1" w:styleId="WW8Num8z7">
    <w:name w:val="WW8Num8z7"/>
    <w:rsid w:val="00CC3096"/>
  </w:style>
  <w:style w:type="character" w:customStyle="1" w:styleId="WW8Num8z8">
    <w:name w:val="WW8Num8z8"/>
    <w:rsid w:val="00CC3096"/>
  </w:style>
  <w:style w:type="character" w:customStyle="1" w:styleId="WW8Num9z0">
    <w:name w:val="WW8Num9z0"/>
    <w:rsid w:val="00CC3096"/>
  </w:style>
  <w:style w:type="character" w:customStyle="1" w:styleId="WW8Num9z1">
    <w:name w:val="WW8Num9z1"/>
    <w:rsid w:val="00CC3096"/>
    <w:rPr>
      <w:rFonts w:ascii="Symbol" w:hAnsi="Symbol" w:cs="Symbol"/>
    </w:rPr>
  </w:style>
  <w:style w:type="character" w:customStyle="1" w:styleId="WW8Num9z2">
    <w:name w:val="WW8Num9z2"/>
    <w:rsid w:val="00CC3096"/>
    <w:rPr>
      <w:rFonts w:ascii="Century Gothic" w:eastAsia="Times New Roman" w:hAnsi="Century Gothic" w:cs="Arial"/>
    </w:rPr>
  </w:style>
  <w:style w:type="character" w:customStyle="1" w:styleId="WW8Num9z3">
    <w:name w:val="WW8Num9z3"/>
    <w:rsid w:val="00CC3096"/>
  </w:style>
  <w:style w:type="character" w:customStyle="1" w:styleId="WW8Num9z4">
    <w:name w:val="WW8Num9z4"/>
    <w:rsid w:val="00CC3096"/>
  </w:style>
  <w:style w:type="character" w:customStyle="1" w:styleId="WW8Num9z5">
    <w:name w:val="WW8Num9z5"/>
    <w:rsid w:val="00CC3096"/>
  </w:style>
  <w:style w:type="character" w:customStyle="1" w:styleId="WW8Num9z6">
    <w:name w:val="WW8Num9z6"/>
    <w:rsid w:val="00CC3096"/>
  </w:style>
  <w:style w:type="character" w:customStyle="1" w:styleId="WW8Num9z7">
    <w:name w:val="WW8Num9z7"/>
    <w:rsid w:val="00CC3096"/>
  </w:style>
  <w:style w:type="character" w:customStyle="1" w:styleId="WW8Num9z8">
    <w:name w:val="WW8Num9z8"/>
    <w:rsid w:val="00CC3096"/>
  </w:style>
  <w:style w:type="character" w:customStyle="1" w:styleId="WW8Num10z0">
    <w:name w:val="WW8Num10z0"/>
    <w:rsid w:val="00CC3096"/>
  </w:style>
  <w:style w:type="character" w:customStyle="1" w:styleId="WW8Num10z1">
    <w:name w:val="WW8Num10z1"/>
    <w:rsid w:val="00CC3096"/>
  </w:style>
  <w:style w:type="character" w:customStyle="1" w:styleId="WW8Num10z2">
    <w:name w:val="WW8Num10z2"/>
    <w:rsid w:val="00CC3096"/>
  </w:style>
  <w:style w:type="character" w:customStyle="1" w:styleId="WW8Num10z3">
    <w:name w:val="WW8Num10z3"/>
    <w:rsid w:val="00CC3096"/>
  </w:style>
  <w:style w:type="character" w:customStyle="1" w:styleId="WW8Num10z4">
    <w:name w:val="WW8Num10z4"/>
    <w:rsid w:val="00CC3096"/>
  </w:style>
  <w:style w:type="character" w:customStyle="1" w:styleId="WW8Num10z5">
    <w:name w:val="WW8Num10z5"/>
    <w:rsid w:val="00CC3096"/>
  </w:style>
  <w:style w:type="character" w:customStyle="1" w:styleId="WW8Num10z6">
    <w:name w:val="WW8Num10z6"/>
    <w:rsid w:val="00CC3096"/>
  </w:style>
  <w:style w:type="character" w:customStyle="1" w:styleId="WW8Num10z7">
    <w:name w:val="WW8Num10z7"/>
    <w:rsid w:val="00CC3096"/>
  </w:style>
  <w:style w:type="character" w:customStyle="1" w:styleId="WW8Num10z8">
    <w:name w:val="WW8Num10z8"/>
    <w:rsid w:val="00CC3096"/>
  </w:style>
  <w:style w:type="character" w:customStyle="1" w:styleId="WW8Num11z0">
    <w:name w:val="WW8Num11z0"/>
    <w:rsid w:val="00CC3096"/>
  </w:style>
  <w:style w:type="character" w:customStyle="1" w:styleId="WW8Num11z1">
    <w:name w:val="WW8Num11z1"/>
    <w:rsid w:val="00CC3096"/>
  </w:style>
  <w:style w:type="character" w:customStyle="1" w:styleId="WW8Num11z2">
    <w:name w:val="WW8Num11z2"/>
    <w:rsid w:val="00CC3096"/>
  </w:style>
  <w:style w:type="character" w:customStyle="1" w:styleId="WW8Num11z3">
    <w:name w:val="WW8Num11z3"/>
    <w:rsid w:val="00CC3096"/>
  </w:style>
  <w:style w:type="character" w:customStyle="1" w:styleId="WW8Num11z4">
    <w:name w:val="WW8Num11z4"/>
    <w:rsid w:val="00CC3096"/>
  </w:style>
  <w:style w:type="character" w:customStyle="1" w:styleId="WW8Num11z5">
    <w:name w:val="WW8Num11z5"/>
    <w:rsid w:val="00CC3096"/>
  </w:style>
  <w:style w:type="character" w:customStyle="1" w:styleId="WW8Num11z6">
    <w:name w:val="WW8Num11z6"/>
    <w:rsid w:val="00CC3096"/>
  </w:style>
  <w:style w:type="character" w:customStyle="1" w:styleId="WW8Num11z7">
    <w:name w:val="WW8Num11z7"/>
    <w:rsid w:val="00CC3096"/>
  </w:style>
  <w:style w:type="character" w:customStyle="1" w:styleId="WW8Num11z8">
    <w:name w:val="WW8Num11z8"/>
    <w:rsid w:val="00CC3096"/>
  </w:style>
  <w:style w:type="character" w:customStyle="1" w:styleId="WW8Num12z0">
    <w:name w:val="WW8Num12z0"/>
    <w:rsid w:val="00CC3096"/>
  </w:style>
  <w:style w:type="character" w:customStyle="1" w:styleId="WW8Num12z1">
    <w:name w:val="WW8Num12z1"/>
    <w:rsid w:val="00CC3096"/>
  </w:style>
  <w:style w:type="character" w:customStyle="1" w:styleId="WW8Num12z2">
    <w:name w:val="WW8Num12z2"/>
    <w:rsid w:val="00CC3096"/>
  </w:style>
  <w:style w:type="character" w:customStyle="1" w:styleId="WW8Num12z3">
    <w:name w:val="WW8Num12z3"/>
    <w:rsid w:val="00CC3096"/>
  </w:style>
  <w:style w:type="character" w:customStyle="1" w:styleId="WW8Num12z4">
    <w:name w:val="WW8Num12z4"/>
    <w:rsid w:val="00CC3096"/>
  </w:style>
  <w:style w:type="character" w:customStyle="1" w:styleId="WW8Num12z5">
    <w:name w:val="WW8Num12z5"/>
    <w:rsid w:val="00CC3096"/>
  </w:style>
  <w:style w:type="character" w:customStyle="1" w:styleId="WW8Num12z6">
    <w:name w:val="WW8Num12z6"/>
    <w:rsid w:val="00CC3096"/>
  </w:style>
  <w:style w:type="character" w:customStyle="1" w:styleId="WW8Num12z7">
    <w:name w:val="WW8Num12z7"/>
    <w:rsid w:val="00CC3096"/>
  </w:style>
  <w:style w:type="character" w:customStyle="1" w:styleId="WW8Num12z8">
    <w:name w:val="WW8Num12z8"/>
    <w:rsid w:val="00CC3096"/>
  </w:style>
  <w:style w:type="character" w:customStyle="1" w:styleId="WW8Num13z0">
    <w:name w:val="WW8Num13z0"/>
    <w:rsid w:val="00CC3096"/>
    <w:rPr>
      <w:rFonts w:ascii="Symbol" w:hAnsi="Symbol" w:cs="Symbol"/>
    </w:rPr>
  </w:style>
  <w:style w:type="character" w:customStyle="1" w:styleId="WW8Num13z1">
    <w:name w:val="WW8Num13z1"/>
    <w:rsid w:val="00CC3096"/>
    <w:rPr>
      <w:rFonts w:ascii="Courier New" w:hAnsi="Courier New" w:cs="Courier New"/>
    </w:rPr>
  </w:style>
  <w:style w:type="character" w:customStyle="1" w:styleId="WW8Num13z2">
    <w:name w:val="WW8Num13z2"/>
    <w:rsid w:val="00CC3096"/>
    <w:rPr>
      <w:rFonts w:ascii="Wingdings" w:hAnsi="Wingdings" w:cs="Wingdings"/>
    </w:rPr>
  </w:style>
  <w:style w:type="character" w:customStyle="1" w:styleId="WW8Num14z0">
    <w:name w:val="WW8Num14z0"/>
    <w:rsid w:val="00CC3096"/>
  </w:style>
  <w:style w:type="character" w:customStyle="1" w:styleId="WW8Num14z1">
    <w:name w:val="WW8Num14z1"/>
    <w:rsid w:val="00CC3096"/>
  </w:style>
  <w:style w:type="character" w:customStyle="1" w:styleId="WW8Num14z2">
    <w:name w:val="WW8Num14z2"/>
    <w:rsid w:val="00CC3096"/>
  </w:style>
  <w:style w:type="character" w:customStyle="1" w:styleId="WW8Num14z3">
    <w:name w:val="WW8Num14z3"/>
    <w:rsid w:val="00CC3096"/>
  </w:style>
  <w:style w:type="character" w:customStyle="1" w:styleId="WW8Num14z4">
    <w:name w:val="WW8Num14z4"/>
    <w:rsid w:val="00CC3096"/>
  </w:style>
  <w:style w:type="character" w:customStyle="1" w:styleId="WW8Num14z5">
    <w:name w:val="WW8Num14z5"/>
    <w:rsid w:val="00CC3096"/>
  </w:style>
  <w:style w:type="character" w:customStyle="1" w:styleId="WW8Num14z6">
    <w:name w:val="WW8Num14z6"/>
    <w:rsid w:val="00CC3096"/>
  </w:style>
  <w:style w:type="character" w:customStyle="1" w:styleId="WW8Num14z7">
    <w:name w:val="WW8Num14z7"/>
    <w:rsid w:val="00CC3096"/>
  </w:style>
  <w:style w:type="character" w:customStyle="1" w:styleId="WW8Num14z8">
    <w:name w:val="WW8Num14z8"/>
    <w:rsid w:val="00CC3096"/>
  </w:style>
  <w:style w:type="character" w:customStyle="1" w:styleId="WW8Num15z0">
    <w:name w:val="WW8Num15z0"/>
    <w:rsid w:val="00CC3096"/>
    <w:rPr>
      <w:rFonts w:ascii="Symbol" w:hAnsi="Symbol" w:cs="Symbol"/>
    </w:rPr>
  </w:style>
  <w:style w:type="character" w:customStyle="1" w:styleId="WW8Num15z1">
    <w:name w:val="WW8Num15z1"/>
    <w:rsid w:val="00CC3096"/>
    <w:rPr>
      <w:rFonts w:ascii="Courier New" w:hAnsi="Courier New" w:cs="Courier New"/>
    </w:rPr>
  </w:style>
  <w:style w:type="character" w:customStyle="1" w:styleId="WW8Num15z2">
    <w:name w:val="WW8Num15z2"/>
    <w:rsid w:val="00CC3096"/>
    <w:rPr>
      <w:rFonts w:ascii="Wingdings" w:hAnsi="Wingdings" w:cs="Wingdings"/>
    </w:rPr>
  </w:style>
  <w:style w:type="character" w:customStyle="1" w:styleId="WW8Num16z0">
    <w:name w:val="WW8Num16z0"/>
    <w:rsid w:val="00CC3096"/>
  </w:style>
  <w:style w:type="character" w:customStyle="1" w:styleId="WW8Num16z1">
    <w:name w:val="WW8Num16z1"/>
    <w:rsid w:val="00CC3096"/>
  </w:style>
  <w:style w:type="character" w:customStyle="1" w:styleId="WW8Num16z2">
    <w:name w:val="WW8Num16z2"/>
    <w:rsid w:val="00CC3096"/>
  </w:style>
  <w:style w:type="character" w:customStyle="1" w:styleId="WW8Num16z3">
    <w:name w:val="WW8Num16z3"/>
    <w:rsid w:val="00CC3096"/>
  </w:style>
  <w:style w:type="character" w:customStyle="1" w:styleId="WW8Num16z4">
    <w:name w:val="WW8Num16z4"/>
    <w:rsid w:val="00CC3096"/>
  </w:style>
  <w:style w:type="character" w:customStyle="1" w:styleId="WW8Num16z5">
    <w:name w:val="WW8Num16z5"/>
    <w:rsid w:val="00CC3096"/>
  </w:style>
  <w:style w:type="character" w:customStyle="1" w:styleId="WW8Num16z6">
    <w:name w:val="WW8Num16z6"/>
    <w:rsid w:val="00CC3096"/>
  </w:style>
  <w:style w:type="character" w:customStyle="1" w:styleId="WW8Num16z7">
    <w:name w:val="WW8Num16z7"/>
    <w:rsid w:val="00CC3096"/>
  </w:style>
  <w:style w:type="character" w:customStyle="1" w:styleId="WW8Num16z8">
    <w:name w:val="WW8Num16z8"/>
    <w:rsid w:val="00CC3096"/>
  </w:style>
  <w:style w:type="character" w:customStyle="1" w:styleId="WW8Num17z0">
    <w:name w:val="WW8Num17z0"/>
    <w:rsid w:val="00CC3096"/>
  </w:style>
  <w:style w:type="character" w:customStyle="1" w:styleId="WW8Num17z1">
    <w:name w:val="WW8Num17z1"/>
    <w:rsid w:val="00CC3096"/>
  </w:style>
  <w:style w:type="character" w:customStyle="1" w:styleId="WW8Num17z2">
    <w:name w:val="WW8Num17z2"/>
    <w:rsid w:val="00CC3096"/>
  </w:style>
  <w:style w:type="character" w:customStyle="1" w:styleId="WW8Num17z3">
    <w:name w:val="WW8Num17z3"/>
    <w:rsid w:val="00CC3096"/>
  </w:style>
  <w:style w:type="character" w:customStyle="1" w:styleId="WW8Num17z4">
    <w:name w:val="WW8Num17z4"/>
    <w:rsid w:val="00CC3096"/>
  </w:style>
  <w:style w:type="character" w:customStyle="1" w:styleId="WW8Num17z5">
    <w:name w:val="WW8Num17z5"/>
    <w:rsid w:val="00CC3096"/>
  </w:style>
  <w:style w:type="character" w:customStyle="1" w:styleId="WW8Num17z6">
    <w:name w:val="WW8Num17z6"/>
    <w:rsid w:val="00CC3096"/>
  </w:style>
  <w:style w:type="character" w:customStyle="1" w:styleId="WW8Num17z7">
    <w:name w:val="WW8Num17z7"/>
    <w:rsid w:val="00CC3096"/>
  </w:style>
  <w:style w:type="character" w:customStyle="1" w:styleId="WW8Num17z8">
    <w:name w:val="WW8Num17z8"/>
    <w:rsid w:val="00CC3096"/>
  </w:style>
  <w:style w:type="character" w:customStyle="1" w:styleId="WW8Num18z0">
    <w:name w:val="WW8Num18z0"/>
    <w:rsid w:val="00CC3096"/>
    <w:rPr>
      <w:rFonts w:ascii="Century Gothic" w:eastAsia="Times New Roman" w:hAnsi="Century Gothic" w:cs="Times New Roman"/>
    </w:rPr>
  </w:style>
  <w:style w:type="character" w:customStyle="1" w:styleId="WW8Num18z1">
    <w:name w:val="WW8Num18z1"/>
    <w:rsid w:val="00CC3096"/>
    <w:rPr>
      <w:rFonts w:ascii="Courier New" w:hAnsi="Courier New" w:cs="Courier New"/>
    </w:rPr>
  </w:style>
  <w:style w:type="character" w:customStyle="1" w:styleId="WW8Num18z2">
    <w:name w:val="WW8Num18z2"/>
    <w:rsid w:val="00CC3096"/>
    <w:rPr>
      <w:rFonts w:ascii="Wingdings" w:hAnsi="Wingdings" w:cs="Wingdings"/>
    </w:rPr>
  </w:style>
  <w:style w:type="character" w:customStyle="1" w:styleId="WW8Num18z3">
    <w:name w:val="WW8Num18z3"/>
    <w:rsid w:val="00CC3096"/>
    <w:rPr>
      <w:rFonts w:ascii="Symbol" w:hAnsi="Symbol" w:cs="Symbol"/>
    </w:rPr>
  </w:style>
  <w:style w:type="character" w:customStyle="1" w:styleId="WW8Num19z0">
    <w:name w:val="WW8Num19z0"/>
    <w:rsid w:val="00CC3096"/>
  </w:style>
  <w:style w:type="character" w:customStyle="1" w:styleId="WW8Num19z1">
    <w:name w:val="WW8Num19z1"/>
    <w:rsid w:val="00CC3096"/>
  </w:style>
  <w:style w:type="character" w:customStyle="1" w:styleId="WW8Num19z2">
    <w:name w:val="WW8Num19z2"/>
    <w:rsid w:val="00CC3096"/>
  </w:style>
  <w:style w:type="character" w:customStyle="1" w:styleId="WW8Num19z3">
    <w:name w:val="WW8Num19z3"/>
    <w:rsid w:val="00CC3096"/>
  </w:style>
  <w:style w:type="character" w:customStyle="1" w:styleId="WW8Num19z4">
    <w:name w:val="WW8Num19z4"/>
    <w:rsid w:val="00CC3096"/>
  </w:style>
  <w:style w:type="character" w:customStyle="1" w:styleId="WW8Num19z5">
    <w:name w:val="WW8Num19z5"/>
    <w:rsid w:val="00CC3096"/>
  </w:style>
  <w:style w:type="character" w:customStyle="1" w:styleId="WW8Num19z6">
    <w:name w:val="WW8Num19z6"/>
    <w:rsid w:val="00CC3096"/>
  </w:style>
  <w:style w:type="character" w:customStyle="1" w:styleId="WW8Num19z7">
    <w:name w:val="WW8Num19z7"/>
    <w:rsid w:val="00CC3096"/>
  </w:style>
  <w:style w:type="character" w:customStyle="1" w:styleId="WW8Num19z8">
    <w:name w:val="WW8Num19z8"/>
    <w:rsid w:val="00CC3096"/>
  </w:style>
  <w:style w:type="character" w:customStyle="1" w:styleId="WW8Num20z0">
    <w:name w:val="WW8Num20z0"/>
    <w:rsid w:val="00CC3096"/>
    <w:rPr>
      <w:rFonts w:ascii="Century Gothic" w:eastAsia="Times New Roman" w:hAnsi="Century Gothic" w:cs="Arial"/>
    </w:rPr>
  </w:style>
  <w:style w:type="character" w:customStyle="1" w:styleId="WW8Num20z1">
    <w:name w:val="WW8Num20z1"/>
    <w:rsid w:val="00CC3096"/>
    <w:rPr>
      <w:rFonts w:ascii="Courier New" w:hAnsi="Courier New" w:cs="Courier New"/>
    </w:rPr>
  </w:style>
  <w:style w:type="character" w:customStyle="1" w:styleId="WW8Num20z2">
    <w:name w:val="WW8Num20z2"/>
    <w:rsid w:val="00CC3096"/>
    <w:rPr>
      <w:rFonts w:ascii="Wingdings" w:hAnsi="Wingdings" w:cs="Wingdings"/>
    </w:rPr>
  </w:style>
  <w:style w:type="character" w:customStyle="1" w:styleId="WW8Num20z3">
    <w:name w:val="WW8Num20z3"/>
    <w:rsid w:val="00CC3096"/>
    <w:rPr>
      <w:rFonts w:ascii="Symbol" w:hAnsi="Symbol" w:cs="Symbol"/>
    </w:rPr>
  </w:style>
  <w:style w:type="character" w:customStyle="1" w:styleId="WW8Num21z0">
    <w:name w:val="WW8Num21z0"/>
    <w:rsid w:val="00CC3096"/>
    <w:rPr>
      <w:rFonts w:ascii="Symbol" w:hAnsi="Symbol" w:cs="Symbol"/>
    </w:rPr>
  </w:style>
  <w:style w:type="character" w:customStyle="1" w:styleId="WW8Num21z1">
    <w:name w:val="WW8Num21z1"/>
    <w:rsid w:val="00CC3096"/>
    <w:rPr>
      <w:rFonts w:ascii="Courier New" w:hAnsi="Courier New" w:cs="Courier New"/>
    </w:rPr>
  </w:style>
  <w:style w:type="character" w:customStyle="1" w:styleId="WW8Num21z2">
    <w:name w:val="WW8Num21z2"/>
    <w:rsid w:val="00CC3096"/>
    <w:rPr>
      <w:rFonts w:ascii="Wingdings" w:hAnsi="Wingdings" w:cs="Wingdings"/>
    </w:rPr>
  </w:style>
  <w:style w:type="character" w:customStyle="1" w:styleId="WW8Num22z0">
    <w:name w:val="WW8Num22z0"/>
    <w:rsid w:val="00CC3096"/>
    <w:rPr>
      <w:rFonts w:ascii="Calibri" w:eastAsia="Calibri" w:hAnsi="Calibri" w:cs="Times New Roman"/>
    </w:rPr>
  </w:style>
  <w:style w:type="character" w:customStyle="1" w:styleId="WW8Num22z1">
    <w:name w:val="WW8Num22z1"/>
    <w:rsid w:val="00CC3096"/>
    <w:rPr>
      <w:rFonts w:ascii="Courier New" w:hAnsi="Courier New" w:cs="Courier New"/>
    </w:rPr>
  </w:style>
  <w:style w:type="character" w:customStyle="1" w:styleId="WW8Num22z2">
    <w:name w:val="WW8Num22z2"/>
    <w:rsid w:val="00CC3096"/>
    <w:rPr>
      <w:rFonts w:ascii="Wingdings" w:hAnsi="Wingdings" w:cs="Wingdings"/>
    </w:rPr>
  </w:style>
  <w:style w:type="character" w:customStyle="1" w:styleId="WW8Num22z3">
    <w:name w:val="WW8Num22z3"/>
    <w:rsid w:val="00CC3096"/>
    <w:rPr>
      <w:rFonts w:ascii="Symbol" w:hAnsi="Symbol" w:cs="Symbol"/>
    </w:rPr>
  </w:style>
  <w:style w:type="character" w:customStyle="1" w:styleId="WW8Num23z0">
    <w:name w:val="WW8Num23z0"/>
    <w:rsid w:val="00CC3096"/>
    <w:rPr>
      <w:rFonts w:ascii="Century Gothic" w:eastAsia="Times New Roman" w:hAnsi="Century Gothic" w:cs="Arial"/>
    </w:rPr>
  </w:style>
  <w:style w:type="character" w:customStyle="1" w:styleId="WW8Num23z1">
    <w:name w:val="WW8Num23z1"/>
    <w:rsid w:val="00CC3096"/>
    <w:rPr>
      <w:rFonts w:ascii="Courier New" w:hAnsi="Courier New" w:cs="Courier New"/>
    </w:rPr>
  </w:style>
  <w:style w:type="character" w:customStyle="1" w:styleId="WW8Num23z2">
    <w:name w:val="WW8Num23z2"/>
    <w:rsid w:val="00CC3096"/>
    <w:rPr>
      <w:rFonts w:ascii="Wingdings" w:hAnsi="Wingdings" w:cs="Wingdings"/>
    </w:rPr>
  </w:style>
  <w:style w:type="character" w:customStyle="1" w:styleId="WW8Num23z3">
    <w:name w:val="WW8Num23z3"/>
    <w:rsid w:val="00CC3096"/>
    <w:rPr>
      <w:rFonts w:ascii="Symbol" w:hAnsi="Symbol" w:cs="Symbol"/>
    </w:rPr>
  </w:style>
  <w:style w:type="character" w:customStyle="1" w:styleId="WW8Num24z0">
    <w:name w:val="WW8Num24z0"/>
    <w:rsid w:val="00CC3096"/>
  </w:style>
  <w:style w:type="character" w:customStyle="1" w:styleId="WW8Num24z1">
    <w:name w:val="WW8Num24z1"/>
    <w:rsid w:val="00CC3096"/>
  </w:style>
  <w:style w:type="character" w:customStyle="1" w:styleId="WW8Num24z2">
    <w:name w:val="WW8Num24z2"/>
    <w:rsid w:val="00CC3096"/>
  </w:style>
  <w:style w:type="character" w:customStyle="1" w:styleId="WW8Num24z3">
    <w:name w:val="WW8Num24z3"/>
    <w:rsid w:val="00CC3096"/>
  </w:style>
  <w:style w:type="character" w:customStyle="1" w:styleId="WW8Num24z4">
    <w:name w:val="WW8Num24z4"/>
    <w:rsid w:val="00CC3096"/>
  </w:style>
  <w:style w:type="character" w:customStyle="1" w:styleId="WW8Num24z5">
    <w:name w:val="WW8Num24z5"/>
    <w:rsid w:val="00CC3096"/>
  </w:style>
  <w:style w:type="character" w:customStyle="1" w:styleId="WW8Num24z6">
    <w:name w:val="WW8Num24z6"/>
    <w:rsid w:val="00CC3096"/>
  </w:style>
  <w:style w:type="character" w:customStyle="1" w:styleId="WW8Num24z7">
    <w:name w:val="WW8Num24z7"/>
    <w:rsid w:val="00CC3096"/>
  </w:style>
  <w:style w:type="character" w:customStyle="1" w:styleId="WW8Num24z8">
    <w:name w:val="WW8Num24z8"/>
    <w:rsid w:val="00CC3096"/>
  </w:style>
  <w:style w:type="character" w:customStyle="1" w:styleId="WW8Num25z0">
    <w:name w:val="WW8Num25z0"/>
    <w:rsid w:val="00CC3096"/>
    <w:rPr>
      <w:rFonts w:ascii="Symbol" w:hAnsi="Symbol" w:cs="Symbol"/>
    </w:rPr>
  </w:style>
  <w:style w:type="character" w:customStyle="1" w:styleId="WW8Num25z1">
    <w:name w:val="WW8Num25z1"/>
    <w:rsid w:val="00CC3096"/>
    <w:rPr>
      <w:rFonts w:ascii="Courier New" w:hAnsi="Courier New" w:cs="Courier New"/>
    </w:rPr>
  </w:style>
  <w:style w:type="character" w:customStyle="1" w:styleId="WW8Num25z2">
    <w:name w:val="WW8Num25z2"/>
    <w:rsid w:val="00CC3096"/>
    <w:rPr>
      <w:rFonts w:ascii="Wingdings" w:hAnsi="Wingdings" w:cs="Wingdings"/>
    </w:rPr>
  </w:style>
  <w:style w:type="character" w:customStyle="1" w:styleId="WW8Num26z0">
    <w:name w:val="WW8Num26z0"/>
    <w:rsid w:val="00CC3096"/>
  </w:style>
  <w:style w:type="character" w:customStyle="1" w:styleId="WW8Num26z1">
    <w:name w:val="WW8Num26z1"/>
    <w:rsid w:val="00CC3096"/>
    <w:rPr>
      <w:rFonts w:ascii="Symbol" w:hAnsi="Symbol" w:cs="Symbol"/>
    </w:rPr>
  </w:style>
  <w:style w:type="character" w:customStyle="1" w:styleId="WW8Num26z2">
    <w:name w:val="WW8Num26z2"/>
    <w:rsid w:val="00CC3096"/>
    <w:rPr>
      <w:rFonts w:ascii="Century Gothic" w:eastAsia="Times New Roman" w:hAnsi="Century Gothic" w:cs="Arial"/>
    </w:rPr>
  </w:style>
  <w:style w:type="character" w:customStyle="1" w:styleId="WW8Num26z4">
    <w:name w:val="WW8Num26z4"/>
    <w:rsid w:val="00CC3096"/>
  </w:style>
  <w:style w:type="character" w:customStyle="1" w:styleId="WW8Num26z5">
    <w:name w:val="WW8Num26z5"/>
    <w:rsid w:val="00CC3096"/>
  </w:style>
  <w:style w:type="character" w:customStyle="1" w:styleId="WW8Num26z6">
    <w:name w:val="WW8Num26z6"/>
    <w:rsid w:val="00CC3096"/>
  </w:style>
  <w:style w:type="character" w:customStyle="1" w:styleId="WW8Num26z7">
    <w:name w:val="WW8Num26z7"/>
    <w:rsid w:val="00CC3096"/>
  </w:style>
  <w:style w:type="character" w:customStyle="1" w:styleId="WW8Num26z8">
    <w:name w:val="WW8Num26z8"/>
    <w:rsid w:val="00CC3096"/>
  </w:style>
  <w:style w:type="character" w:customStyle="1" w:styleId="WW8Num27z0">
    <w:name w:val="WW8Num27z0"/>
    <w:rsid w:val="00CC3096"/>
    <w:rPr>
      <w:rFonts w:ascii="Symbol" w:hAnsi="Symbol" w:cs="Symbol"/>
    </w:rPr>
  </w:style>
  <w:style w:type="character" w:customStyle="1" w:styleId="WW8Num27z2">
    <w:name w:val="WW8Num27z2"/>
    <w:rsid w:val="00CC3096"/>
  </w:style>
  <w:style w:type="character" w:customStyle="1" w:styleId="WW8Num27z3">
    <w:name w:val="WW8Num27z3"/>
    <w:rsid w:val="00CC3096"/>
  </w:style>
  <w:style w:type="character" w:customStyle="1" w:styleId="WW8Num27z4">
    <w:name w:val="WW8Num27z4"/>
    <w:rsid w:val="00CC3096"/>
  </w:style>
  <w:style w:type="character" w:customStyle="1" w:styleId="WW8Num27z5">
    <w:name w:val="WW8Num27z5"/>
    <w:rsid w:val="00CC3096"/>
  </w:style>
  <w:style w:type="character" w:customStyle="1" w:styleId="WW8Num27z6">
    <w:name w:val="WW8Num27z6"/>
    <w:rsid w:val="00CC3096"/>
  </w:style>
  <w:style w:type="character" w:customStyle="1" w:styleId="WW8Num27z7">
    <w:name w:val="WW8Num27z7"/>
    <w:rsid w:val="00CC3096"/>
  </w:style>
  <w:style w:type="character" w:customStyle="1" w:styleId="WW8Num27z8">
    <w:name w:val="WW8Num27z8"/>
    <w:rsid w:val="00CC3096"/>
  </w:style>
  <w:style w:type="character" w:customStyle="1" w:styleId="WW8Num28z0">
    <w:name w:val="WW8Num28z0"/>
    <w:rsid w:val="00CC3096"/>
    <w:rPr>
      <w:rFonts w:ascii="Symbol" w:hAnsi="Symbol" w:cs="Symbol"/>
      <w:lang w:val="fr-FR" w:eastAsia="fr-FR"/>
    </w:rPr>
  </w:style>
  <w:style w:type="character" w:customStyle="1" w:styleId="WW8Num28z2">
    <w:name w:val="WW8Num28z2"/>
    <w:rsid w:val="00CC3096"/>
    <w:rPr>
      <w:rFonts w:ascii="Wingdings" w:hAnsi="Wingdings" w:cs="Wingdings"/>
    </w:rPr>
  </w:style>
  <w:style w:type="character" w:customStyle="1" w:styleId="WW8Num28z4">
    <w:name w:val="WW8Num28z4"/>
    <w:rsid w:val="00CC3096"/>
    <w:rPr>
      <w:rFonts w:ascii="Courier New" w:hAnsi="Courier New" w:cs="Courier New"/>
    </w:rPr>
  </w:style>
  <w:style w:type="character" w:customStyle="1" w:styleId="WW8Num29z0">
    <w:name w:val="WW8Num29z0"/>
    <w:rsid w:val="00CC3096"/>
    <w:rPr>
      <w:rFonts w:ascii="Symbol" w:hAnsi="Symbol" w:cs="Symbol"/>
    </w:rPr>
  </w:style>
  <w:style w:type="character" w:customStyle="1" w:styleId="WW8Num29z1">
    <w:name w:val="WW8Num29z1"/>
    <w:rsid w:val="00CC3096"/>
    <w:rPr>
      <w:rFonts w:ascii="Courier New" w:hAnsi="Courier New" w:cs="Courier New"/>
    </w:rPr>
  </w:style>
  <w:style w:type="character" w:customStyle="1" w:styleId="WW8Num29z2">
    <w:name w:val="WW8Num29z2"/>
    <w:rsid w:val="00CC3096"/>
    <w:rPr>
      <w:rFonts w:ascii="Wingdings" w:hAnsi="Wingdings" w:cs="Wingdings"/>
    </w:rPr>
  </w:style>
  <w:style w:type="character" w:customStyle="1" w:styleId="WW8Num30z0">
    <w:name w:val="WW8Num30z0"/>
    <w:rsid w:val="00CC3096"/>
    <w:rPr>
      <w:rFonts w:ascii="Symbol" w:hAnsi="Symbol" w:cs="Symbol"/>
    </w:rPr>
  </w:style>
  <w:style w:type="character" w:customStyle="1" w:styleId="WW8Num30z1">
    <w:name w:val="WW8Num30z1"/>
    <w:rsid w:val="00CC3096"/>
    <w:rPr>
      <w:rFonts w:ascii="Courier New" w:hAnsi="Courier New" w:cs="Courier New"/>
    </w:rPr>
  </w:style>
  <w:style w:type="character" w:customStyle="1" w:styleId="WW8Num30z2">
    <w:name w:val="WW8Num30z2"/>
    <w:rsid w:val="00CC3096"/>
    <w:rPr>
      <w:rFonts w:ascii="Wingdings" w:hAnsi="Wingdings" w:cs="Wingdings"/>
    </w:rPr>
  </w:style>
  <w:style w:type="character" w:customStyle="1" w:styleId="WW8Num31z0">
    <w:name w:val="WW8Num31z0"/>
    <w:rsid w:val="00CC3096"/>
    <w:rPr>
      <w:rFonts w:ascii="Symbol" w:hAnsi="Symbol" w:cs="Symbol"/>
    </w:rPr>
  </w:style>
  <w:style w:type="character" w:customStyle="1" w:styleId="WW8Num31z1">
    <w:name w:val="WW8Num31z1"/>
    <w:rsid w:val="00CC3096"/>
    <w:rPr>
      <w:rFonts w:ascii="Courier New" w:hAnsi="Courier New" w:cs="Courier New"/>
    </w:rPr>
  </w:style>
  <w:style w:type="character" w:customStyle="1" w:styleId="WW8Num31z2">
    <w:name w:val="WW8Num31z2"/>
    <w:rsid w:val="00CC3096"/>
    <w:rPr>
      <w:rFonts w:ascii="Century Gothic" w:eastAsia="Times New Roman" w:hAnsi="Century Gothic" w:cs="Arial"/>
    </w:rPr>
  </w:style>
  <w:style w:type="character" w:customStyle="1" w:styleId="WW8Num31z5">
    <w:name w:val="WW8Num31z5"/>
    <w:rsid w:val="00CC3096"/>
    <w:rPr>
      <w:rFonts w:ascii="Wingdings" w:hAnsi="Wingdings" w:cs="Wingdings"/>
    </w:rPr>
  </w:style>
  <w:style w:type="character" w:customStyle="1" w:styleId="WW8Num32z0">
    <w:name w:val="WW8Num32z0"/>
    <w:rsid w:val="00CC3096"/>
    <w:rPr>
      <w:rFonts w:ascii="Symbol" w:hAnsi="Symbol" w:cs="Symbol"/>
    </w:rPr>
  </w:style>
  <w:style w:type="character" w:customStyle="1" w:styleId="WW8Num32z1">
    <w:name w:val="WW8Num32z1"/>
    <w:rsid w:val="00CC3096"/>
    <w:rPr>
      <w:rFonts w:ascii="Courier New" w:hAnsi="Courier New" w:cs="Courier New"/>
    </w:rPr>
  </w:style>
  <w:style w:type="character" w:customStyle="1" w:styleId="WW8Num32z2">
    <w:name w:val="WW8Num32z2"/>
    <w:rsid w:val="00CC3096"/>
    <w:rPr>
      <w:rFonts w:ascii="Wingdings" w:hAnsi="Wingdings" w:cs="Wingdings"/>
    </w:rPr>
  </w:style>
  <w:style w:type="character" w:customStyle="1" w:styleId="WW8Num33z0">
    <w:name w:val="WW8Num33z0"/>
    <w:rsid w:val="00CC3096"/>
    <w:rPr>
      <w:rFonts w:ascii="Symbol" w:hAnsi="Symbol" w:cs="Symbol"/>
    </w:rPr>
  </w:style>
  <w:style w:type="character" w:customStyle="1" w:styleId="WW8Num33z1">
    <w:name w:val="WW8Num33z1"/>
    <w:rsid w:val="00CC3096"/>
    <w:rPr>
      <w:rFonts w:ascii="Courier New" w:hAnsi="Courier New" w:cs="Courier New"/>
    </w:rPr>
  </w:style>
  <w:style w:type="character" w:customStyle="1" w:styleId="WW8Num33z2">
    <w:name w:val="WW8Num33z2"/>
    <w:rsid w:val="00CC3096"/>
    <w:rPr>
      <w:rFonts w:ascii="Wingdings" w:hAnsi="Wingdings" w:cs="Wingdings"/>
    </w:rPr>
  </w:style>
  <w:style w:type="character" w:customStyle="1" w:styleId="WW8Num34z0">
    <w:name w:val="WW8Num34z0"/>
    <w:rsid w:val="00CC3096"/>
  </w:style>
  <w:style w:type="character" w:customStyle="1" w:styleId="WW8Num34z1">
    <w:name w:val="WW8Num34z1"/>
    <w:rsid w:val="00CC3096"/>
  </w:style>
  <w:style w:type="character" w:customStyle="1" w:styleId="WW8Num34z2">
    <w:name w:val="WW8Num34z2"/>
    <w:rsid w:val="00CC3096"/>
  </w:style>
  <w:style w:type="character" w:customStyle="1" w:styleId="WW8Num34z3">
    <w:name w:val="WW8Num34z3"/>
    <w:rsid w:val="00CC3096"/>
  </w:style>
  <w:style w:type="character" w:customStyle="1" w:styleId="WW8Num34z4">
    <w:name w:val="WW8Num34z4"/>
    <w:rsid w:val="00CC3096"/>
  </w:style>
  <w:style w:type="character" w:customStyle="1" w:styleId="WW8Num34z5">
    <w:name w:val="WW8Num34z5"/>
    <w:rsid w:val="00CC3096"/>
  </w:style>
  <w:style w:type="character" w:customStyle="1" w:styleId="WW8Num34z6">
    <w:name w:val="WW8Num34z6"/>
    <w:rsid w:val="00CC3096"/>
  </w:style>
  <w:style w:type="character" w:customStyle="1" w:styleId="WW8Num34z7">
    <w:name w:val="WW8Num34z7"/>
    <w:rsid w:val="00CC3096"/>
  </w:style>
  <w:style w:type="character" w:customStyle="1" w:styleId="WW8Num34z8">
    <w:name w:val="WW8Num34z8"/>
    <w:rsid w:val="00CC3096"/>
  </w:style>
  <w:style w:type="character" w:customStyle="1" w:styleId="WW8Num35z0">
    <w:name w:val="WW8Num35z0"/>
    <w:rsid w:val="00CC3096"/>
    <w:rPr>
      <w:rFonts w:ascii="Century Gothic" w:eastAsia="Times New Roman" w:hAnsi="Century Gothic" w:cs="Arial"/>
    </w:rPr>
  </w:style>
  <w:style w:type="character" w:customStyle="1" w:styleId="WW8Num35z1">
    <w:name w:val="WW8Num35z1"/>
    <w:rsid w:val="00CC3096"/>
    <w:rPr>
      <w:rFonts w:ascii="Courier New" w:hAnsi="Courier New" w:cs="Courier New"/>
    </w:rPr>
  </w:style>
  <w:style w:type="character" w:customStyle="1" w:styleId="WW8Num35z2">
    <w:name w:val="WW8Num35z2"/>
    <w:rsid w:val="00CC3096"/>
    <w:rPr>
      <w:rFonts w:ascii="Wingdings" w:hAnsi="Wingdings" w:cs="Wingdings"/>
    </w:rPr>
  </w:style>
  <w:style w:type="character" w:customStyle="1" w:styleId="WW8Num35z3">
    <w:name w:val="WW8Num35z3"/>
    <w:rsid w:val="00CC3096"/>
    <w:rPr>
      <w:rFonts w:ascii="Symbol" w:hAnsi="Symbol" w:cs="Symbol"/>
    </w:rPr>
  </w:style>
  <w:style w:type="character" w:customStyle="1" w:styleId="WW8Num36z0">
    <w:name w:val="WW8Num36z0"/>
    <w:rsid w:val="00CC3096"/>
  </w:style>
  <w:style w:type="character" w:customStyle="1" w:styleId="WW8Num36z1">
    <w:name w:val="WW8Num36z1"/>
    <w:rsid w:val="00CC3096"/>
  </w:style>
  <w:style w:type="character" w:customStyle="1" w:styleId="WW8Num36z2">
    <w:name w:val="WW8Num36z2"/>
    <w:rsid w:val="00CC3096"/>
  </w:style>
  <w:style w:type="character" w:customStyle="1" w:styleId="WW8Num36z3">
    <w:name w:val="WW8Num36z3"/>
    <w:rsid w:val="00CC3096"/>
  </w:style>
  <w:style w:type="character" w:customStyle="1" w:styleId="WW8Num36z4">
    <w:name w:val="WW8Num36z4"/>
    <w:rsid w:val="00CC3096"/>
  </w:style>
  <w:style w:type="character" w:customStyle="1" w:styleId="WW8Num36z5">
    <w:name w:val="WW8Num36z5"/>
    <w:rsid w:val="00CC3096"/>
  </w:style>
  <w:style w:type="character" w:customStyle="1" w:styleId="WW8Num36z6">
    <w:name w:val="WW8Num36z6"/>
    <w:rsid w:val="00CC3096"/>
  </w:style>
  <w:style w:type="character" w:customStyle="1" w:styleId="WW8Num36z7">
    <w:name w:val="WW8Num36z7"/>
    <w:rsid w:val="00CC3096"/>
  </w:style>
  <w:style w:type="character" w:customStyle="1" w:styleId="WW8Num36z8">
    <w:name w:val="WW8Num36z8"/>
    <w:rsid w:val="00CC3096"/>
  </w:style>
  <w:style w:type="character" w:customStyle="1" w:styleId="WW8Num37z0">
    <w:name w:val="WW8Num37z0"/>
    <w:rsid w:val="00CC3096"/>
    <w:rPr>
      <w:rFonts w:ascii="Symbol" w:hAnsi="Symbol" w:cs="Symbol"/>
    </w:rPr>
  </w:style>
  <w:style w:type="character" w:customStyle="1" w:styleId="WW8Num37z1">
    <w:name w:val="WW8Num37z1"/>
    <w:rsid w:val="00CC3096"/>
    <w:rPr>
      <w:rFonts w:ascii="Courier New" w:hAnsi="Courier New" w:cs="Courier New"/>
    </w:rPr>
  </w:style>
  <w:style w:type="character" w:customStyle="1" w:styleId="WW8Num37z2">
    <w:name w:val="WW8Num37z2"/>
    <w:rsid w:val="00CC3096"/>
    <w:rPr>
      <w:rFonts w:ascii="Wingdings" w:hAnsi="Wingdings" w:cs="Wingdings"/>
    </w:rPr>
  </w:style>
  <w:style w:type="character" w:customStyle="1" w:styleId="WW8Num38z0">
    <w:name w:val="WW8Num38z0"/>
    <w:rsid w:val="00CC3096"/>
    <w:rPr>
      <w:rFonts w:ascii="Wingdings" w:hAnsi="Wingdings" w:cs="Wingdings"/>
      <w:color w:val="2E74B5"/>
    </w:rPr>
  </w:style>
  <w:style w:type="character" w:customStyle="1" w:styleId="WW8Num38z1">
    <w:name w:val="WW8Num38z1"/>
    <w:rsid w:val="00CC3096"/>
    <w:rPr>
      <w:rFonts w:ascii="Courier New" w:hAnsi="Courier New" w:cs="Courier New"/>
    </w:rPr>
  </w:style>
  <w:style w:type="character" w:customStyle="1" w:styleId="WW8Num38z2">
    <w:name w:val="WW8Num38z2"/>
    <w:rsid w:val="00CC3096"/>
    <w:rPr>
      <w:rFonts w:ascii="Wingdings" w:hAnsi="Wingdings" w:cs="Wingdings"/>
    </w:rPr>
  </w:style>
  <w:style w:type="character" w:customStyle="1" w:styleId="WW8Num38z3">
    <w:name w:val="WW8Num38z3"/>
    <w:rsid w:val="00CC3096"/>
    <w:rPr>
      <w:rFonts w:ascii="Symbol" w:hAnsi="Symbol" w:cs="Symbol"/>
    </w:rPr>
  </w:style>
  <w:style w:type="character" w:customStyle="1" w:styleId="WW8Num39z0">
    <w:name w:val="WW8Num39z0"/>
    <w:rsid w:val="00CC3096"/>
    <w:rPr>
      <w:rFonts w:ascii="Wingdings" w:hAnsi="Wingdings" w:cs="Wingdings"/>
      <w:color w:val="000000"/>
      <w:szCs w:val="24"/>
      <w:shd w:val="clear" w:color="auto" w:fill="FFFF00"/>
      <w:lang w:val="x-none" w:eastAsia="fr-FR"/>
    </w:rPr>
  </w:style>
  <w:style w:type="character" w:customStyle="1" w:styleId="WW8Num39z1">
    <w:name w:val="WW8Num39z1"/>
    <w:rsid w:val="00CC3096"/>
    <w:rPr>
      <w:rFonts w:ascii="Courier New" w:hAnsi="Courier New" w:cs="Courier New"/>
    </w:rPr>
  </w:style>
  <w:style w:type="character" w:customStyle="1" w:styleId="WW8Num39z3">
    <w:name w:val="WW8Num39z3"/>
    <w:rsid w:val="00CC3096"/>
    <w:rPr>
      <w:rFonts w:ascii="Symbol" w:hAnsi="Symbol" w:cs="Symbol"/>
    </w:rPr>
  </w:style>
  <w:style w:type="character" w:customStyle="1" w:styleId="WW8Num40z0">
    <w:name w:val="WW8Num40z0"/>
    <w:rsid w:val="00CC3096"/>
    <w:rPr>
      <w:rFonts w:ascii="Symbol" w:hAnsi="Symbol" w:cs="Symbol"/>
    </w:rPr>
  </w:style>
  <w:style w:type="character" w:customStyle="1" w:styleId="WW8Num40z1">
    <w:name w:val="WW8Num40z1"/>
    <w:rsid w:val="00CC3096"/>
    <w:rPr>
      <w:rFonts w:ascii="Courier New" w:hAnsi="Courier New" w:cs="Courier New"/>
    </w:rPr>
  </w:style>
  <w:style w:type="character" w:customStyle="1" w:styleId="WW8Num40z2">
    <w:name w:val="WW8Num40z2"/>
    <w:rsid w:val="00CC3096"/>
    <w:rPr>
      <w:rFonts w:ascii="Wingdings" w:hAnsi="Wingdings" w:cs="Wingdings"/>
    </w:rPr>
  </w:style>
  <w:style w:type="character" w:customStyle="1" w:styleId="WW8Num41z0">
    <w:name w:val="WW8Num41z0"/>
    <w:rsid w:val="00CC3096"/>
    <w:rPr>
      <w:rFonts w:ascii="Symbol" w:hAnsi="Symbol" w:cs="Symbol"/>
    </w:rPr>
  </w:style>
  <w:style w:type="character" w:customStyle="1" w:styleId="WW8Num41z1">
    <w:name w:val="WW8Num41z1"/>
    <w:rsid w:val="00CC3096"/>
    <w:rPr>
      <w:rFonts w:ascii="Courier New" w:hAnsi="Courier New" w:cs="Courier New"/>
    </w:rPr>
  </w:style>
  <w:style w:type="character" w:customStyle="1" w:styleId="WW8Num41z2">
    <w:name w:val="WW8Num41z2"/>
    <w:rsid w:val="00CC3096"/>
    <w:rPr>
      <w:rFonts w:ascii="Wingdings" w:hAnsi="Wingdings" w:cs="Wingdings"/>
    </w:rPr>
  </w:style>
  <w:style w:type="character" w:customStyle="1" w:styleId="WW8Num42z0">
    <w:name w:val="WW8Num42z0"/>
    <w:rsid w:val="00CC3096"/>
    <w:rPr>
      <w:rFonts w:ascii="Century Gothic" w:eastAsia="Times New Roman" w:hAnsi="Century Gothic" w:cs="Arial"/>
    </w:rPr>
  </w:style>
  <w:style w:type="character" w:customStyle="1" w:styleId="WW8Num42z1">
    <w:name w:val="WW8Num42z1"/>
    <w:rsid w:val="00CC3096"/>
    <w:rPr>
      <w:rFonts w:ascii="Courier New" w:hAnsi="Courier New" w:cs="Courier New"/>
    </w:rPr>
  </w:style>
  <w:style w:type="character" w:customStyle="1" w:styleId="WW8Num42z2">
    <w:name w:val="WW8Num42z2"/>
    <w:rsid w:val="00CC3096"/>
    <w:rPr>
      <w:rFonts w:ascii="Wingdings" w:hAnsi="Wingdings" w:cs="Wingdings"/>
    </w:rPr>
  </w:style>
  <w:style w:type="character" w:customStyle="1" w:styleId="WW8Num42z3">
    <w:name w:val="WW8Num42z3"/>
    <w:rsid w:val="00CC3096"/>
    <w:rPr>
      <w:rFonts w:ascii="Symbol" w:hAnsi="Symbol" w:cs="Symbol"/>
    </w:rPr>
  </w:style>
  <w:style w:type="character" w:customStyle="1" w:styleId="WW8Num43z0">
    <w:name w:val="WW8Num43z0"/>
    <w:rsid w:val="00CC3096"/>
    <w:rPr>
      <w:rFonts w:ascii="Symbol" w:hAnsi="Symbol" w:cs="Symbol"/>
    </w:rPr>
  </w:style>
  <w:style w:type="character" w:customStyle="1" w:styleId="WW8Num43z1">
    <w:name w:val="WW8Num43z1"/>
    <w:rsid w:val="00CC3096"/>
    <w:rPr>
      <w:rFonts w:ascii="Courier New" w:hAnsi="Courier New" w:cs="Courier New"/>
    </w:rPr>
  </w:style>
  <w:style w:type="character" w:customStyle="1" w:styleId="WW8Num43z2">
    <w:name w:val="WW8Num43z2"/>
    <w:rsid w:val="00CC3096"/>
    <w:rPr>
      <w:rFonts w:ascii="Wingdings" w:hAnsi="Wingdings" w:cs="Wingdings"/>
    </w:rPr>
  </w:style>
  <w:style w:type="character" w:customStyle="1" w:styleId="WW8Num44z0">
    <w:name w:val="WW8Num44z0"/>
    <w:rsid w:val="00CC3096"/>
    <w:rPr>
      <w:rFonts w:ascii="Symbol" w:hAnsi="Symbol" w:cs="Symbol"/>
    </w:rPr>
  </w:style>
  <w:style w:type="character" w:customStyle="1" w:styleId="WW8Num44z1">
    <w:name w:val="WW8Num44z1"/>
    <w:rsid w:val="00CC3096"/>
    <w:rPr>
      <w:rFonts w:ascii="Courier New" w:hAnsi="Courier New" w:cs="Courier New"/>
    </w:rPr>
  </w:style>
  <w:style w:type="character" w:customStyle="1" w:styleId="WW8Num44z2">
    <w:name w:val="WW8Num44z2"/>
    <w:rsid w:val="00CC3096"/>
    <w:rPr>
      <w:rFonts w:ascii="Wingdings" w:hAnsi="Wingdings" w:cs="Wingdings"/>
    </w:rPr>
  </w:style>
  <w:style w:type="character" w:customStyle="1" w:styleId="WW8Num45z0">
    <w:name w:val="WW8Num45z0"/>
    <w:rsid w:val="00CC3096"/>
    <w:rPr>
      <w:rFonts w:ascii="Symbol" w:hAnsi="Symbol" w:cs="Symbol"/>
    </w:rPr>
  </w:style>
  <w:style w:type="character" w:customStyle="1" w:styleId="WW8Num45z2">
    <w:name w:val="WW8Num45z2"/>
    <w:rsid w:val="00CC3096"/>
  </w:style>
  <w:style w:type="character" w:customStyle="1" w:styleId="WW8Num45z3">
    <w:name w:val="WW8Num45z3"/>
    <w:rsid w:val="00CC3096"/>
  </w:style>
  <w:style w:type="character" w:customStyle="1" w:styleId="WW8Num45z4">
    <w:name w:val="WW8Num45z4"/>
    <w:rsid w:val="00CC3096"/>
  </w:style>
  <w:style w:type="character" w:customStyle="1" w:styleId="WW8Num45z5">
    <w:name w:val="WW8Num45z5"/>
    <w:rsid w:val="00CC3096"/>
  </w:style>
  <w:style w:type="character" w:customStyle="1" w:styleId="WW8Num45z6">
    <w:name w:val="WW8Num45z6"/>
    <w:rsid w:val="00CC3096"/>
  </w:style>
  <w:style w:type="character" w:customStyle="1" w:styleId="WW8Num45z7">
    <w:name w:val="WW8Num45z7"/>
    <w:rsid w:val="00CC3096"/>
  </w:style>
  <w:style w:type="character" w:customStyle="1" w:styleId="WW8Num45z8">
    <w:name w:val="WW8Num45z8"/>
    <w:rsid w:val="00CC3096"/>
  </w:style>
  <w:style w:type="character" w:customStyle="1" w:styleId="WW8Num46z0">
    <w:name w:val="WW8Num46z0"/>
    <w:rsid w:val="00CC3096"/>
    <w:rPr>
      <w:rFonts w:ascii="Symbol" w:hAnsi="Symbol" w:cs="Symbol"/>
    </w:rPr>
  </w:style>
  <w:style w:type="character" w:customStyle="1" w:styleId="WW8Num46z1">
    <w:name w:val="WW8Num46z1"/>
    <w:rsid w:val="00CC3096"/>
  </w:style>
  <w:style w:type="character" w:customStyle="1" w:styleId="WW8Num46z2">
    <w:name w:val="WW8Num46z2"/>
    <w:rsid w:val="00CC3096"/>
  </w:style>
  <w:style w:type="character" w:customStyle="1" w:styleId="WW8Num46z3">
    <w:name w:val="WW8Num46z3"/>
    <w:rsid w:val="00CC3096"/>
  </w:style>
  <w:style w:type="character" w:customStyle="1" w:styleId="WW8Num46z4">
    <w:name w:val="WW8Num46z4"/>
    <w:rsid w:val="00CC3096"/>
  </w:style>
  <w:style w:type="character" w:customStyle="1" w:styleId="WW8Num46z5">
    <w:name w:val="WW8Num46z5"/>
    <w:rsid w:val="00CC3096"/>
  </w:style>
  <w:style w:type="character" w:customStyle="1" w:styleId="WW8Num46z6">
    <w:name w:val="WW8Num46z6"/>
    <w:rsid w:val="00CC3096"/>
  </w:style>
  <w:style w:type="character" w:customStyle="1" w:styleId="WW8Num46z7">
    <w:name w:val="WW8Num46z7"/>
    <w:rsid w:val="00CC3096"/>
  </w:style>
  <w:style w:type="character" w:customStyle="1" w:styleId="WW8Num46z8">
    <w:name w:val="WW8Num46z8"/>
    <w:rsid w:val="00CC3096"/>
  </w:style>
  <w:style w:type="character" w:customStyle="1" w:styleId="WW8Num47z0">
    <w:name w:val="WW8Num47z0"/>
    <w:rsid w:val="00CC3096"/>
    <w:rPr>
      <w:rFonts w:ascii="Symbol" w:hAnsi="Symbol" w:cs="Symbol"/>
    </w:rPr>
  </w:style>
  <w:style w:type="character" w:customStyle="1" w:styleId="WW8Num47z1">
    <w:name w:val="WW8Num47z1"/>
    <w:rsid w:val="00CC3096"/>
    <w:rPr>
      <w:rFonts w:ascii="Courier New" w:hAnsi="Courier New" w:cs="Courier New"/>
    </w:rPr>
  </w:style>
  <w:style w:type="character" w:customStyle="1" w:styleId="WW8Num47z2">
    <w:name w:val="WW8Num47z2"/>
    <w:rsid w:val="00CC3096"/>
    <w:rPr>
      <w:rFonts w:ascii="Wingdings" w:hAnsi="Wingdings" w:cs="Wingdings"/>
    </w:rPr>
  </w:style>
  <w:style w:type="character" w:customStyle="1" w:styleId="WW8Num48z0">
    <w:name w:val="WW8Num48z0"/>
    <w:rsid w:val="00CC3096"/>
  </w:style>
  <w:style w:type="character" w:customStyle="1" w:styleId="WW8Num48z1">
    <w:name w:val="WW8Num48z1"/>
    <w:rsid w:val="00CC3096"/>
    <w:rPr>
      <w:rFonts w:ascii="Symbol" w:hAnsi="Symbol" w:cs="Symbol"/>
    </w:rPr>
  </w:style>
  <w:style w:type="character" w:customStyle="1" w:styleId="WW8Num48z3">
    <w:name w:val="WW8Num48z3"/>
    <w:rsid w:val="00CC3096"/>
  </w:style>
  <w:style w:type="character" w:customStyle="1" w:styleId="WW8Num48z4">
    <w:name w:val="WW8Num48z4"/>
    <w:rsid w:val="00CC3096"/>
  </w:style>
  <w:style w:type="character" w:customStyle="1" w:styleId="WW8Num48z5">
    <w:name w:val="WW8Num48z5"/>
    <w:rsid w:val="00CC3096"/>
  </w:style>
  <w:style w:type="character" w:customStyle="1" w:styleId="WW8Num48z6">
    <w:name w:val="WW8Num48z6"/>
    <w:rsid w:val="00CC3096"/>
  </w:style>
  <w:style w:type="character" w:customStyle="1" w:styleId="WW8Num48z7">
    <w:name w:val="WW8Num48z7"/>
    <w:rsid w:val="00CC3096"/>
  </w:style>
  <w:style w:type="character" w:customStyle="1" w:styleId="WW8Num48z8">
    <w:name w:val="WW8Num48z8"/>
    <w:rsid w:val="00CC3096"/>
  </w:style>
  <w:style w:type="character" w:customStyle="1" w:styleId="WW8Num49z0">
    <w:name w:val="WW8Num49z0"/>
    <w:rsid w:val="00CC3096"/>
    <w:rPr>
      <w:rFonts w:ascii="Symbol" w:hAnsi="Symbol" w:cs="Symbol"/>
    </w:rPr>
  </w:style>
  <w:style w:type="character" w:customStyle="1" w:styleId="WW8Num49z1">
    <w:name w:val="WW8Num49z1"/>
    <w:rsid w:val="00CC3096"/>
    <w:rPr>
      <w:rFonts w:ascii="Courier New" w:hAnsi="Courier New" w:cs="Courier New"/>
    </w:rPr>
  </w:style>
  <w:style w:type="character" w:customStyle="1" w:styleId="WW8Num49z2">
    <w:name w:val="WW8Num49z2"/>
    <w:rsid w:val="00CC3096"/>
    <w:rPr>
      <w:rFonts w:ascii="Wingdings" w:hAnsi="Wingdings" w:cs="Wingdings"/>
    </w:rPr>
  </w:style>
  <w:style w:type="character" w:customStyle="1" w:styleId="WW8Num50z0">
    <w:name w:val="WW8Num50z0"/>
    <w:rsid w:val="00CC3096"/>
    <w:rPr>
      <w:rFonts w:ascii="Symbol" w:hAnsi="Symbol" w:cs="Symbol"/>
    </w:rPr>
  </w:style>
  <w:style w:type="character" w:customStyle="1" w:styleId="WW8Num50z1">
    <w:name w:val="WW8Num50z1"/>
    <w:rsid w:val="00CC3096"/>
    <w:rPr>
      <w:rFonts w:ascii="Courier New" w:hAnsi="Courier New" w:cs="Courier New"/>
    </w:rPr>
  </w:style>
  <w:style w:type="character" w:customStyle="1" w:styleId="WW8Num50z2">
    <w:name w:val="WW8Num50z2"/>
    <w:rsid w:val="00CC3096"/>
    <w:rPr>
      <w:rFonts w:ascii="Wingdings" w:hAnsi="Wingdings" w:cs="Wingdings"/>
    </w:rPr>
  </w:style>
  <w:style w:type="character" w:customStyle="1" w:styleId="WW8Num51z0">
    <w:name w:val="WW8Num51z0"/>
    <w:rsid w:val="00CC3096"/>
    <w:rPr>
      <w:rFonts w:ascii="Wingdings" w:hAnsi="Wingdings" w:cs="Wingdings"/>
    </w:rPr>
  </w:style>
  <w:style w:type="character" w:customStyle="1" w:styleId="WW8Num51z1">
    <w:name w:val="WW8Num51z1"/>
    <w:rsid w:val="00CC3096"/>
    <w:rPr>
      <w:rFonts w:ascii="Courier New" w:hAnsi="Courier New" w:cs="Courier New"/>
    </w:rPr>
  </w:style>
  <w:style w:type="character" w:customStyle="1" w:styleId="WW8Num51z3">
    <w:name w:val="WW8Num51z3"/>
    <w:rsid w:val="00CC3096"/>
    <w:rPr>
      <w:rFonts w:ascii="Symbol" w:hAnsi="Symbol" w:cs="Symbol"/>
    </w:rPr>
  </w:style>
  <w:style w:type="character" w:customStyle="1" w:styleId="WW8Num52z0">
    <w:name w:val="WW8Num52z0"/>
    <w:rsid w:val="00CC3096"/>
    <w:rPr>
      <w:rFonts w:ascii="Symbol" w:hAnsi="Symbol" w:cs="Symbol"/>
    </w:rPr>
  </w:style>
  <w:style w:type="character" w:customStyle="1" w:styleId="WW8Num52z1">
    <w:name w:val="WW8Num52z1"/>
    <w:rsid w:val="00CC3096"/>
    <w:rPr>
      <w:rFonts w:ascii="Courier New" w:hAnsi="Courier New" w:cs="Courier New"/>
    </w:rPr>
  </w:style>
  <w:style w:type="character" w:customStyle="1" w:styleId="WW8Num52z2">
    <w:name w:val="WW8Num52z2"/>
    <w:rsid w:val="00CC3096"/>
    <w:rPr>
      <w:rFonts w:ascii="Wingdings" w:hAnsi="Wingdings" w:cs="Wingdings"/>
    </w:rPr>
  </w:style>
  <w:style w:type="character" w:customStyle="1" w:styleId="WW8Num53z0">
    <w:name w:val="WW8Num53z0"/>
    <w:rsid w:val="00CC3096"/>
    <w:rPr>
      <w:rFonts w:ascii="Symbol" w:hAnsi="Symbol" w:cs="Symbol"/>
    </w:rPr>
  </w:style>
  <w:style w:type="character" w:customStyle="1" w:styleId="WW8Num53z1">
    <w:name w:val="WW8Num53z1"/>
    <w:rsid w:val="00CC3096"/>
    <w:rPr>
      <w:rFonts w:ascii="Courier New" w:hAnsi="Courier New" w:cs="Courier New"/>
    </w:rPr>
  </w:style>
  <w:style w:type="character" w:customStyle="1" w:styleId="WW8Num53z2">
    <w:name w:val="WW8Num53z2"/>
    <w:rsid w:val="00CC3096"/>
    <w:rPr>
      <w:rFonts w:ascii="Wingdings" w:hAnsi="Wingdings" w:cs="Wingdings"/>
    </w:rPr>
  </w:style>
  <w:style w:type="character" w:customStyle="1" w:styleId="WW8Num54z0">
    <w:name w:val="WW8Num54z0"/>
    <w:rsid w:val="00CC3096"/>
  </w:style>
  <w:style w:type="character" w:customStyle="1" w:styleId="WW8Num54z1">
    <w:name w:val="WW8Num54z1"/>
    <w:rsid w:val="00CC3096"/>
  </w:style>
  <w:style w:type="character" w:customStyle="1" w:styleId="WW8Num54z2">
    <w:name w:val="WW8Num54z2"/>
    <w:rsid w:val="00CC3096"/>
  </w:style>
  <w:style w:type="character" w:customStyle="1" w:styleId="WW8Num54z3">
    <w:name w:val="WW8Num54z3"/>
    <w:rsid w:val="00CC3096"/>
  </w:style>
  <w:style w:type="character" w:customStyle="1" w:styleId="WW8Num54z4">
    <w:name w:val="WW8Num54z4"/>
    <w:rsid w:val="00CC3096"/>
  </w:style>
  <w:style w:type="character" w:customStyle="1" w:styleId="WW8Num54z5">
    <w:name w:val="WW8Num54z5"/>
    <w:rsid w:val="00CC3096"/>
  </w:style>
  <w:style w:type="character" w:customStyle="1" w:styleId="WW8Num54z6">
    <w:name w:val="WW8Num54z6"/>
    <w:rsid w:val="00CC3096"/>
  </w:style>
  <w:style w:type="character" w:customStyle="1" w:styleId="WW8Num54z7">
    <w:name w:val="WW8Num54z7"/>
    <w:rsid w:val="00CC3096"/>
  </w:style>
  <w:style w:type="character" w:customStyle="1" w:styleId="WW8Num54z8">
    <w:name w:val="WW8Num54z8"/>
    <w:rsid w:val="00CC3096"/>
  </w:style>
  <w:style w:type="character" w:customStyle="1" w:styleId="WW8Num55z0">
    <w:name w:val="WW8Num55z0"/>
    <w:rsid w:val="00CC3096"/>
    <w:rPr>
      <w:color w:val="000000"/>
    </w:rPr>
  </w:style>
  <w:style w:type="character" w:customStyle="1" w:styleId="WW8Num55z1">
    <w:name w:val="WW8Num55z1"/>
    <w:rsid w:val="00CC3096"/>
  </w:style>
  <w:style w:type="character" w:customStyle="1" w:styleId="WW8Num55z2">
    <w:name w:val="WW8Num55z2"/>
    <w:rsid w:val="00CC3096"/>
  </w:style>
  <w:style w:type="character" w:customStyle="1" w:styleId="WW8Num55z3">
    <w:name w:val="WW8Num55z3"/>
    <w:rsid w:val="00CC3096"/>
  </w:style>
  <w:style w:type="character" w:customStyle="1" w:styleId="WW8Num55z4">
    <w:name w:val="WW8Num55z4"/>
    <w:rsid w:val="00CC3096"/>
  </w:style>
  <w:style w:type="character" w:customStyle="1" w:styleId="WW8Num55z5">
    <w:name w:val="WW8Num55z5"/>
    <w:rsid w:val="00CC3096"/>
  </w:style>
  <w:style w:type="character" w:customStyle="1" w:styleId="WW8Num55z6">
    <w:name w:val="WW8Num55z6"/>
    <w:rsid w:val="00CC3096"/>
  </w:style>
  <w:style w:type="character" w:customStyle="1" w:styleId="WW8Num55z7">
    <w:name w:val="WW8Num55z7"/>
    <w:rsid w:val="00CC3096"/>
  </w:style>
  <w:style w:type="character" w:customStyle="1" w:styleId="WW8Num55z8">
    <w:name w:val="WW8Num55z8"/>
    <w:rsid w:val="00CC3096"/>
  </w:style>
  <w:style w:type="character" w:customStyle="1" w:styleId="WW8Num56z0">
    <w:name w:val="WW8Num56z0"/>
    <w:rsid w:val="00CC3096"/>
    <w:rPr>
      <w:rFonts w:ascii="Century Gothic" w:eastAsia="Calibri" w:hAnsi="Century Gothic" w:cs="Times New Roman"/>
    </w:rPr>
  </w:style>
  <w:style w:type="character" w:customStyle="1" w:styleId="WW8Num56z1">
    <w:name w:val="WW8Num56z1"/>
    <w:rsid w:val="00CC3096"/>
    <w:rPr>
      <w:rFonts w:ascii="Courier New" w:hAnsi="Courier New" w:cs="Courier New"/>
    </w:rPr>
  </w:style>
  <w:style w:type="character" w:customStyle="1" w:styleId="WW8Num56z2">
    <w:name w:val="WW8Num56z2"/>
    <w:rsid w:val="00CC3096"/>
    <w:rPr>
      <w:rFonts w:ascii="Wingdings" w:hAnsi="Wingdings" w:cs="Wingdings"/>
    </w:rPr>
  </w:style>
  <w:style w:type="character" w:customStyle="1" w:styleId="WW8Num56z3">
    <w:name w:val="WW8Num56z3"/>
    <w:rsid w:val="00CC3096"/>
    <w:rPr>
      <w:rFonts w:ascii="Symbol" w:hAnsi="Symbol" w:cs="Symbol"/>
    </w:rPr>
  </w:style>
  <w:style w:type="character" w:customStyle="1" w:styleId="WW8Num57z0">
    <w:name w:val="WW8Num57z0"/>
    <w:rsid w:val="00CC3096"/>
  </w:style>
  <w:style w:type="character" w:customStyle="1" w:styleId="WW8Num57z1">
    <w:name w:val="WW8Num57z1"/>
    <w:rsid w:val="00CC3096"/>
  </w:style>
  <w:style w:type="character" w:customStyle="1" w:styleId="WW8Num57z2">
    <w:name w:val="WW8Num57z2"/>
    <w:rsid w:val="00CC3096"/>
  </w:style>
  <w:style w:type="character" w:customStyle="1" w:styleId="WW8Num57z3">
    <w:name w:val="WW8Num57z3"/>
    <w:rsid w:val="00CC3096"/>
  </w:style>
  <w:style w:type="character" w:customStyle="1" w:styleId="WW8Num57z4">
    <w:name w:val="WW8Num57z4"/>
    <w:rsid w:val="00CC3096"/>
  </w:style>
  <w:style w:type="character" w:customStyle="1" w:styleId="WW8Num57z5">
    <w:name w:val="WW8Num57z5"/>
    <w:rsid w:val="00CC3096"/>
  </w:style>
  <w:style w:type="character" w:customStyle="1" w:styleId="WW8Num57z6">
    <w:name w:val="WW8Num57z6"/>
    <w:rsid w:val="00CC3096"/>
  </w:style>
  <w:style w:type="character" w:customStyle="1" w:styleId="WW8Num57z7">
    <w:name w:val="WW8Num57z7"/>
    <w:rsid w:val="00CC3096"/>
  </w:style>
  <w:style w:type="character" w:customStyle="1" w:styleId="WW8Num57z8">
    <w:name w:val="WW8Num57z8"/>
    <w:rsid w:val="00CC3096"/>
  </w:style>
  <w:style w:type="character" w:customStyle="1" w:styleId="WW8Num58z0">
    <w:name w:val="WW8Num58z0"/>
    <w:rsid w:val="00CC3096"/>
  </w:style>
  <w:style w:type="character" w:customStyle="1" w:styleId="WW8Num58z1">
    <w:name w:val="WW8Num58z1"/>
    <w:rsid w:val="00CC3096"/>
  </w:style>
  <w:style w:type="character" w:customStyle="1" w:styleId="WW8Num58z2">
    <w:name w:val="WW8Num58z2"/>
    <w:rsid w:val="00CC3096"/>
  </w:style>
  <w:style w:type="character" w:customStyle="1" w:styleId="WW8Num58z3">
    <w:name w:val="WW8Num58z3"/>
    <w:rsid w:val="00CC3096"/>
  </w:style>
  <w:style w:type="character" w:customStyle="1" w:styleId="WW8Num58z4">
    <w:name w:val="WW8Num58z4"/>
    <w:rsid w:val="00CC3096"/>
  </w:style>
  <w:style w:type="character" w:customStyle="1" w:styleId="WW8Num58z5">
    <w:name w:val="WW8Num58z5"/>
    <w:rsid w:val="00CC3096"/>
  </w:style>
  <w:style w:type="character" w:customStyle="1" w:styleId="WW8Num58z6">
    <w:name w:val="WW8Num58z6"/>
    <w:rsid w:val="00CC3096"/>
  </w:style>
  <w:style w:type="character" w:customStyle="1" w:styleId="WW8Num58z7">
    <w:name w:val="WW8Num58z7"/>
    <w:rsid w:val="00CC3096"/>
  </w:style>
  <w:style w:type="character" w:customStyle="1" w:styleId="WW8Num58z8">
    <w:name w:val="WW8Num58z8"/>
    <w:rsid w:val="00CC3096"/>
  </w:style>
  <w:style w:type="character" w:customStyle="1" w:styleId="WW8Num59z0">
    <w:name w:val="WW8Num59z0"/>
    <w:rsid w:val="00CC3096"/>
    <w:rPr>
      <w:rFonts w:ascii="Symbol" w:hAnsi="Symbol" w:cs="Symbol"/>
      <w:color w:val="000000"/>
      <w:shd w:val="clear" w:color="auto" w:fill="FFFF00"/>
      <w:lang w:eastAsia="fr-FR"/>
    </w:rPr>
  </w:style>
  <w:style w:type="character" w:customStyle="1" w:styleId="WW8Num59z1">
    <w:name w:val="WW8Num59z1"/>
    <w:rsid w:val="00CC3096"/>
    <w:rPr>
      <w:rFonts w:ascii="Courier New" w:hAnsi="Courier New" w:cs="Courier New"/>
    </w:rPr>
  </w:style>
  <w:style w:type="character" w:customStyle="1" w:styleId="WW8Num59z2">
    <w:name w:val="WW8Num59z2"/>
    <w:rsid w:val="00CC3096"/>
    <w:rPr>
      <w:rFonts w:ascii="Wingdings" w:hAnsi="Wingdings" w:cs="Wingdings"/>
    </w:rPr>
  </w:style>
  <w:style w:type="character" w:customStyle="1" w:styleId="WW8Num60z0">
    <w:name w:val="WW8Num60z0"/>
    <w:rsid w:val="00CC3096"/>
  </w:style>
  <w:style w:type="character" w:customStyle="1" w:styleId="WW8Num60z1">
    <w:name w:val="WW8Num60z1"/>
    <w:rsid w:val="00CC3096"/>
  </w:style>
  <w:style w:type="character" w:customStyle="1" w:styleId="WW8Num60z2">
    <w:name w:val="WW8Num60z2"/>
    <w:rsid w:val="00CC3096"/>
  </w:style>
  <w:style w:type="character" w:customStyle="1" w:styleId="WW8Num60z3">
    <w:name w:val="WW8Num60z3"/>
    <w:rsid w:val="00CC3096"/>
  </w:style>
  <w:style w:type="character" w:customStyle="1" w:styleId="WW8Num60z4">
    <w:name w:val="WW8Num60z4"/>
    <w:rsid w:val="00CC3096"/>
  </w:style>
  <w:style w:type="character" w:customStyle="1" w:styleId="WW8Num60z5">
    <w:name w:val="WW8Num60z5"/>
    <w:rsid w:val="00CC3096"/>
  </w:style>
  <w:style w:type="character" w:customStyle="1" w:styleId="WW8Num60z6">
    <w:name w:val="WW8Num60z6"/>
    <w:rsid w:val="00CC3096"/>
  </w:style>
  <w:style w:type="character" w:customStyle="1" w:styleId="WW8Num60z7">
    <w:name w:val="WW8Num60z7"/>
    <w:rsid w:val="00CC3096"/>
  </w:style>
  <w:style w:type="character" w:customStyle="1" w:styleId="WW8Num60z8">
    <w:name w:val="WW8Num60z8"/>
    <w:rsid w:val="00CC3096"/>
  </w:style>
  <w:style w:type="character" w:customStyle="1" w:styleId="WW8Num61z0">
    <w:name w:val="WW8Num61z0"/>
    <w:rsid w:val="00CC3096"/>
  </w:style>
  <w:style w:type="character" w:customStyle="1" w:styleId="WW8Num61z1">
    <w:name w:val="WW8Num61z1"/>
    <w:rsid w:val="00CC3096"/>
  </w:style>
  <w:style w:type="character" w:customStyle="1" w:styleId="WW8Num61z2">
    <w:name w:val="WW8Num61z2"/>
    <w:rsid w:val="00CC3096"/>
  </w:style>
  <w:style w:type="character" w:customStyle="1" w:styleId="WW8Num61z3">
    <w:name w:val="WW8Num61z3"/>
    <w:rsid w:val="00CC3096"/>
  </w:style>
  <w:style w:type="character" w:customStyle="1" w:styleId="WW8Num61z4">
    <w:name w:val="WW8Num61z4"/>
    <w:rsid w:val="00CC3096"/>
  </w:style>
  <w:style w:type="character" w:customStyle="1" w:styleId="WW8Num61z5">
    <w:name w:val="WW8Num61z5"/>
    <w:rsid w:val="00CC3096"/>
  </w:style>
  <w:style w:type="character" w:customStyle="1" w:styleId="WW8Num61z6">
    <w:name w:val="WW8Num61z6"/>
    <w:rsid w:val="00CC3096"/>
  </w:style>
  <w:style w:type="character" w:customStyle="1" w:styleId="WW8Num61z7">
    <w:name w:val="WW8Num61z7"/>
    <w:rsid w:val="00CC3096"/>
  </w:style>
  <w:style w:type="character" w:customStyle="1" w:styleId="WW8Num61z8">
    <w:name w:val="WW8Num61z8"/>
    <w:rsid w:val="00CC3096"/>
  </w:style>
  <w:style w:type="character" w:customStyle="1" w:styleId="WW8Num62z0">
    <w:name w:val="WW8Num62z0"/>
    <w:rsid w:val="00CC3096"/>
    <w:rPr>
      <w:rFonts w:ascii="Symbol" w:hAnsi="Symbol" w:cs="Symbol"/>
      <w:color w:val="000000"/>
      <w:shd w:val="clear" w:color="auto" w:fill="FFFF00"/>
      <w:lang w:eastAsia="fr-FR"/>
    </w:rPr>
  </w:style>
  <w:style w:type="character" w:customStyle="1" w:styleId="WW8Num62z1">
    <w:name w:val="WW8Num62z1"/>
    <w:rsid w:val="00CC3096"/>
    <w:rPr>
      <w:rFonts w:ascii="Courier New" w:hAnsi="Courier New" w:cs="Courier New"/>
    </w:rPr>
  </w:style>
  <w:style w:type="character" w:customStyle="1" w:styleId="WW8Num62z2">
    <w:name w:val="WW8Num62z2"/>
    <w:rsid w:val="00CC3096"/>
    <w:rPr>
      <w:rFonts w:ascii="Wingdings" w:hAnsi="Wingdings" w:cs="Wingdings"/>
    </w:rPr>
  </w:style>
  <w:style w:type="character" w:customStyle="1" w:styleId="WW8Num63z0">
    <w:name w:val="WW8Num63z0"/>
    <w:rsid w:val="00CC3096"/>
    <w:rPr>
      <w:rFonts w:ascii="Symbol" w:hAnsi="Symbol" w:cs="Symbol"/>
      <w:color w:val="000000"/>
      <w:szCs w:val="24"/>
      <w:lang w:eastAsia="fr-FR"/>
    </w:rPr>
  </w:style>
  <w:style w:type="character" w:customStyle="1" w:styleId="WW8Num63z1">
    <w:name w:val="WW8Num63z1"/>
    <w:rsid w:val="00CC3096"/>
    <w:rPr>
      <w:rFonts w:ascii="Courier New" w:hAnsi="Courier New" w:cs="Courier New"/>
    </w:rPr>
  </w:style>
  <w:style w:type="character" w:customStyle="1" w:styleId="WW8Num63z2">
    <w:name w:val="WW8Num63z2"/>
    <w:rsid w:val="00CC3096"/>
    <w:rPr>
      <w:rFonts w:ascii="Wingdings" w:hAnsi="Wingdings" w:cs="Wingdings"/>
    </w:rPr>
  </w:style>
  <w:style w:type="character" w:customStyle="1" w:styleId="WW8Num64z0">
    <w:name w:val="WW8Num64z0"/>
    <w:rsid w:val="00CC3096"/>
  </w:style>
  <w:style w:type="character" w:customStyle="1" w:styleId="WW8Num64z1">
    <w:name w:val="WW8Num64z1"/>
    <w:rsid w:val="00CC3096"/>
  </w:style>
  <w:style w:type="character" w:customStyle="1" w:styleId="WW8Num64z2">
    <w:name w:val="WW8Num64z2"/>
    <w:rsid w:val="00CC3096"/>
  </w:style>
  <w:style w:type="character" w:customStyle="1" w:styleId="WW8Num64z3">
    <w:name w:val="WW8Num64z3"/>
    <w:rsid w:val="00CC3096"/>
  </w:style>
  <w:style w:type="character" w:customStyle="1" w:styleId="WW8Num64z4">
    <w:name w:val="WW8Num64z4"/>
    <w:rsid w:val="00CC3096"/>
  </w:style>
  <w:style w:type="character" w:customStyle="1" w:styleId="WW8Num64z5">
    <w:name w:val="WW8Num64z5"/>
    <w:rsid w:val="00CC3096"/>
  </w:style>
  <w:style w:type="character" w:customStyle="1" w:styleId="WW8Num64z6">
    <w:name w:val="WW8Num64z6"/>
    <w:rsid w:val="00CC3096"/>
  </w:style>
  <w:style w:type="character" w:customStyle="1" w:styleId="WW8Num64z7">
    <w:name w:val="WW8Num64z7"/>
    <w:rsid w:val="00CC3096"/>
  </w:style>
  <w:style w:type="character" w:customStyle="1" w:styleId="WW8Num64z8">
    <w:name w:val="WW8Num64z8"/>
    <w:rsid w:val="00CC3096"/>
  </w:style>
  <w:style w:type="character" w:customStyle="1" w:styleId="WW8Num65z0">
    <w:name w:val="WW8Num65z0"/>
    <w:rsid w:val="00CC3096"/>
    <w:rPr>
      <w:rFonts w:ascii="Symbol" w:hAnsi="Symbol" w:cs="Symbol"/>
    </w:rPr>
  </w:style>
  <w:style w:type="character" w:customStyle="1" w:styleId="WW8Num65z1">
    <w:name w:val="WW8Num65z1"/>
    <w:rsid w:val="00CC3096"/>
    <w:rPr>
      <w:rFonts w:ascii="Courier New" w:hAnsi="Courier New" w:cs="Courier New"/>
    </w:rPr>
  </w:style>
  <w:style w:type="character" w:customStyle="1" w:styleId="WW8Num65z2">
    <w:name w:val="WW8Num65z2"/>
    <w:rsid w:val="00CC3096"/>
    <w:rPr>
      <w:rFonts w:ascii="Wingdings" w:hAnsi="Wingdings" w:cs="Wingdings"/>
    </w:rPr>
  </w:style>
  <w:style w:type="character" w:customStyle="1" w:styleId="WW8Num66z0">
    <w:name w:val="WW8Num66z0"/>
    <w:rsid w:val="00CC3096"/>
  </w:style>
  <w:style w:type="character" w:customStyle="1" w:styleId="WW8Num66z1">
    <w:name w:val="WW8Num66z1"/>
    <w:rsid w:val="00CC3096"/>
  </w:style>
  <w:style w:type="character" w:customStyle="1" w:styleId="WW8Num66z2">
    <w:name w:val="WW8Num66z2"/>
    <w:rsid w:val="00CC3096"/>
  </w:style>
  <w:style w:type="character" w:customStyle="1" w:styleId="WW8Num66z3">
    <w:name w:val="WW8Num66z3"/>
    <w:rsid w:val="00CC3096"/>
  </w:style>
  <w:style w:type="character" w:customStyle="1" w:styleId="WW8Num66z4">
    <w:name w:val="WW8Num66z4"/>
    <w:rsid w:val="00CC3096"/>
  </w:style>
  <w:style w:type="character" w:customStyle="1" w:styleId="WW8Num66z5">
    <w:name w:val="WW8Num66z5"/>
    <w:rsid w:val="00CC3096"/>
  </w:style>
  <w:style w:type="character" w:customStyle="1" w:styleId="WW8Num66z6">
    <w:name w:val="WW8Num66z6"/>
    <w:rsid w:val="00CC3096"/>
  </w:style>
  <w:style w:type="character" w:customStyle="1" w:styleId="WW8Num66z7">
    <w:name w:val="WW8Num66z7"/>
    <w:rsid w:val="00CC3096"/>
  </w:style>
  <w:style w:type="character" w:customStyle="1" w:styleId="WW8Num66z8">
    <w:name w:val="WW8Num66z8"/>
    <w:rsid w:val="00CC3096"/>
  </w:style>
  <w:style w:type="character" w:customStyle="1" w:styleId="WW8Num67z0">
    <w:name w:val="WW8Num67z0"/>
    <w:rsid w:val="00CC3096"/>
    <w:rPr>
      <w:rFonts w:ascii="Symbol" w:hAnsi="Symbol" w:cs="Symbol"/>
    </w:rPr>
  </w:style>
  <w:style w:type="character" w:customStyle="1" w:styleId="WW8Num67z1">
    <w:name w:val="WW8Num67z1"/>
    <w:rsid w:val="00CC3096"/>
    <w:rPr>
      <w:rFonts w:ascii="Courier New" w:hAnsi="Courier New" w:cs="Courier New"/>
    </w:rPr>
  </w:style>
  <w:style w:type="character" w:customStyle="1" w:styleId="WW8Num67z2">
    <w:name w:val="WW8Num67z2"/>
    <w:rsid w:val="00CC3096"/>
    <w:rPr>
      <w:rFonts w:ascii="Wingdings" w:hAnsi="Wingdings" w:cs="Wingdings"/>
    </w:rPr>
  </w:style>
  <w:style w:type="character" w:customStyle="1" w:styleId="Policepardfaut1">
    <w:name w:val="Police par défaut1"/>
    <w:rsid w:val="00CC3096"/>
  </w:style>
  <w:style w:type="character" w:customStyle="1" w:styleId="Marquedecommentaire1">
    <w:name w:val="Marque de commentaire1"/>
    <w:rsid w:val="00CC3096"/>
    <w:rPr>
      <w:sz w:val="16"/>
      <w:szCs w:val="16"/>
    </w:rPr>
  </w:style>
  <w:style w:type="character" w:customStyle="1" w:styleId="CorpsdetexteCar">
    <w:name w:val="Corps de texte Car"/>
    <w:link w:val="Corpsdetexte"/>
    <w:rsid w:val="00CC3096"/>
    <w:rPr>
      <w:rFonts w:ascii="Century Gothic" w:eastAsia="Times New Roman" w:hAnsi="Century Gothic" w:cs="Century Gothic"/>
      <w:lang w:eastAsia="zh-CN"/>
    </w:rPr>
  </w:style>
  <w:style w:type="character" w:customStyle="1" w:styleId="CommentaireCar1">
    <w:name w:val="Commentaire Car1"/>
    <w:uiPriority w:val="99"/>
    <w:semiHidden/>
    <w:rsid w:val="00CC3096"/>
    <w:rPr>
      <w:rFonts w:ascii="Century Gothic" w:hAnsi="Century Gothic" w:cs="Century Gothic"/>
      <w:lang w:eastAsia="zh-CN"/>
    </w:rPr>
  </w:style>
  <w:style w:type="character" w:customStyle="1" w:styleId="ExplorateurdedocumentsCar1">
    <w:name w:val="Explorateur de documents Car1"/>
    <w:uiPriority w:val="99"/>
    <w:semiHidden/>
    <w:rsid w:val="00CC3096"/>
    <w:rPr>
      <w:rFonts w:ascii="Tahoma" w:hAnsi="Tahoma" w:cs="Tahoma"/>
      <w:sz w:val="16"/>
      <w:szCs w:val="16"/>
      <w:lang w:eastAsia="zh-CN"/>
    </w:rPr>
  </w:style>
  <w:style w:type="character" w:customStyle="1" w:styleId="ListLabel1">
    <w:name w:val="ListLabel 1"/>
    <w:rPr>
      <w:b/>
      <w:i w:val="0"/>
      <w:sz w:val="44"/>
      <w:szCs w:val="44"/>
    </w:rPr>
  </w:style>
  <w:style w:type="character" w:customStyle="1" w:styleId="ListLabel2">
    <w:name w:val="ListLabel 2"/>
    <w:rPr>
      <w:rFonts w:eastAsia="Calibri" w:cs="Times New Roman"/>
    </w:rPr>
  </w:style>
  <w:style w:type="character" w:customStyle="1" w:styleId="ListLabel3">
    <w:name w:val="ListLabel 3"/>
    <w:rPr>
      <w:rFonts w:cs="Courier New"/>
    </w:rPr>
  </w:style>
  <w:style w:type="character" w:customStyle="1" w:styleId="ListLabel4">
    <w:name w:val="ListLabel 4"/>
    <w:rPr>
      <w:sz w:val="20"/>
    </w:rPr>
  </w:style>
  <w:style w:type="character" w:customStyle="1" w:styleId="ListLabel5">
    <w:name w:val="ListLabel 5"/>
    <w:rPr>
      <w:color w:val="2E74B5"/>
    </w:rPr>
  </w:style>
  <w:style w:type="character" w:customStyle="1" w:styleId="ListLabel6">
    <w:name w:val="ListLabel 6"/>
    <w:rPr>
      <w:rFonts w:eastAsia="Times New Roman" w:cs="Arial"/>
    </w:rPr>
  </w:style>
  <w:style w:type="character" w:customStyle="1" w:styleId="ListLabel7">
    <w:name w:val="ListLabel 7"/>
    <w:rPr>
      <w:rFonts w:eastAsia="Times New Roman" w:cs="Times New Roman"/>
    </w:rPr>
  </w:style>
  <w:style w:type="character" w:customStyle="1" w:styleId="ListLabel8">
    <w:name w:val="ListLabel 8"/>
    <w:rPr>
      <w:rFonts w:cs="Symbol"/>
    </w:rPr>
  </w:style>
  <w:style w:type="character" w:customStyle="1" w:styleId="ListLabel9">
    <w:name w:val="ListLabel 9"/>
    <w:rPr>
      <w:rFonts w:cs="Symbol"/>
      <w:color w:val="000000"/>
      <w:lang w:eastAsia="fr-FR"/>
    </w:rPr>
  </w:style>
  <w:style w:type="character" w:customStyle="1" w:styleId="ListLabel10">
    <w:name w:val="ListLabel 10"/>
    <w:rPr>
      <w:rFonts w:eastAsia="Wingdings" w:cs="Wingdings"/>
      <w:sz w:val="20"/>
      <w:lang w:eastAsia="fr-FR"/>
    </w:rPr>
  </w:style>
  <w:style w:type="character" w:customStyle="1" w:styleId="ListLabel11">
    <w:name w:val="ListLabel 11"/>
    <w:rPr>
      <w:rFonts w:eastAsia="Times New Roman" w:cs="Century Gothic"/>
      <w:color w:val="000000"/>
      <w:szCs w:val="24"/>
      <w:lang w:eastAsia="fr-FR"/>
    </w:rPr>
  </w:style>
  <w:style w:type="character" w:customStyle="1" w:styleId="ListLabel12">
    <w:name w:val="ListLabel 12"/>
    <w:rPr>
      <w:rFonts w:eastAsia="Wingdings" w:cs="Arial"/>
    </w:rPr>
  </w:style>
  <w:style w:type="character" w:customStyle="1" w:styleId="ListLabel13">
    <w:name w:val="ListLabel 13"/>
    <w:rPr>
      <w:rFonts w:eastAsia="Times New Roman" w:cs="Century Gothic"/>
    </w:rPr>
  </w:style>
  <w:style w:type="character" w:customStyle="1" w:styleId="ListLabel14">
    <w:name w:val="ListLabel 14"/>
    <w:rPr>
      <w:rFonts w:cs="Wingdings 2"/>
    </w:rPr>
  </w:style>
  <w:style w:type="character" w:customStyle="1" w:styleId="ListLabel15">
    <w:name w:val="ListLabel 15"/>
    <w:rPr>
      <w:rFonts w:cs="Wingdings"/>
    </w:rPr>
  </w:style>
  <w:style w:type="character" w:customStyle="1" w:styleId="ListLabel16">
    <w:name w:val="ListLabel 16"/>
    <w:rPr>
      <w:rFonts w:cs="Symbol"/>
      <w:lang w:val="fr-FR" w:eastAsia="fr-FR"/>
    </w:rPr>
  </w:style>
  <w:style w:type="character" w:customStyle="1" w:styleId="ListLabel17">
    <w:name w:val="ListLabel 17"/>
    <w:rPr>
      <w:rFonts w:cs="Wingdings"/>
      <w:color w:val="000000"/>
      <w:szCs w:val="24"/>
      <w:shd w:val="clear" w:color="auto" w:fill="FFFF00"/>
      <w:lang w:val="x-none" w:eastAsia="fr-FR"/>
    </w:rPr>
  </w:style>
  <w:style w:type="character" w:customStyle="1" w:styleId="ListLabel18">
    <w:name w:val="ListLabel 18"/>
    <w:rPr>
      <w:rFonts w:eastAsia="Calibri" w:cs="Times New Roman"/>
      <w:color w:val="000000"/>
      <w:szCs w:val="24"/>
      <w:lang w:eastAsia="fr-FR"/>
    </w:rPr>
  </w:style>
  <w:style w:type="character" w:customStyle="1" w:styleId="ListLabel19">
    <w:name w:val="ListLabel 19"/>
    <w:rPr>
      <w:rFonts w:cs="Wingdings"/>
      <w:sz w:val="20"/>
      <w:lang w:eastAsia="fr-FR"/>
    </w:rPr>
  </w:style>
  <w:style w:type="paragraph" w:styleId="Titre">
    <w:name w:val="Title"/>
    <w:basedOn w:val="Normal1"/>
    <w:next w:val="Corpsdetexte"/>
    <w:pPr>
      <w:keepNext/>
      <w:spacing w:before="240"/>
    </w:pPr>
    <w:rPr>
      <w:rFonts w:ascii="Liberation Sans" w:eastAsia="Microsoft YaHei" w:hAnsi="Liberation Sans" w:cs="Mangal"/>
      <w:sz w:val="28"/>
      <w:szCs w:val="28"/>
    </w:rPr>
  </w:style>
  <w:style w:type="paragraph" w:styleId="Corpsdetexte">
    <w:name w:val="Body Text"/>
    <w:basedOn w:val="Normal1"/>
    <w:link w:val="CorpsdetexteCar"/>
    <w:rsid w:val="00CC3096"/>
    <w:pPr>
      <w:spacing w:after="140" w:line="288" w:lineRule="auto"/>
    </w:pPr>
  </w:style>
  <w:style w:type="paragraph" w:styleId="Liste">
    <w:name w:val="List"/>
    <w:basedOn w:val="Corpsdetexte"/>
    <w:rsid w:val="00CC3096"/>
    <w:rPr>
      <w:rFonts w:cs="Mangal"/>
    </w:rPr>
  </w:style>
  <w:style w:type="paragraph" w:styleId="Lgende">
    <w:name w:val="caption"/>
    <w:basedOn w:val="Normal1"/>
    <w:qFormat/>
    <w:rsid w:val="00CC3096"/>
    <w:pPr>
      <w:suppressLineNumbers/>
      <w:spacing w:before="120"/>
    </w:pPr>
    <w:rPr>
      <w:rFonts w:cs="Mangal"/>
      <w:i/>
      <w:iCs/>
      <w:sz w:val="24"/>
      <w:szCs w:val="24"/>
    </w:rPr>
  </w:style>
  <w:style w:type="paragraph" w:customStyle="1" w:styleId="Index">
    <w:name w:val="Index"/>
    <w:basedOn w:val="Normal1"/>
    <w:rsid w:val="00CC3096"/>
    <w:pPr>
      <w:suppressLineNumbers/>
    </w:pPr>
    <w:rPr>
      <w:rFonts w:cs="Mangal"/>
    </w:rPr>
  </w:style>
  <w:style w:type="paragraph" w:styleId="Pieddepage">
    <w:name w:val="footer"/>
    <w:basedOn w:val="Normal1"/>
    <w:link w:val="PieddepageCar"/>
    <w:rsid w:val="00494A8B"/>
    <w:pPr>
      <w:tabs>
        <w:tab w:val="right" w:pos="9072"/>
      </w:tabs>
    </w:pPr>
    <w:rPr>
      <w:rFonts w:ascii="Arial" w:hAnsi="Arial"/>
      <w:i/>
      <w:sz w:val="18"/>
      <w:lang w:val="x-none"/>
    </w:rPr>
  </w:style>
  <w:style w:type="paragraph" w:customStyle="1" w:styleId="Tabledesmatiresniveau1">
    <w:name w:val="Table des matières niveau 1"/>
    <w:basedOn w:val="Normal1"/>
    <w:next w:val="Normal1"/>
    <w:uiPriority w:val="39"/>
    <w:rsid w:val="00494A8B"/>
    <w:pPr>
      <w:tabs>
        <w:tab w:val="right" w:leader="underscore" w:pos="9214"/>
      </w:tabs>
      <w:spacing w:before="120"/>
      <w:jc w:val="left"/>
    </w:pPr>
    <w:rPr>
      <w:b/>
      <w:i/>
      <w:caps/>
    </w:rPr>
  </w:style>
  <w:style w:type="paragraph" w:customStyle="1" w:styleId="Tabledesmatiresniveau2">
    <w:name w:val="Table des matières niveau 2"/>
    <w:basedOn w:val="Normal1"/>
    <w:next w:val="Normal1"/>
    <w:uiPriority w:val="39"/>
    <w:rsid w:val="00494A8B"/>
    <w:pPr>
      <w:tabs>
        <w:tab w:val="right" w:leader="underscore" w:pos="9214"/>
      </w:tabs>
      <w:spacing w:before="40" w:after="60"/>
      <w:ind w:left="220"/>
      <w:jc w:val="left"/>
    </w:pPr>
    <w:rPr>
      <w:smallCaps/>
    </w:rPr>
  </w:style>
  <w:style w:type="paragraph" w:customStyle="1" w:styleId="Tabledesmatiresniveau3">
    <w:name w:val="Table des matières niveau 3"/>
    <w:basedOn w:val="Normal1"/>
    <w:next w:val="Normal1"/>
    <w:uiPriority w:val="39"/>
    <w:rsid w:val="00494A8B"/>
    <w:pPr>
      <w:tabs>
        <w:tab w:val="right" w:leader="underscore" w:pos="9214"/>
      </w:tabs>
      <w:ind w:left="440"/>
      <w:jc w:val="left"/>
    </w:pPr>
    <w:rPr>
      <w:i/>
    </w:rPr>
  </w:style>
  <w:style w:type="paragraph" w:customStyle="1" w:styleId="Default">
    <w:name w:val="Default"/>
    <w:rsid w:val="00494A8B"/>
    <w:pPr>
      <w:suppressAutoHyphens/>
    </w:pPr>
    <w:rPr>
      <w:rFonts w:ascii="Century Gothic" w:hAnsi="Century Gothic" w:cs="Century Gothic"/>
      <w:color w:val="000000"/>
      <w:sz w:val="24"/>
      <w:szCs w:val="24"/>
    </w:rPr>
  </w:style>
  <w:style w:type="paragraph" w:styleId="Sansinterligne">
    <w:name w:val="No Spacing"/>
    <w:basedOn w:val="Normal1"/>
    <w:qFormat/>
    <w:rsid w:val="00885A61"/>
    <w:pPr>
      <w:spacing w:before="120" w:line="276" w:lineRule="auto"/>
    </w:pPr>
    <w:rPr>
      <w:rFonts w:ascii="Times New Roman" w:eastAsia="Calibri" w:hAnsi="Times New Roman" w:cs="Calibri"/>
      <w:i/>
      <w:sz w:val="24"/>
      <w:szCs w:val="22"/>
      <w:u w:val="single"/>
    </w:rPr>
  </w:style>
  <w:style w:type="paragraph" w:styleId="En-tte">
    <w:name w:val="header"/>
    <w:basedOn w:val="Normal1"/>
    <w:uiPriority w:val="99"/>
    <w:unhideWhenUsed/>
    <w:rsid w:val="00744711"/>
    <w:pPr>
      <w:tabs>
        <w:tab w:val="center" w:pos="4536"/>
        <w:tab w:val="right" w:pos="9072"/>
      </w:tabs>
    </w:pPr>
    <w:rPr>
      <w:lang w:val="x-none"/>
    </w:rPr>
  </w:style>
  <w:style w:type="paragraph" w:styleId="Textedebulles">
    <w:name w:val="Balloon Text"/>
    <w:basedOn w:val="Normal1"/>
    <w:link w:val="TextedebullesCar"/>
    <w:unhideWhenUsed/>
    <w:rsid w:val="00563B33"/>
    <w:rPr>
      <w:rFonts w:ascii="Segoe UI" w:hAnsi="Segoe UI"/>
      <w:sz w:val="18"/>
      <w:szCs w:val="18"/>
      <w:lang w:val="x-none"/>
    </w:rPr>
  </w:style>
  <w:style w:type="paragraph" w:styleId="Commentaire">
    <w:name w:val="annotation text"/>
    <w:basedOn w:val="Normal1"/>
    <w:link w:val="CommentaireCar"/>
    <w:unhideWhenUsed/>
    <w:rsid w:val="00C25C49"/>
    <w:rPr>
      <w:lang w:val="x-none"/>
    </w:rPr>
  </w:style>
  <w:style w:type="paragraph" w:styleId="Objetducommentaire">
    <w:name w:val="annotation subject"/>
    <w:basedOn w:val="Commentaire"/>
    <w:link w:val="ObjetducommentaireCar"/>
    <w:unhideWhenUsed/>
    <w:rsid w:val="00C25C49"/>
    <w:rPr>
      <w:b/>
      <w:bCs/>
    </w:rPr>
  </w:style>
  <w:style w:type="paragraph" w:styleId="Paragraphedeliste">
    <w:name w:val="List Paragraph"/>
    <w:basedOn w:val="Normal1"/>
    <w:uiPriority w:val="34"/>
    <w:qFormat/>
    <w:rsid w:val="00141C93"/>
    <w:pPr>
      <w:ind w:left="708"/>
    </w:pPr>
  </w:style>
  <w:style w:type="paragraph" w:customStyle="1" w:styleId="Tabledesmatiresniveau4">
    <w:name w:val="Table des matières niveau 4"/>
    <w:basedOn w:val="Normal1"/>
    <w:next w:val="Normal1"/>
    <w:autoRedefine/>
    <w:uiPriority w:val="39"/>
    <w:unhideWhenUsed/>
    <w:rsid w:val="007F6ADB"/>
    <w:pPr>
      <w:ind w:left="600"/>
    </w:pPr>
  </w:style>
  <w:style w:type="paragraph" w:customStyle="1" w:styleId="Tabledesmatiresniveau5">
    <w:name w:val="Table des matières niveau 5"/>
    <w:basedOn w:val="Normal1"/>
    <w:next w:val="Normal1"/>
    <w:autoRedefine/>
    <w:uiPriority w:val="39"/>
    <w:unhideWhenUsed/>
    <w:rsid w:val="007F6ADB"/>
    <w:pPr>
      <w:suppressAutoHyphens w:val="0"/>
      <w:spacing w:after="100" w:line="256" w:lineRule="auto"/>
      <w:ind w:left="880"/>
      <w:jc w:val="left"/>
    </w:pPr>
    <w:rPr>
      <w:rFonts w:ascii="Calibri" w:hAnsi="Calibri"/>
      <w:sz w:val="22"/>
      <w:szCs w:val="22"/>
      <w:lang w:eastAsia="fr-FR"/>
    </w:rPr>
  </w:style>
  <w:style w:type="paragraph" w:customStyle="1" w:styleId="Tabledesmatiresniveau6">
    <w:name w:val="Table des matières niveau 6"/>
    <w:basedOn w:val="Normal1"/>
    <w:next w:val="Normal1"/>
    <w:autoRedefine/>
    <w:uiPriority w:val="39"/>
    <w:unhideWhenUsed/>
    <w:rsid w:val="007F6ADB"/>
    <w:pPr>
      <w:suppressAutoHyphens w:val="0"/>
      <w:spacing w:after="100" w:line="256" w:lineRule="auto"/>
      <w:ind w:left="1100"/>
      <w:jc w:val="left"/>
    </w:pPr>
    <w:rPr>
      <w:rFonts w:ascii="Calibri" w:hAnsi="Calibri"/>
      <w:sz w:val="22"/>
      <w:szCs w:val="22"/>
      <w:lang w:eastAsia="fr-FR"/>
    </w:rPr>
  </w:style>
  <w:style w:type="paragraph" w:customStyle="1" w:styleId="Tabledesmatiresniveau7">
    <w:name w:val="Table des matières niveau 7"/>
    <w:basedOn w:val="Normal1"/>
    <w:next w:val="Normal1"/>
    <w:autoRedefine/>
    <w:uiPriority w:val="39"/>
    <w:unhideWhenUsed/>
    <w:rsid w:val="007F6ADB"/>
    <w:pPr>
      <w:suppressAutoHyphens w:val="0"/>
      <w:spacing w:after="100" w:line="256" w:lineRule="auto"/>
      <w:ind w:left="1320"/>
      <w:jc w:val="left"/>
    </w:pPr>
    <w:rPr>
      <w:rFonts w:ascii="Calibri" w:hAnsi="Calibri"/>
      <w:sz w:val="22"/>
      <w:szCs w:val="22"/>
      <w:lang w:eastAsia="fr-FR"/>
    </w:rPr>
  </w:style>
  <w:style w:type="paragraph" w:customStyle="1" w:styleId="Tabledesmatiresniveau8">
    <w:name w:val="Table des matières niveau 8"/>
    <w:basedOn w:val="Normal1"/>
    <w:next w:val="Normal1"/>
    <w:autoRedefine/>
    <w:uiPriority w:val="39"/>
    <w:unhideWhenUsed/>
    <w:rsid w:val="007F6ADB"/>
    <w:pPr>
      <w:suppressAutoHyphens w:val="0"/>
      <w:spacing w:after="100" w:line="256" w:lineRule="auto"/>
      <w:ind w:left="1540"/>
      <w:jc w:val="left"/>
    </w:pPr>
    <w:rPr>
      <w:rFonts w:ascii="Calibri" w:hAnsi="Calibri"/>
      <w:sz w:val="22"/>
      <w:szCs w:val="22"/>
      <w:lang w:eastAsia="fr-FR"/>
    </w:rPr>
  </w:style>
  <w:style w:type="paragraph" w:customStyle="1" w:styleId="Tabledesmatiresniveau9">
    <w:name w:val="Table des matières niveau 9"/>
    <w:basedOn w:val="Normal1"/>
    <w:next w:val="Normal1"/>
    <w:autoRedefine/>
    <w:uiPriority w:val="39"/>
    <w:unhideWhenUsed/>
    <w:rsid w:val="007F6ADB"/>
    <w:pPr>
      <w:suppressAutoHyphens w:val="0"/>
      <w:spacing w:after="100" w:line="256" w:lineRule="auto"/>
      <w:ind w:left="1760"/>
      <w:jc w:val="left"/>
    </w:pPr>
    <w:rPr>
      <w:rFonts w:ascii="Calibri" w:hAnsi="Calibri"/>
      <w:sz w:val="22"/>
      <w:szCs w:val="22"/>
      <w:lang w:eastAsia="fr-FR"/>
    </w:rPr>
  </w:style>
  <w:style w:type="paragraph" w:customStyle="1" w:styleId="Listepuce">
    <w:name w:val="Liste à puce"/>
    <w:basedOn w:val="Normal1"/>
    <w:link w:val="ListepuceCar"/>
    <w:qFormat/>
    <w:rsid w:val="00FD4E37"/>
    <w:pPr>
      <w:tabs>
        <w:tab w:val="left" w:pos="291"/>
        <w:tab w:val="left" w:pos="851"/>
      </w:tabs>
    </w:pPr>
    <w:rPr>
      <w:lang w:val="x-none" w:eastAsia="x-none"/>
    </w:rPr>
  </w:style>
  <w:style w:type="paragraph" w:customStyle="1" w:styleId="Listepuceniveau2">
    <w:name w:val="Liste à puce niveau 2"/>
    <w:basedOn w:val="Listepuce"/>
    <w:link w:val="Listepuceniveau2Car"/>
    <w:qFormat/>
    <w:rsid w:val="007201DC"/>
    <w:pPr>
      <w:ind w:left="851" w:hanging="284"/>
    </w:pPr>
  </w:style>
  <w:style w:type="paragraph" w:customStyle="1" w:styleId="Tableau">
    <w:name w:val="Tableau"/>
    <w:basedOn w:val="Normal1"/>
    <w:link w:val="TableauCar"/>
    <w:qFormat/>
    <w:rsid w:val="00E612BB"/>
    <w:pPr>
      <w:shd w:val="clear" w:color="auto" w:fill="DEEAF6"/>
      <w:ind w:left="0"/>
    </w:pPr>
    <w:rPr>
      <w:bCs/>
      <w:color w:val="000000"/>
      <w:szCs w:val="24"/>
      <w:lang w:val="x-none" w:eastAsia="x-none"/>
    </w:rPr>
  </w:style>
  <w:style w:type="paragraph" w:styleId="Rvision">
    <w:name w:val="Revision"/>
    <w:rsid w:val="00736EEE"/>
    <w:pPr>
      <w:suppressAutoHyphens/>
    </w:pPr>
    <w:rPr>
      <w:rFonts w:ascii="Century Gothic" w:eastAsia="Times New Roman" w:hAnsi="Century Gothic"/>
      <w:lang w:eastAsia="ar-SA"/>
    </w:rPr>
  </w:style>
  <w:style w:type="paragraph" w:styleId="Explorateurdedocuments">
    <w:name w:val="Document Map"/>
    <w:basedOn w:val="Normal1"/>
    <w:link w:val="ExplorateurdedocumentsCar"/>
    <w:uiPriority w:val="99"/>
    <w:semiHidden/>
    <w:unhideWhenUsed/>
    <w:rsid w:val="001A1EA7"/>
    <w:rPr>
      <w:rFonts w:ascii="Tahoma" w:hAnsi="Tahoma"/>
      <w:sz w:val="16"/>
      <w:szCs w:val="16"/>
      <w:lang w:val="x-none"/>
    </w:rPr>
  </w:style>
  <w:style w:type="paragraph" w:customStyle="1" w:styleId="Titre10">
    <w:name w:val="Titre1"/>
    <w:basedOn w:val="Normal1"/>
    <w:rsid w:val="00CC3096"/>
    <w:pPr>
      <w:keepNext/>
      <w:spacing w:before="240"/>
    </w:pPr>
    <w:rPr>
      <w:rFonts w:ascii="Liberation Sans" w:eastAsia="Microsoft YaHei" w:hAnsi="Liberation Sans" w:cs="Mangal"/>
      <w:sz w:val="28"/>
      <w:szCs w:val="28"/>
    </w:rPr>
  </w:style>
  <w:style w:type="paragraph" w:customStyle="1" w:styleId="Commentaire1">
    <w:name w:val="Commentaire1"/>
    <w:basedOn w:val="Normal1"/>
    <w:rsid w:val="00CC3096"/>
    <w:rPr>
      <w:lang w:val="x-none"/>
    </w:rPr>
  </w:style>
  <w:style w:type="paragraph" w:customStyle="1" w:styleId="Explorateurdedocuments1">
    <w:name w:val="Explorateur de documents1"/>
    <w:basedOn w:val="Normal1"/>
    <w:rsid w:val="00CC3096"/>
    <w:rPr>
      <w:rFonts w:ascii="Tahoma" w:hAnsi="Tahoma" w:cs="Tahoma"/>
      <w:sz w:val="16"/>
      <w:szCs w:val="16"/>
      <w:lang w:val="x-none"/>
    </w:rPr>
  </w:style>
  <w:style w:type="paragraph" w:customStyle="1" w:styleId="Contenudetableau">
    <w:name w:val="Contenu de tableau"/>
    <w:basedOn w:val="Normal1"/>
    <w:rsid w:val="00CC3096"/>
    <w:pPr>
      <w:suppressLineNumbers/>
    </w:pPr>
  </w:style>
  <w:style w:type="paragraph" w:customStyle="1" w:styleId="Titredetableau">
    <w:name w:val="Titre de tableau"/>
    <w:basedOn w:val="Contenudetableau"/>
    <w:rsid w:val="00CC3096"/>
    <w:pPr>
      <w:jc w:val="center"/>
    </w:pPr>
    <w:rPr>
      <w:b/>
      <w:bCs/>
    </w:rPr>
  </w:style>
  <w:style w:type="paragraph" w:customStyle="1" w:styleId="Contenudecadre">
    <w:name w:val="Contenu de cadre"/>
    <w:basedOn w:val="Normal1"/>
    <w:rsid w:val="00CC3096"/>
  </w:style>
  <w:style w:type="paragraph" w:customStyle="1" w:styleId="Titredetabledesmatires">
    <w:name w:val="Titre de table des matières"/>
    <w:basedOn w:val="Titre1"/>
    <w:next w:val="Normal1"/>
    <w:uiPriority w:val="39"/>
    <w:unhideWhenUsed/>
    <w:qFormat/>
    <w:rsid w:val="00CC3096"/>
    <w:pPr>
      <w:spacing w:before="480" w:line="276" w:lineRule="auto"/>
    </w:pPr>
    <w:rPr>
      <w:rFonts w:ascii="Cambria" w:hAnsi="Cambria"/>
      <w:bCs/>
      <w:color w:val="365F91"/>
      <w:sz w:val="28"/>
      <w:szCs w:val="28"/>
      <w:lang w:val="fr-FR"/>
    </w:rPr>
  </w:style>
  <w:style w:type="numbering" w:customStyle="1" w:styleId="WW8Num3">
    <w:name w:val="WW8Num3"/>
    <w:rsid w:val="004B56B4"/>
  </w:style>
  <w:style w:type="numbering" w:customStyle="1" w:styleId="WW8Num4">
    <w:name w:val="WW8Num4"/>
    <w:rsid w:val="004B56B4"/>
  </w:style>
  <w:style w:type="numbering" w:customStyle="1" w:styleId="WW8Num5">
    <w:name w:val="WW8Num5"/>
    <w:rsid w:val="004B56B4"/>
  </w:style>
  <w:style w:type="numbering" w:customStyle="1" w:styleId="WW8Num6">
    <w:name w:val="WW8Num6"/>
    <w:rsid w:val="004B56B4"/>
  </w:style>
  <w:style w:type="numbering" w:customStyle="1" w:styleId="WW8Num2">
    <w:name w:val="WW8Num2"/>
    <w:rsid w:val="00A64F43"/>
  </w:style>
  <w:style w:type="numbering" w:customStyle="1" w:styleId="WW8Num22">
    <w:name w:val="WW8Num22"/>
    <w:rsid w:val="00A64F43"/>
  </w:style>
  <w:style w:type="numbering" w:customStyle="1" w:styleId="WW8Num42">
    <w:name w:val="WW8Num42"/>
    <w:rsid w:val="00A64F43"/>
  </w:style>
  <w:style w:type="table" w:styleId="Grilledutableau">
    <w:name w:val="Table Grid"/>
    <w:basedOn w:val="TableauNormal"/>
    <w:uiPriority w:val="39"/>
    <w:rsid w:val="001405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1E6A3-CB3B-462F-B76B-E2974B353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968</Words>
  <Characters>5326</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Baptiste</dc:creator>
  <cp:lastModifiedBy>Denis Rousset</cp:lastModifiedBy>
  <cp:revision>2</cp:revision>
  <cp:lastPrinted>2016-09-22T14:49:00Z</cp:lastPrinted>
  <dcterms:created xsi:type="dcterms:W3CDTF">2016-11-18T16:58:00Z</dcterms:created>
  <dcterms:modified xsi:type="dcterms:W3CDTF">2016-11-18T16:58:00Z</dcterms:modified>
  <dc:language>fr-FR</dc:language>
</cp:coreProperties>
</file>